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DEF" w:rsidRPr="00251DEF" w:rsidRDefault="00251DEF" w:rsidP="00251DEF">
      <w:pPr>
        <w:pStyle w:val="Default"/>
        <w:jc w:val="center"/>
        <w:rPr>
          <w:b/>
          <w:sz w:val="28"/>
          <w:szCs w:val="28"/>
        </w:rPr>
      </w:pPr>
      <w:r w:rsidRPr="00251DEF">
        <w:rPr>
          <w:b/>
          <w:color w:val="auto"/>
          <w:sz w:val="28"/>
          <w:szCs w:val="28"/>
        </w:rPr>
        <w:t>Нормативы общей физической и технической подготовки для зачисления</w:t>
      </w:r>
      <w:r>
        <w:rPr>
          <w:b/>
          <w:color w:val="auto"/>
          <w:sz w:val="28"/>
          <w:szCs w:val="28"/>
        </w:rPr>
        <w:t xml:space="preserve"> </w:t>
      </w:r>
      <w:r w:rsidRPr="00251DEF">
        <w:rPr>
          <w:b/>
          <w:color w:val="auto"/>
          <w:sz w:val="28"/>
          <w:szCs w:val="28"/>
        </w:rPr>
        <w:t xml:space="preserve">на этап начальной подготовки </w:t>
      </w:r>
    </w:p>
    <w:p w:rsidR="00251DEF" w:rsidRPr="00251DEF" w:rsidRDefault="00251DEF" w:rsidP="00251DE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DEF">
        <w:rPr>
          <w:rFonts w:ascii="Times New Roman" w:hAnsi="Times New Roman" w:cs="Times New Roman"/>
          <w:b/>
          <w:sz w:val="28"/>
          <w:szCs w:val="28"/>
        </w:rPr>
        <w:t>(</w:t>
      </w:r>
      <w:r w:rsidRPr="00251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251DEF">
        <w:rPr>
          <w:rFonts w:ascii="Times New Roman" w:hAnsi="Times New Roman" w:cs="Times New Roman"/>
          <w:b/>
          <w:sz w:val="28"/>
          <w:szCs w:val="28"/>
        </w:rPr>
        <w:t>по виду спорта «футбол»)</w:t>
      </w:r>
    </w:p>
    <w:p w:rsidR="00251DEF" w:rsidRPr="00251DEF" w:rsidRDefault="00251DEF" w:rsidP="00251DEF">
      <w:pPr>
        <w:pStyle w:val="Default"/>
        <w:spacing w:line="360" w:lineRule="auto"/>
        <w:jc w:val="center"/>
        <w:rPr>
          <w:b/>
          <w:color w:val="auto"/>
          <w:sz w:val="28"/>
          <w:szCs w:val="28"/>
        </w:rPr>
      </w:pPr>
    </w:p>
    <w:tbl>
      <w:tblPr>
        <w:tblStyle w:val="a4"/>
        <w:tblW w:w="10348" w:type="dxa"/>
        <w:tblInd w:w="-601" w:type="dxa"/>
        <w:tblLayout w:type="fixed"/>
        <w:tblLook w:val="04A0"/>
      </w:tblPr>
      <w:tblGrid>
        <w:gridCol w:w="708"/>
        <w:gridCol w:w="141"/>
        <w:gridCol w:w="4255"/>
        <w:gridCol w:w="2126"/>
        <w:gridCol w:w="3118"/>
      </w:tblGrid>
      <w:tr w:rsidR="00251DEF" w:rsidRPr="00251DEF" w:rsidTr="00251DEF">
        <w:trPr>
          <w:trHeight w:val="963"/>
        </w:trPr>
        <w:tc>
          <w:tcPr>
            <w:tcW w:w="849" w:type="dxa"/>
            <w:gridSpan w:val="2"/>
            <w:tcBorders>
              <w:bottom w:val="nil"/>
            </w:tcBorders>
            <w:vAlign w:val="center"/>
          </w:tcPr>
          <w:p w:rsidR="00251DEF" w:rsidRPr="00251DEF" w:rsidRDefault="00251DEF" w:rsidP="00E24B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DE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51DEF" w:rsidRPr="00251DEF" w:rsidRDefault="00251DEF" w:rsidP="00E24B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51DE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51DE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51DE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5" w:type="dxa"/>
            <w:tcBorders>
              <w:bottom w:val="nil"/>
            </w:tcBorders>
            <w:vAlign w:val="center"/>
          </w:tcPr>
          <w:p w:rsidR="00251DEF" w:rsidRPr="00251DEF" w:rsidRDefault="00251DEF" w:rsidP="00E24B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DEF" w:rsidRPr="00251DEF" w:rsidRDefault="00251DEF" w:rsidP="00E24B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DEF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</w:p>
          <w:p w:rsidR="00251DEF" w:rsidRPr="00251DEF" w:rsidRDefault="00251DEF" w:rsidP="00E24B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251DEF" w:rsidRPr="00251DEF" w:rsidRDefault="00251DEF" w:rsidP="00E24B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DEF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251DEF" w:rsidRPr="00251DEF" w:rsidRDefault="00251DEF" w:rsidP="00E24B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DEF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3118" w:type="dxa"/>
            <w:vAlign w:val="center"/>
          </w:tcPr>
          <w:p w:rsidR="00251DEF" w:rsidRPr="00251DEF" w:rsidRDefault="00251DEF" w:rsidP="00E24B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DEF">
              <w:rPr>
                <w:rFonts w:ascii="Times New Roman" w:hAnsi="Times New Roman" w:cs="Times New Roman"/>
                <w:sz w:val="28"/>
                <w:szCs w:val="28"/>
              </w:rPr>
              <w:t>ГНП - 1</w:t>
            </w:r>
          </w:p>
        </w:tc>
      </w:tr>
      <w:tr w:rsidR="00251DEF" w:rsidRPr="00251DEF" w:rsidTr="00251DEF">
        <w:tc>
          <w:tcPr>
            <w:tcW w:w="849" w:type="dxa"/>
            <w:gridSpan w:val="2"/>
            <w:tcBorders>
              <w:top w:val="nil"/>
            </w:tcBorders>
            <w:vAlign w:val="center"/>
          </w:tcPr>
          <w:p w:rsidR="00251DEF" w:rsidRPr="00251DEF" w:rsidRDefault="00251DEF" w:rsidP="00E24BD0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5" w:type="dxa"/>
            <w:tcBorders>
              <w:top w:val="nil"/>
            </w:tcBorders>
            <w:vAlign w:val="center"/>
          </w:tcPr>
          <w:p w:rsidR="00251DEF" w:rsidRPr="00251DEF" w:rsidRDefault="00251DEF" w:rsidP="00E24BD0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251DEF" w:rsidRPr="00251DEF" w:rsidRDefault="00251DEF" w:rsidP="00E24BD0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251DEF" w:rsidRPr="00251DEF" w:rsidRDefault="00251DEF" w:rsidP="00E24BD0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DEF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</w:tr>
      <w:tr w:rsidR="00251DEF" w:rsidRPr="00251DEF" w:rsidTr="00251DEF">
        <w:trPr>
          <w:trHeight w:val="295"/>
        </w:trPr>
        <w:tc>
          <w:tcPr>
            <w:tcW w:w="10348" w:type="dxa"/>
            <w:gridSpan w:val="5"/>
            <w:vAlign w:val="center"/>
          </w:tcPr>
          <w:p w:rsidR="00251DEF" w:rsidRPr="00251DEF" w:rsidRDefault="00251DEF" w:rsidP="00E24BD0">
            <w:pPr>
              <w:pStyle w:val="a3"/>
              <w:spacing w:after="0" w:line="240" w:lineRule="auto"/>
              <w:ind w:left="-142"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DEF">
              <w:rPr>
                <w:rFonts w:ascii="Times New Roman" w:hAnsi="Times New Roman" w:cs="Times New Roman"/>
                <w:sz w:val="28"/>
                <w:szCs w:val="28"/>
              </w:rPr>
              <w:t>1. Нормативы общей физической подготовки для спортивной дисциплины «футбол»</w:t>
            </w:r>
          </w:p>
        </w:tc>
      </w:tr>
      <w:tr w:rsidR="00251DEF" w:rsidRPr="00251DEF" w:rsidTr="00251DEF">
        <w:trPr>
          <w:trHeight w:val="175"/>
        </w:trPr>
        <w:tc>
          <w:tcPr>
            <w:tcW w:w="849" w:type="dxa"/>
            <w:gridSpan w:val="2"/>
            <w:vMerge w:val="restart"/>
            <w:vAlign w:val="center"/>
          </w:tcPr>
          <w:p w:rsidR="00251DEF" w:rsidRPr="00251DEF" w:rsidRDefault="00251DEF" w:rsidP="00E24BD0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DEF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255" w:type="dxa"/>
            <w:vMerge w:val="restart"/>
            <w:vAlign w:val="center"/>
          </w:tcPr>
          <w:p w:rsidR="00251DEF" w:rsidRPr="00251DEF" w:rsidRDefault="00251DEF" w:rsidP="005A3E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DEF">
              <w:rPr>
                <w:rFonts w:ascii="Times New Roman" w:hAnsi="Times New Roman" w:cs="Times New Roman"/>
                <w:sz w:val="28"/>
                <w:szCs w:val="28"/>
              </w:rPr>
              <w:t>Бег на 10 м</w:t>
            </w:r>
          </w:p>
          <w:p w:rsidR="00251DEF" w:rsidRPr="00251DEF" w:rsidRDefault="00251DEF" w:rsidP="005A3E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DEF">
              <w:rPr>
                <w:rFonts w:ascii="Times New Roman" w:hAnsi="Times New Roman" w:cs="Times New Roman"/>
                <w:sz w:val="28"/>
                <w:szCs w:val="28"/>
              </w:rPr>
              <w:t>с высокого старта</w:t>
            </w:r>
          </w:p>
        </w:tc>
        <w:tc>
          <w:tcPr>
            <w:tcW w:w="2126" w:type="dxa"/>
            <w:vMerge w:val="restart"/>
            <w:vAlign w:val="center"/>
          </w:tcPr>
          <w:p w:rsidR="00251DEF" w:rsidRPr="00251DEF" w:rsidRDefault="00251DEF" w:rsidP="005A3E5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DE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118" w:type="dxa"/>
            <w:vAlign w:val="center"/>
          </w:tcPr>
          <w:p w:rsidR="00251DEF" w:rsidRPr="00251DEF" w:rsidRDefault="00251DEF" w:rsidP="005A3E5A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DEF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251DEF" w:rsidRPr="00251DEF" w:rsidTr="00251DEF">
        <w:trPr>
          <w:trHeight w:val="188"/>
        </w:trPr>
        <w:tc>
          <w:tcPr>
            <w:tcW w:w="849" w:type="dxa"/>
            <w:gridSpan w:val="2"/>
            <w:vMerge/>
            <w:vAlign w:val="center"/>
          </w:tcPr>
          <w:p w:rsidR="00251DEF" w:rsidRPr="00251DEF" w:rsidRDefault="00251DEF" w:rsidP="00E24BD0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5" w:type="dxa"/>
            <w:vMerge/>
            <w:vAlign w:val="center"/>
          </w:tcPr>
          <w:p w:rsidR="00251DEF" w:rsidRPr="00251DEF" w:rsidRDefault="00251DEF" w:rsidP="00E24BD0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251DEF" w:rsidRPr="00251DEF" w:rsidRDefault="00251DEF" w:rsidP="00E24BD0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251DEF" w:rsidRPr="00251DEF" w:rsidRDefault="00251DEF" w:rsidP="00E24BD0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DEF">
              <w:rPr>
                <w:rFonts w:ascii="Times New Roman" w:hAnsi="Times New Roman" w:cs="Times New Roman"/>
                <w:sz w:val="28"/>
                <w:szCs w:val="28"/>
              </w:rPr>
              <w:t>2,35</w:t>
            </w:r>
          </w:p>
        </w:tc>
      </w:tr>
      <w:tr w:rsidR="00251DEF" w:rsidRPr="00251DEF" w:rsidTr="00251DEF">
        <w:trPr>
          <w:trHeight w:val="401"/>
        </w:trPr>
        <w:tc>
          <w:tcPr>
            <w:tcW w:w="849" w:type="dxa"/>
            <w:gridSpan w:val="2"/>
            <w:vMerge w:val="restart"/>
            <w:vAlign w:val="center"/>
          </w:tcPr>
          <w:p w:rsidR="00251DEF" w:rsidRPr="00251DEF" w:rsidRDefault="00251DEF" w:rsidP="00E24BD0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DEF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255" w:type="dxa"/>
            <w:vMerge w:val="restart"/>
            <w:vAlign w:val="center"/>
          </w:tcPr>
          <w:p w:rsidR="00251DEF" w:rsidRPr="00251DEF" w:rsidRDefault="00251DEF" w:rsidP="00CF28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DEF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</w:t>
            </w:r>
          </w:p>
          <w:p w:rsidR="00251DEF" w:rsidRPr="00251DEF" w:rsidRDefault="00251DEF" w:rsidP="00CF28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DEF">
              <w:rPr>
                <w:rFonts w:ascii="Times New Roman" w:hAnsi="Times New Roman" w:cs="Times New Roman"/>
                <w:sz w:val="28"/>
                <w:szCs w:val="28"/>
              </w:rPr>
              <w:t>толчком двумя ногами</w:t>
            </w:r>
          </w:p>
        </w:tc>
        <w:tc>
          <w:tcPr>
            <w:tcW w:w="2126" w:type="dxa"/>
            <w:vMerge w:val="restart"/>
            <w:vAlign w:val="center"/>
          </w:tcPr>
          <w:p w:rsidR="00251DEF" w:rsidRPr="00251DEF" w:rsidRDefault="00251DEF" w:rsidP="00CF28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DEF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</w:p>
        </w:tc>
        <w:tc>
          <w:tcPr>
            <w:tcW w:w="3118" w:type="dxa"/>
            <w:vAlign w:val="center"/>
          </w:tcPr>
          <w:p w:rsidR="00251DEF" w:rsidRPr="00251DEF" w:rsidRDefault="00251DEF" w:rsidP="00251DEF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DEF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менее</w:t>
            </w:r>
          </w:p>
        </w:tc>
      </w:tr>
      <w:tr w:rsidR="00251DEF" w:rsidRPr="00251DEF" w:rsidTr="00251DEF">
        <w:trPr>
          <w:trHeight w:val="338"/>
        </w:trPr>
        <w:tc>
          <w:tcPr>
            <w:tcW w:w="849" w:type="dxa"/>
            <w:gridSpan w:val="2"/>
            <w:vMerge/>
            <w:vAlign w:val="center"/>
          </w:tcPr>
          <w:p w:rsidR="00251DEF" w:rsidRPr="00251DEF" w:rsidRDefault="00251DEF" w:rsidP="00E24BD0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5" w:type="dxa"/>
            <w:vMerge/>
            <w:vAlign w:val="center"/>
          </w:tcPr>
          <w:p w:rsidR="00251DEF" w:rsidRPr="00251DEF" w:rsidRDefault="00251DEF" w:rsidP="00E24B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251DEF" w:rsidRPr="00251DEF" w:rsidRDefault="00251DEF" w:rsidP="00E24B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251DEF" w:rsidRPr="00251DEF" w:rsidRDefault="00251DEF" w:rsidP="00E24BD0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DE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251DEF" w:rsidRPr="00251DEF" w:rsidTr="00251DEF">
        <w:tc>
          <w:tcPr>
            <w:tcW w:w="10348" w:type="dxa"/>
            <w:gridSpan w:val="5"/>
            <w:vAlign w:val="center"/>
          </w:tcPr>
          <w:p w:rsidR="00251DEF" w:rsidRPr="00251DEF" w:rsidRDefault="00251DEF" w:rsidP="00E24B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DEF">
              <w:rPr>
                <w:rFonts w:ascii="Times New Roman" w:hAnsi="Times New Roman" w:cs="Times New Roman"/>
                <w:sz w:val="28"/>
                <w:szCs w:val="28"/>
              </w:rPr>
              <w:t>2.Нормативы технической подготовки для спортивной дисциплины «футбол»</w:t>
            </w:r>
          </w:p>
          <w:p w:rsidR="00251DEF" w:rsidRPr="00251DEF" w:rsidRDefault="00251DEF" w:rsidP="00E24B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1DEF" w:rsidRPr="00251DEF" w:rsidTr="00251DEF">
        <w:tc>
          <w:tcPr>
            <w:tcW w:w="708" w:type="dxa"/>
            <w:vMerge w:val="restart"/>
            <w:vAlign w:val="center"/>
          </w:tcPr>
          <w:p w:rsidR="00251DEF" w:rsidRPr="00251DEF" w:rsidRDefault="00251DEF" w:rsidP="00E24BD0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DEF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396" w:type="dxa"/>
            <w:gridSpan w:val="2"/>
            <w:vMerge w:val="restart"/>
            <w:vAlign w:val="center"/>
          </w:tcPr>
          <w:p w:rsidR="00251DEF" w:rsidRPr="00251DEF" w:rsidRDefault="00251DEF" w:rsidP="00E24B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DEF">
              <w:rPr>
                <w:rFonts w:ascii="Times New Roman" w:hAnsi="Times New Roman" w:cs="Times New Roman"/>
                <w:sz w:val="28"/>
                <w:szCs w:val="28"/>
              </w:rPr>
              <w:t>Ведение мяча 10 м</w:t>
            </w:r>
          </w:p>
        </w:tc>
        <w:tc>
          <w:tcPr>
            <w:tcW w:w="2126" w:type="dxa"/>
            <w:vMerge w:val="restart"/>
            <w:vAlign w:val="center"/>
          </w:tcPr>
          <w:p w:rsidR="00251DEF" w:rsidRPr="00251DEF" w:rsidRDefault="00251DEF" w:rsidP="00E24B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DE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3118" w:type="dxa"/>
            <w:vAlign w:val="center"/>
          </w:tcPr>
          <w:p w:rsidR="00251DEF" w:rsidRPr="00251DEF" w:rsidRDefault="00251DEF" w:rsidP="00E24BD0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DEF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</w:tc>
      </w:tr>
      <w:tr w:rsidR="00251DEF" w:rsidRPr="00251DEF" w:rsidTr="00251DEF">
        <w:tc>
          <w:tcPr>
            <w:tcW w:w="708" w:type="dxa"/>
            <w:vMerge/>
            <w:vAlign w:val="center"/>
          </w:tcPr>
          <w:p w:rsidR="00251DEF" w:rsidRPr="00251DEF" w:rsidRDefault="00251DEF" w:rsidP="00E24BD0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6" w:type="dxa"/>
            <w:gridSpan w:val="2"/>
            <w:vMerge/>
            <w:vAlign w:val="center"/>
          </w:tcPr>
          <w:p w:rsidR="00251DEF" w:rsidRPr="00251DEF" w:rsidRDefault="00251DEF" w:rsidP="00E24B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251DEF" w:rsidRPr="00251DEF" w:rsidRDefault="00251DEF" w:rsidP="00E24BD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251DEF" w:rsidRPr="00251DEF" w:rsidRDefault="00251DEF" w:rsidP="00E24BD0">
            <w:pPr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DEF">
              <w:rPr>
                <w:rFonts w:ascii="Times New Roman" w:hAnsi="Times New Roman" w:cs="Times New Roman"/>
                <w:sz w:val="28"/>
                <w:szCs w:val="28"/>
              </w:rPr>
              <w:t>3,20</w:t>
            </w:r>
          </w:p>
        </w:tc>
      </w:tr>
    </w:tbl>
    <w:p w:rsidR="0058491A" w:rsidRDefault="0058491A"/>
    <w:sectPr w:rsidR="0058491A" w:rsidSect="00584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DEF"/>
    <w:rsid w:val="00251DEF"/>
    <w:rsid w:val="0058491A"/>
    <w:rsid w:val="00601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E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Обычный текст"/>
    <w:basedOn w:val="a"/>
    <w:uiPriority w:val="1"/>
    <w:qFormat/>
    <w:rsid w:val="00251DEF"/>
    <w:pPr>
      <w:ind w:left="720"/>
      <w:contextualSpacing/>
    </w:pPr>
  </w:style>
  <w:style w:type="paragraph" w:customStyle="1" w:styleId="ConsPlusNormal">
    <w:name w:val="ConsPlusNormal"/>
    <w:qFormat/>
    <w:rsid w:val="00251DEF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qFormat/>
    <w:rsid w:val="00251DEF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251DEF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2024-08-20T11:13:00Z</dcterms:created>
  <dcterms:modified xsi:type="dcterms:W3CDTF">2024-08-20T11:24:00Z</dcterms:modified>
</cp:coreProperties>
</file>