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89" w:rsidRPr="00BD3971" w:rsidRDefault="00B46889" w:rsidP="00B468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405A" w:rsidRPr="00BD3971" w:rsidRDefault="00D1279E" w:rsidP="00383F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383F2B" w:rsidRPr="00BD3971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 работников МБОУ «ООШ№2г</w:t>
      </w:r>
      <w:proofErr w:type="gramStart"/>
      <w:r w:rsidR="00383F2B" w:rsidRPr="00BD397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383F2B" w:rsidRPr="00BD3971">
        <w:rPr>
          <w:rFonts w:ascii="Times New Roman" w:hAnsi="Times New Roman" w:cs="Times New Roman"/>
          <w:sz w:val="24"/>
          <w:szCs w:val="24"/>
        </w:rPr>
        <w:t>убцова»</w:t>
      </w:r>
    </w:p>
    <w:p w:rsidR="00383F2B" w:rsidRPr="00BD3971" w:rsidRDefault="00383F2B" w:rsidP="00383F2B">
      <w:pPr>
        <w:rPr>
          <w:rFonts w:ascii="Times New Roman" w:hAnsi="Times New Roman" w:cs="Times New Roman"/>
          <w:sz w:val="24"/>
          <w:szCs w:val="24"/>
        </w:rPr>
      </w:pPr>
      <w:r w:rsidRPr="00BD3971">
        <w:rPr>
          <w:rFonts w:ascii="Times New Roman" w:hAnsi="Times New Roman" w:cs="Times New Roman"/>
          <w:sz w:val="24"/>
          <w:szCs w:val="24"/>
        </w:rPr>
        <w:t>.</w:t>
      </w:r>
    </w:p>
    <w:p w:rsidR="00F26330" w:rsidRDefault="00F26330" w:rsidP="00F26330">
      <w:pPr>
        <w:pStyle w:val="1"/>
        <w:ind w:firstLine="680"/>
        <w:jc w:val="both"/>
      </w:pPr>
      <w:r w:rsidRPr="00BD3971">
        <w:rPr>
          <w:color w:val="000000"/>
          <w:sz w:val="24"/>
          <w:szCs w:val="24"/>
          <w:lang w:eastAsia="ru-RU" w:bidi="ru-RU"/>
        </w:rPr>
        <w:t xml:space="preserve">П.12.16 Правил  </w:t>
      </w:r>
      <w:r w:rsidR="00D1279E">
        <w:rPr>
          <w:color w:val="000000"/>
          <w:sz w:val="24"/>
          <w:szCs w:val="24"/>
          <w:lang w:eastAsia="ru-RU" w:bidi="ru-RU"/>
        </w:rPr>
        <w:t>читать в следующей редакции</w:t>
      </w:r>
      <w:r w:rsidRPr="00BD3971">
        <w:rPr>
          <w:color w:val="000000"/>
          <w:sz w:val="24"/>
          <w:szCs w:val="24"/>
          <w:lang w:eastAsia="ru-RU" w:bidi="ru-RU"/>
        </w:rPr>
        <w:t xml:space="preserve"> в соответствие с требованиями</w:t>
      </w:r>
      <w:r>
        <w:rPr>
          <w:color w:val="000000"/>
          <w:lang w:eastAsia="ru-RU" w:bidi="ru-RU"/>
        </w:rPr>
        <w:t xml:space="preserve"> ч</w:t>
      </w:r>
      <w:proofErr w:type="gramStart"/>
      <w:r>
        <w:rPr>
          <w:color w:val="000000"/>
          <w:lang w:eastAsia="ru-RU" w:bidi="ru-RU"/>
        </w:rPr>
        <w:t>.б</w:t>
      </w:r>
      <w:proofErr w:type="gramEnd"/>
      <w:r>
        <w:rPr>
          <w:color w:val="000000"/>
          <w:lang w:eastAsia="ru-RU" w:bidi="ru-RU"/>
        </w:rPr>
        <w:t xml:space="preserve"> ст. 193 ТК РФ.</w:t>
      </w:r>
    </w:p>
    <w:p w:rsidR="00F26330" w:rsidRDefault="00F26330" w:rsidP="00F26330">
      <w:pPr>
        <w:pStyle w:val="1"/>
        <w:ind w:firstLine="600"/>
        <w:jc w:val="both"/>
      </w:pPr>
      <w:r>
        <w:rPr>
          <w:color w:val="000000"/>
          <w:lang w:eastAsia="ru-RU" w:bidi="ru-RU"/>
        </w:rPr>
        <w:t>Согласно ч</w:t>
      </w:r>
      <w:proofErr w:type="gramStart"/>
      <w:r>
        <w:rPr>
          <w:color w:val="000000"/>
          <w:lang w:eastAsia="ru-RU" w:bidi="ru-RU"/>
        </w:rPr>
        <w:t>.б</w:t>
      </w:r>
      <w:proofErr w:type="gramEnd"/>
      <w:r>
        <w:rPr>
          <w:color w:val="000000"/>
          <w:lang w:eastAsia="ru-RU" w:bidi="ru-RU"/>
        </w:rPr>
        <w:t xml:space="preserve"> ст. 193 ТК РФ приказ (распоряжение)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F26330" w:rsidRDefault="00F26330" w:rsidP="00F26330">
      <w:pPr>
        <w:pStyle w:val="1"/>
        <w:ind w:firstLine="760"/>
        <w:jc w:val="both"/>
      </w:pPr>
      <w:r>
        <w:rPr>
          <w:color w:val="000000"/>
          <w:lang w:eastAsia="ru-RU" w:bidi="ru-RU"/>
        </w:rPr>
        <w:t xml:space="preserve">п. 12.18 Правил </w:t>
      </w:r>
      <w:r w:rsidR="00D1279E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 </w:t>
      </w:r>
      <w:r w:rsidR="00D1279E">
        <w:rPr>
          <w:color w:val="000000"/>
          <w:lang w:eastAsia="ru-RU" w:bidi="ru-RU"/>
        </w:rPr>
        <w:t xml:space="preserve">читать в следующей редакции в </w:t>
      </w:r>
      <w:r>
        <w:rPr>
          <w:color w:val="000000"/>
          <w:lang w:eastAsia="ru-RU" w:bidi="ru-RU"/>
        </w:rPr>
        <w:t xml:space="preserve"> соответствие с требованиями </w:t>
      </w:r>
      <w:proofErr w:type="gramStart"/>
      <w:r>
        <w:rPr>
          <w:color w:val="000000"/>
          <w:lang w:eastAsia="ru-RU" w:bidi="ru-RU"/>
        </w:rPr>
        <w:t>ч</w:t>
      </w:r>
      <w:proofErr w:type="gramEnd"/>
      <w:r>
        <w:rPr>
          <w:color w:val="000000"/>
          <w:lang w:eastAsia="ru-RU" w:bidi="ru-RU"/>
        </w:rPr>
        <w:t>.1 ст. 194 ТК РФ.</w:t>
      </w:r>
    </w:p>
    <w:p w:rsidR="00F26330" w:rsidRDefault="00F26330" w:rsidP="00F26330">
      <w:pPr>
        <w:pStyle w:val="1"/>
        <w:ind w:firstLine="760"/>
        <w:jc w:val="both"/>
      </w:pPr>
      <w:r>
        <w:rPr>
          <w:color w:val="000000"/>
          <w:lang w:eastAsia="ru-RU" w:bidi="ru-RU"/>
        </w:rPr>
        <w:t xml:space="preserve">Согласно </w:t>
      </w:r>
      <w:proofErr w:type="gramStart"/>
      <w:r>
        <w:rPr>
          <w:color w:val="000000"/>
          <w:lang w:eastAsia="ru-RU" w:bidi="ru-RU"/>
        </w:rPr>
        <w:t>ч</w:t>
      </w:r>
      <w:proofErr w:type="gramEnd"/>
      <w:r>
        <w:rPr>
          <w:color w:val="000000"/>
          <w:lang w:eastAsia="ru-RU" w:bidi="ru-RU"/>
        </w:rPr>
        <w:t>. 1 ст. 194 ТК РФ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383F2B" w:rsidRPr="00F26330" w:rsidRDefault="00F26330" w:rsidP="00383F2B">
      <w:pPr>
        <w:rPr>
          <w:rFonts w:ascii="Times New Roman" w:hAnsi="Times New Roman" w:cs="Times New Roman"/>
        </w:rPr>
      </w:pPr>
      <w:r w:rsidRPr="00F26330">
        <w:rPr>
          <w:rFonts w:ascii="Times New Roman" w:hAnsi="Times New Roman" w:cs="Times New Roman"/>
          <w:color w:val="000000"/>
          <w:lang w:eastAsia="ru-RU" w:bidi="ru-RU"/>
        </w:rPr>
        <w:t xml:space="preserve"> п. 12.3 Правил </w:t>
      </w:r>
      <w:r w:rsidR="00D1279E">
        <w:rPr>
          <w:rFonts w:ascii="Times New Roman" w:hAnsi="Times New Roman" w:cs="Times New Roman"/>
          <w:color w:val="000000"/>
          <w:lang w:eastAsia="ru-RU" w:bidi="ru-RU"/>
        </w:rPr>
        <w:t>читать в следующей редакции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 </w:t>
      </w:r>
      <w:r w:rsidRPr="00F26330">
        <w:rPr>
          <w:rFonts w:ascii="Times New Roman" w:hAnsi="Times New Roman" w:cs="Times New Roman"/>
          <w:color w:val="000000"/>
          <w:lang w:eastAsia="ru-RU" w:bidi="ru-RU"/>
        </w:rPr>
        <w:t xml:space="preserve">в соответствие с требованиями </w:t>
      </w:r>
      <w:proofErr w:type="gramStart"/>
      <w:r w:rsidRPr="00F26330">
        <w:rPr>
          <w:rFonts w:ascii="Times New Roman" w:hAnsi="Times New Roman" w:cs="Times New Roman"/>
          <w:color w:val="000000"/>
          <w:lang w:eastAsia="ru-RU" w:bidi="ru-RU"/>
        </w:rPr>
        <w:t>ч</w:t>
      </w:r>
      <w:proofErr w:type="gramEnd"/>
      <w:r w:rsidRPr="00F26330">
        <w:rPr>
          <w:rFonts w:ascii="Times New Roman" w:hAnsi="Times New Roman" w:cs="Times New Roman"/>
          <w:color w:val="000000"/>
          <w:lang w:eastAsia="ru-RU" w:bidi="ru-RU"/>
        </w:rPr>
        <w:t>. 1 ст. 81 ТК РФ</w:t>
      </w:r>
    </w:p>
    <w:p w:rsidR="00383F2B" w:rsidRDefault="00F26330" w:rsidP="00383F2B">
      <w:pPr>
        <w:rPr>
          <w:rFonts w:ascii="Times New Roman" w:hAnsi="Times New Roman" w:cs="Times New Roman"/>
          <w:color w:val="000000"/>
          <w:lang w:eastAsia="ru-RU" w:bidi="ru-RU"/>
        </w:rPr>
      </w:pPr>
      <w:r w:rsidRPr="00F26330">
        <w:rPr>
          <w:rFonts w:ascii="Times New Roman" w:hAnsi="Times New Roman" w:cs="Times New Roman"/>
          <w:color w:val="000000"/>
          <w:lang w:eastAsia="ru-RU" w:bidi="ru-RU"/>
        </w:rPr>
        <w:t xml:space="preserve">В силу п.п. 5 и 6 ч. 1 ст. 81 ТК РФ трудовой </w:t>
      </w:r>
      <w:proofErr w:type="gramStart"/>
      <w:r w:rsidRPr="00F26330">
        <w:rPr>
          <w:rFonts w:ascii="Times New Roman" w:hAnsi="Times New Roman" w:cs="Times New Roman"/>
          <w:color w:val="000000"/>
          <w:lang w:eastAsia="ru-RU" w:bidi="ru-RU"/>
        </w:rPr>
        <w:t>договор</w:t>
      </w:r>
      <w:proofErr w:type="gramEnd"/>
      <w:r w:rsidRPr="00F26330">
        <w:rPr>
          <w:rFonts w:ascii="Times New Roman" w:hAnsi="Times New Roman" w:cs="Times New Roman"/>
          <w:color w:val="000000"/>
          <w:lang w:eastAsia="ru-RU" w:bidi="ru-RU"/>
        </w:rPr>
        <w:t xml:space="preserve"> может быть расторгнут работодателем в случаях: 5) неоднократного неисполнения работником без уважительных причин трудовых обязанностей, если он имеет дисциплинарное взыскание; 6) однократного грубого нарушения работником трудовых обязанностей: а) прогула, то есть отсутствия на рабочем месте без уважительных причин в течение всего рабочего дня (смены), независимо от его (ее) продолжительности, а также в случае отсутствия на рабочем месте без уважительных причин более четырех часов подряд в течение рабочего дня (смены); б) появления работника на работе (на своем рабочем месте либо на территории организации - работодателя или объекта, где по поручению работодателя работник должен выполнять трудовую функцию) в состоянии алкогольного, наркотического или иного токсического опьянения</w:t>
      </w:r>
    </w:p>
    <w:p w:rsidR="00F26330" w:rsidRDefault="00F26330" w:rsidP="00F26330">
      <w:pPr>
        <w:pStyle w:val="1"/>
        <w:ind w:firstLine="720"/>
        <w:jc w:val="both"/>
      </w:pPr>
      <w:r>
        <w:rPr>
          <w:color w:val="000000"/>
          <w:lang w:eastAsia="ru-RU" w:bidi="ru-RU"/>
        </w:rPr>
        <w:t xml:space="preserve"> п.п. 12.4, 12.5 Правил  </w:t>
      </w:r>
      <w:r w:rsidR="00D1279E">
        <w:rPr>
          <w:color w:val="000000"/>
          <w:lang w:eastAsia="ru-RU" w:bidi="ru-RU"/>
        </w:rPr>
        <w:t>читать</w:t>
      </w:r>
      <w:r>
        <w:rPr>
          <w:color w:val="000000"/>
          <w:lang w:eastAsia="ru-RU" w:bidi="ru-RU"/>
        </w:rPr>
        <w:t xml:space="preserve"> в </w:t>
      </w:r>
      <w:r w:rsidR="00D1279E">
        <w:rPr>
          <w:color w:val="000000"/>
          <w:lang w:eastAsia="ru-RU" w:bidi="ru-RU"/>
        </w:rPr>
        <w:t xml:space="preserve">следующей редакции в </w:t>
      </w:r>
      <w:r>
        <w:rPr>
          <w:color w:val="000000"/>
          <w:lang w:eastAsia="ru-RU" w:bidi="ru-RU"/>
        </w:rPr>
        <w:t xml:space="preserve">соответствие с требованиями </w:t>
      </w:r>
      <w:proofErr w:type="gramStart"/>
      <w:r>
        <w:rPr>
          <w:color w:val="000000"/>
          <w:lang w:eastAsia="ru-RU" w:bidi="ru-RU"/>
        </w:rPr>
        <w:t>ч</w:t>
      </w:r>
      <w:proofErr w:type="gramEnd"/>
      <w:r>
        <w:rPr>
          <w:color w:val="000000"/>
          <w:lang w:eastAsia="ru-RU" w:bidi="ru-RU"/>
        </w:rPr>
        <w:t>. 1 ст. 81 ТК РФ.</w:t>
      </w:r>
    </w:p>
    <w:p w:rsidR="00F26330" w:rsidRDefault="00F26330" w:rsidP="00F26330">
      <w:pPr>
        <w:pStyle w:val="1"/>
        <w:ind w:firstLine="720"/>
        <w:jc w:val="both"/>
      </w:pPr>
      <w:proofErr w:type="gramStart"/>
      <w:r>
        <w:rPr>
          <w:color w:val="000000"/>
          <w:lang w:eastAsia="ru-RU" w:bidi="ru-RU"/>
        </w:rPr>
        <w:t>В соответствии с п.п. а) п. 6 ч. 1 ст. 81 ТК РФ прогул - это отсутствие на рабочем месте без уважительных причин в течение всего рабочего дня (смены), независимо от его (ее) продолжительности, а также отсутствие на рабочем месте без уважительных причин более четырех часов подряд в течение рабочего дня (смены).</w:t>
      </w:r>
      <w:proofErr w:type="gramEnd"/>
    </w:p>
    <w:p w:rsidR="00F26330" w:rsidRDefault="00F26330" w:rsidP="00F26330">
      <w:pPr>
        <w:pStyle w:val="1"/>
        <w:ind w:firstLine="700"/>
        <w:jc w:val="both"/>
      </w:pPr>
      <w:r>
        <w:rPr>
          <w:color w:val="000000"/>
          <w:lang w:eastAsia="ru-RU" w:bidi="ru-RU"/>
        </w:rPr>
        <w:t xml:space="preserve"> п. 2.5 Правил  </w:t>
      </w:r>
      <w:proofErr w:type="gramStart"/>
      <w:r>
        <w:rPr>
          <w:color w:val="000000"/>
          <w:lang w:eastAsia="ru-RU" w:bidi="ru-RU"/>
        </w:rPr>
        <w:t>приве</w:t>
      </w:r>
      <w:r w:rsidR="008A2C43">
        <w:rPr>
          <w:color w:val="000000"/>
          <w:lang w:eastAsia="ru-RU" w:bidi="ru-RU"/>
        </w:rPr>
        <w:t>ден</w:t>
      </w:r>
      <w:proofErr w:type="gramEnd"/>
      <w:r>
        <w:rPr>
          <w:color w:val="000000"/>
          <w:lang w:eastAsia="ru-RU" w:bidi="ru-RU"/>
        </w:rPr>
        <w:t xml:space="preserve"> в соответствие с требованиями ст. 331 ТК РФ.</w:t>
      </w:r>
    </w:p>
    <w:p w:rsidR="008A2C43" w:rsidRDefault="008A2C43" w:rsidP="008A2C43">
      <w:pPr>
        <w:pStyle w:val="1"/>
        <w:ind w:firstLine="720"/>
        <w:jc w:val="both"/>
      </w:pPr>
      <w:r>
        <w:rPr>
          <w:color w:val="000000"/>
          <w:lang w:eastAsia="ru-RU" w:bidi="ru-RU"/>
        </w:rPr>
        <w:t xml:space="preserve">Согласно </w:t>
      </w:r>
      <w:proofErr w:type="gramStart"/>
      <w:r>
        <w:rPr>
          <w:color w:val="000000"/>
          <w:lang w:eastAsia="ru-RU" w:bidi="ru-RU"/>
        </w:rPr>
        <w:t>ч</w:t>
      </w:r>
      <w:proofErr w:type="gramEnd"/>
      <w:r>
        <w:rPr>
          <w:color w:val="000000"/>
          <w:lang w:eastAsia="ru-RU" w:bidi="ru-RU"/>
        </w:rPr>
        <w:t>. 2 ст. 331 ТК РФ к педагогической деятельности не допускаются лица:</w:t>
      </w:r>
    </w:p>
    <w:p w:rsidR="008A2C43" w:rsidRDefault="008A2C43" w:rsidP="008A2C43">
      <w:pPr>
        <w:pStyle w:val="1"/>
        <w:ind w:firstLine="720"/>
        <w:jc w:val="both"/>
      </w:pPr>
      <w:r>
        <w:rPr>
          <w:color w:val="000000"/>
          <w:lang w:eastAsia="ru-RU" w:bidi="ru-RU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8A2C43" w:rsidRDefault="008A2C43" w:rsidP="008A2C43">
      <w:pPr>
        <w:pStyle w:val="1"/>
        <w:ind w:firstLine="720"/>
        <w:jc w:val="both"/>
      </w:pPr>
      <w:proofErr w:type="gramStart"/>
      <w:r>
        <w:rPr>
          <w:color w:val="000000"/>
          <w:lang w:eastAsia="ru-RU" w:bidi="ru-RU"/>
        </w:rPr>
        <w:t xml:space="preserve"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</w:t>
      </w:r>
      <w:r>
        <w:rPr>
          <w:color w:val="000000"/>
          <w:lang w:eastAsia="ru-RU" w:bidi="ru-RU"/>
        </w:rPr>
        <w:lastRenderedPageBreak/>
        <w:t>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rPr>
          <w:color w:val="000000"/>
          <w:lang w:eastAsia="ru-RU" w:bidi="ru-RU"/>
        </w:rPr>
        <w:t>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третьей настоящей статьи;</w:t>
      </w:r>
    </w:p>
    <w:p w:rsidR="008A2C43" w:rsidRDefault="008A2C43" w:rsidP="008A2C43">
      <w:pPr>
        <w:pStyle w:val="1"/>
        <w:ind w:firstLine="720"/>
        <w:jc w:val="both"/>
      </w:pPr>
      <w:r>
        <w:rPr>
          <w:color w:val="000000"/>
          <w:lang w:eastAsia="ru-RU" w:bidi="ru-RU"/>
        </w:rPr>
        <w:t>имеющие неснятую или непогашенную судимость за иные умышленные тяжкие и особо тяжкие преступления, не указанные в абзаце третьем настоящей части;</w:t>
      </w:r>
    </w:p>
    <w:p w:rsidR="008A2C43" w:rsidRDefault="008A2C43" w:rsidP="008A2C43">
      <w:pPr>
        <w:pStyle w:val="1"/>
        <w:ind w:firstLine="720"/>
        <w:jc w:val="both"/>
      </w:pPr>
      <w:proofErr w:type="gramStart"/>
      <w:r>
        <w:rPr>
          <w:color w:val="000000"/>
          <w:lang w:eastAsia="ru-RU" w:bidi="ru-RU"/>
        </w:rPr>
        <w:t>признанные</w:t>
      </w:r>
      <w:proofErr w:type="gramEnd"/>
      <w:r>
        <w:rPr>
          <w:color w:val="000000"/>
          <w:lang w:eastAsia="ru-RU" w:bidi="ru-RU"/>
        </w:rPr>
        <w:t xml:space="preserve"> недееспособными в установленном федеральным законом порядке;</w:t>
      </w:r>
    </w:p>
    <w:p w:rsidR="008A2C43" w:rsidRDefault="008A2C43" w:rsidP="008A2C43">
      <w:pPr>
        <w:pStyle w:val="1"/>
        <w:ind w:firstLine="700"/>
        <w:jc w:val="both"/>
      </w:pPr>
      <w:r>
        <w:rPr>
          <w:color w:val="000000"/>
          <w:lang w:eastAsia="ru-RU" w:bidi="ru-RU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8A2C43" w:rsidRDefault="008A2C43" w:rsidP="008A2C43">
      <w:pPr>
        <w:pStyle w:val="1"/>
        <w:ind w:firstLine="700"/>
        <w:jc w:val="both"/>
      </w:pPr>
      <w:r>
        <w:rPr>
          <w:color w:val="000000"/>
          <w:lang w:eastAsia="ru-RU" w:bidi="ru-RU"/>
        </w:rPr>
        <w:t xml:space="preserve">Исключения из этого перечня предусмотрены </w:t>
      </w:r>
      <w:proofErr w:type="gramStart"/>
      <w:r>
        <w:rPr>
          <w:color w:val="000000"/>
          <w:lang w:eastAsia="ru-RU" w:bidi="ru-RU"/>
        </w:rPr>
        <w:t>ч</w:t>
      </w:r>
      <w:proofErr w:type="gramEnd"/>
      <w:r>
        <w:rPr>
          <w:color w:val="000000"/>
          <w:lang w:eastAsia="ru-RU" w:bidi="ru-RU"/>
        </w:rPr>
        <w:t>. 3 ст. 331 ТК РФ.</w:t>
      </w:r>
    </w:p>
    <w:p w:rsidR="00F26330" w:rsidRDefault="008A2C43" w:rsidP="00383F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п.3.1 Правил внесены изменения</w:t>
      </w:r>
    </w:p>
    <w:p w:rsidR="00A37E05" w:rsidRDefault="00A37E05" w:rsidP="00A37E05">
      <w:pPr>
        <w:pStyle w:val="1"/>
        <w:ind w:firstLine="700"/>
        <w:jc w:val="both"/>
      </w:pPr>
      <w:proofErr w:type="gramStart"/>
      <w:r>
        <w:rPr>
          <w:color w:val="000000"/>
          <w:lang w:eastAsia="ru-RU" w:bidi="ru-RU"/>
        </w:rPr>
        <w:t xml:space="preserve">На основании 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«б» п. 5 ст. 1 Федерального закона от 25.12.2023 № 685- ФЗ «О внесении изменений в Федеральный закон «Об образовании в Российской Федерации» и статью 2 Федерального закона «О внесении изменений в Федеральный закон «Об образовании в Российской Федерации» часть 1 статьи 48 Федерального закона № 273-ФЗ дополнена пунктом 1.1.</w:t>
      </w:r>
      <w:proofErr w:type="gramEnd"/>
    </w:p>
    <w:p w:rsidR="00A37E05" w:rsidRDefault="00A37E05" w:rsidP="00A37E05">
      <w:pPr>
        <w:pStyle w:val="1"/>
        <w:ind w:firstLine="700"/>
        <w:jc w:val="both"/>
      </w:pPr>
      <w:r>
        <w:rPr>
          <w:color w:val="000000"/>
          <w:lang w:eastAsia="ru-RU" w:bidi="ru-RU"/>
        </w:rPr>
        <w:t>Указанные изменения вступили в законную силу 25.12.2023.</w:t>
      </w:r>
    </w:p>
    <w:p w:rsidR="00A37E05" w:rsidRDefault="00A37E05" w:rsidP="00A37E05">
      <w:pPr>
        <w:pStyle w:val="1"/>
        <w:ind w:firstLine="700"/>
        <w:jc w:val="both"/>
      </w:pPr>
      <w:proofErr w:type="gramStart"/>
      <w:r>
        <w:rPr>
          <w:color w:val="000000"/>
          <w:lang w:eastAsia="ru-RU" w:bidi="ru-RU"/>
        </w:rPr>
        <w:t>Таким образом, в соответствии с п. 1.1 ч. 1 ст. 48 Федерального закона № 273-ФЗ, педагогические работники обязаны формировать в процессе осуществления педагогической деятельности у обучающихся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Федерации.</w:t>
      </w:r>
      <w:proofErr w:type="gramEnd"/>
    </w:p>
    <w:p w:rsidR="00A37E05" w:rsidRDefault="00A37E05" w:rsidP="00A37E05">
      <w:pPr>
        <w:pStyle w:val="1"/>
        <w:ind w:firstLine="700"/>
        <w:jc w:val="both"/>
      </w:pPr>
      <w:r>
        <w:rPr>
          <w:color w:val="000000"/>
          <w:lang w:eastAsia="ru-RU" w:bidi="ru-RU"/>
        </w:rPr>
        <w:t>Указом Президента Российской Федерации от 19.12.2012 № 1666 утверждена Стратегия государственной национальной политики Российской Федерации на период до 2025 года (далее - Стратегия национальной политики), которая определяет приоритеты, цели, принципы, задачи, основные направления государственной национальной политики Российской Федерации, а также инструменты и механизмы ее реализации.</w:t>
      </w:r>
    </w:p>
    <w:p w:rsidR="00A37E05" w:rsidRDefault="00A37E05" w:rsidP="00A37E05">
      <w:pPr>
        <w:pStyle w:val="1"/>
        <w:ind w:firstLine="700"/>
        <w:jc w:val="both"/>
      </w:pPr>
      <w:r>
        <w:rPr>
          <w:color w:val="000000"/>
          <w:lang w:eastAsia="ru-RU" w:bidi="ru-RU"/>
        </w:rPr>
        <w:t xml:space="preserve">В силу 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«б» п. 4.2 Стратегии национальной политики под многонациональным народом Российской Федерации (российская нация) понимается сообщество свободных равноправных граждан Российской Федерации различной этнической, религиозной, социальной и иной принадлежности, обладающих гражданским самосознанием.</w:t>
      </w:r>
    </w:p>
    <w:p w:rsidR="00A37E05" w:rsidRDefault="00A37E05" w:rsidP="00A37E05">
      <w:pPr>
        <w:pStyle w:val="1"/>
        <w:ind w:firstLine="700"/>
        <w:jc w:val="both"/>
      </w:pPr>
      <w:r>
        <w:rPr>
          <w:color w:val="000000"/>
          <w:lang w:eastAsia="ru-RU" w:bidi="ru-RU"/>
        </w:rPr>
        <w:t>Межнациональные (межэтнические) отношения - это взаимодействие людей (групп людей) разных национальностей (разной этнической принадлежности) в различных сферах трудовой, культурной и общественн</w:t>
      </w:r>
      <w:proofErr w:type="gramStart"/>
      <w:r>
        <w:rPr>
          <w:color w:val="000000"/>
          <w:lang w:eastAsia="ru-RU" w:bidi="ru-RU"/>
        </w:rPr>
        <w:t>о-</w:t>
      </w:r>
      <w:proofErr w:type="gramEnd"/>
      <w:r>
        <w:rPr>
          <w:color w:val="000000"/>
          <w:lang w:eastAsia="ru-RU" w:bidi="ru-RU"/>
        </w:rPr>
        <w:t xml:space="preserve"> политической жизни Российской Федерации, оказывающих влияние на этнокультурное и языковое многообразие Российской Федерации и гражданское единство (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«</w:t>
      </w:r>
      <w:proofErr w:type="spellStart"/>
      <w:r>
        <w:rPr>
          <w:color w:val="000000"/>
          <w:lang w:eastAsia="ru-RU" w:bidi="ru-RU"/>
        </w:rPr>
        <w:t>д</w:t>
      </w:r>
      <w:proofErr w:type="spellEnd"/>
      <w:r>
        <w:rPr>
          <w:color w:val="000000"/>
          <w:lang w:eastAsia="ru-RU" w:bidi="ru-RU"/>
        </w:rPr>
        <w:t>» п. 4.2).</w:t>
      </w:r>
    </w:p>
    <w:p w:rsidR="00A37E05" w:rsidRDefault="00A37E05" w:rsidP="00A37E05">
      <w:pPr>
        <w:pStyle w:val="1"/>
        <w:ind w:firstLine="700"/>
        <w:jc w:val="both"/>
      </w:pPr>
      <w:r>
        <w:rPr>
          <w:color w:val="000000"/>
          <w:lang w:eastAsia="ru-RU" w:bidi="ru-RU"/>
        </w:rPr>
        <w:t xml:space="preserve">В соответствии с 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 xml:space="preserve">. «г» п. 5 Стратегии национальной политики, одним из приоритетов государственной национальной политики Российской Федерации </w:t>
      </w:r>
      <w:r>
        <w:rPr>
          <w:color w:val="000000"/>
          <w:lang w:eastAsia="ru-RU" w:bidi="ru-RU"/>
        </w:rPr>
        <w:lastRenderedPageBreak/>
        <w:t>является гармонизация межнациональных (межэтнических) отношений, профилактика экстремизма и предупреждение конфликтов на национальной и религиозной почве.</w:t>
      </w:r>
    </w:p>
    <w:p w:rsidR="00A37E05" w:rsidRDefault="00A37E05" w:rsidP="00A37E05">
      <w:pPr>
        <w:pStyle w:val="1"/>
        <w:ind w:firstLine="720"/>
        <w:jc w:val="both"/>
      </w:pPr>
      <w:r>
        <w:rPr>
          <w:color w:val="000000"/>
          <w:lang w:eastAsia="ru-RU" w:bidi="ru-RU"/>
        </w:rPr>
        <w:t>Согласно п. 21 Стратегии национальной политики, к задачам государственной национальной политики Российской Федерации относятся: обеспечение межнационального мира и согласия, гармонизации межнациональных (межэтнических) отношений (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«б»);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 (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«</w:t>
      </w:r>
      <w:proofErr w:type="spellStart"/>
      <w:r>
        <w:rPr>
          <w:color w:val="000000"/>
          <w:lang w:eastAsia="ru-RU" w:bidi="ru-RU"/>
        </w:rPr>
        <w:t>д</w:t>
      </w:r>
      <w:proofErr w:type="spellEnd"/>
      <w:r>
        <w:rPr>
          <w:color w:val="000000"/>
          <w:lang w:eastAsia="ru-RU" w:bidi="ru-RU"/>
        </w:rPr>
        <w:t>»).</w:t>
      </w:r>
    </w:p>
    <w:p w:rsidR="00A37E05" w:rsidRDefault="00A37E05" w:rsidP="00A37E05">
      <w:pPr>
        <w:pStyle w:val="1"/>
        <w:ind w:firstLine="720"/>
        <w:jc w:val="both"/>
      </w:pPr>
      <w:r>
        <w:rPr>
          <w:color w:val="000000"/>
          <w:lang w:eastAsia="ru-RU" w:bidi="ru-RU"/>
        </w:rPr>
        <w:t xml:space="preserve">В соответствии с 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«а» п. 21.1 Стратегии национальной политики, основными направлениями государственной национальной политики Российской Федерации в сфере укрепления общероссийской гражданской идентичности на основе духовно-нравственных и культурных ценностей народов Российской Федерации являются:</w:t>
      </w:r>
    </w:p>
    <w:p w:rsidR="00A37E05" w:rsidRDefault="00A37E05" w:rsidP="00A37E05">
      <w:pPr>
        <w:pStyle w:val="1"/>
        <w:numPr>
          <w:ilvl w:val="0"/>
          <w:numId w:val="1"/>
        </w:numPr>
        <w:tabs>
          <w:tab w:val="left" w:pos="918"/>
        </w:tabs>
        <w:ind w:firstLine="720"/>
        <w:jc w:val="both"/>
      </w:pPr>
      <w:r>
        <w:rPr>
          <w:color w:val="000000"/>
          <w:lang w:eastAsia="ru-RU" w:bidi="ru-RU"/>
        </w:rPr>
        <w:t>совершенствование системы обучения в образовательных организациях в целях сохранения и развития этнокультурного и языкового многообразия Российской Федерации наряду с воспитанием уважения к российской истории и культуре, мировым культурным ценностям;</w:t>
      </w:r>
    </w:p>
    <w:p w:rsidR="00A37E05" w:rsidRDefault="00A37E05" w:rsidP="00A37E05">
      <w:pPr>
        <w:pStyle w:val="1"/>
        <w:numPr>
          <w:ilvl w:val="0"/>
          <w:numId w:val="1"/>
        </w:numPr>
        <w:tabs>
          <w:tab w:val="left" w:pos="918"/>
        </w:tabs>
        <w:ind w:firstLine="720"/>
        <w:jc w:val="both"/>
      </w:pPr>
      <w:r>
        <w:rPr>
          <w:color w:val="000000"/>
          <w:lang w:eastAsia="ru-RU" w:bidi="ru-RU"/>
        </w:rPr>
        <w:t>включение в образовательные программы общеобразовательных организаций образовательных курсов по изучению культурных ценностей и традиций народов Российской Федерации.</w:t>
      </w:r>
    </w:p>
    <w:p w:rsidR="00A37E05" w:rsidRDefault="00A37E05" w:rsidP="00A37E05">
      <w:pPr>
        <w:pStyle w:val="1"/>
        <w:ind w:firstLine="720"/>
        <w:jc w:val="both"/>
      </w:pPr>
      <w:proofErr w:type="gramStart"/>
      <w:r>
        <w:rPr>
          <w:color w:val="000000"/>
          <w:lang w:eastAsia="ru-RU" w:bidi="ru-RU"/>
        </w:rPr>
        <w:t>Указом Президента Российской Федерации от 29.05.2020 № 344 утверждена Стратегия противодействия экстремизму в Российской Федерации до 2025 года (далее - Стратегия противодействия экстремизму), которая разработана в целях обеспечения реализации государственной политики в сфере противодействия экстремизму в Российской Федерации, а также в целях конкретизации положений Федерального закона от 25.07.2002 № 114-ФЗ «О противодействии экстремистской деятельности».</w:t>
      </w:r>
      <w:proofErr w:type="gramEnd"/>
    </w:p>
    <w:p w:rsidR="00A37E05" w:rsidRDefault="00A37E05" w:rsidP="00A37E05">
      <w:pPr>
        <w:pStyle w:val="1"/>
        <w:ind w:firstLine="720"/>
        <w:jc w:val="both"/>
      </w:pPr>
      <w:r>
        <w:rPr>
          <w:color w:val="000000"/>
          <w:lang w:eastAsia="ru-RU" w:bidi="ru-RU"/>
        </w:rPr>
        <w:t>В силу п. 13 Стратегии противодействия экстремизму, наиболее опасными проявлениями экстремизма являются возбуждение ненависти либо вражды, унижение достоинства человека либо группы лиц по признакам расы, национальности, языка, происхождения, отношения к религии, а также принадлежности к какой-либо социальной группе; вовлечение отдельных лиц в деятельность экстремистских организаций.</w:t>
      </w:r>
    </w:p>
    <w:p w:rsidR="00A37E05" w:rsidRDefault="00A37E05" w:rsidP="00A37E05">
      <w:pPr>
        <w:pStyle w:val="1"/>
        <w:ind w:firstLine="720"/>
        <w:jc w:val="both"/>
      </w:pPr>
      <w:r>
        <w:rPr>
          <w:color w:val="000000"/>
          <w:lang w:eastAsia="ru-RU" w:bidi="ru-RU"/>
        </w:rPr>
        <w:t>В соответствии с п. 19 Стратегии противодействия экстремизму, участились случаи привлечения в ряды экстремистских организаций несовершеннолетних лиц, поскольку они не только легче поддаются идеологическому и психологическому воздействию, но и при определенных обстоятельствах не подлежат уголовной ответственности.</w:t>
      </w:r>
    </w:p>
    <w:p w:rsidR="00A37E05" w:rsidRDefault="00A37E05" w:rsidP="00A37E05">
      <w:pPr>
        <w:pStyle w:val="1"/>
        <w:ind w:firstLine="720"/>
        <w:jc w:val="both"/>
      </w:pPr>
      <w:r>
        <w:rPr>
          <w:color w:val="000000"/>
          <w:lang w:eastAsia="ru-RU" w:bidi="ru-RU"/>
        </w:rPr>
        <w:t xml:space="preserve">Согласно 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«е» п. 32 Стратегии противодействия экстремизму, основными направлениями государственной политики в сфере противодействия экстремизму в области образования и государственной молодежной политики являются:</w:t>
      </w:r>
    </w:p>
    <w:p w:rsidR="00A37E05" w:rsidRDefault="00A37E05" w:rsidP="00A37E05">
      <w:pPr>
        <w:pStyle w:val="1"/>
        <w:numPr>
          <w:ilvl w:val="0"/>
          <w:numId w:val="1"/>
        </w:numPr>
        <w:tabs>
          <w:tab w:val="left" w:pos="908"/>
        </w:tabs>
        <w:ind w:firstLine="720"/>
        <w:jc w:val="both"/>
      </w:pPr>
      <w:r>
        <w:rPr>
          <w:color w:val="000000"/>
          <w:lang w:eastAsia="ru-RU" w:bidi="ru-RU"/>
        </w:rPr>
        <w:t xml:space="preserve">проведение в образовательных организациях занятий по воспитанию патриотизма, культуры мирного поведения, межнациональной (межэтнической) и межконфессиональной дружбы, по обучению навыкам бесконфликтного общения, </w:t>
      </w:r>
      <w:r>
        <w:rPr>
          <w:color w:val="000000"/>
          <w:lang w:eastAsia="ru-RU" w:bidi="ru-RU"/>
        </w:rPr>
        <w:lastRenderedPageBreak/>
        <w:t>а также умению отстаивать собственное мнение, противодействовать социально опасному поведению (в том числе вовлечению в экстремистскую деятельность);</w:t>
      </w:r>
    </w:p>
    <w:p w:rsidR="00A37E05" w:rsidRDefault="00A37E05" w:rsidP="00A37E05">
      <w:pPr>
        <w:pStyle w:val="1"/>
        <w:numPr>
          <w:ilvl w:val="0"/>
          <w:numId w:val="1"/>
        </w:numPr>
        <w:tabs>
          <w:tab w:val="left" w:pos="913"/>
        </w:tabs>
        <w:ind w:firstLine="720"/>
        <w:jc w:val="both"/>
      </w:pPr>
      <w:r>
        <w:rPr>
          <w:color w:val="000000"/>
          <w:lang w:eastAsia="ru-RU" w:bidi="ru-RU"/>
        </w:rPr>
        <w:t>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России;</w:t>
      </w:r>
    </w:p>
    <w:p w:rsidR="00A37E05" w:rsidRDefault="00A37E05" w:rsidP="00A37E05">
      <w:pPr>
        <w:pStyle w:val="1"/>
        <w:numPr>
          <w:ilvl w:val="0"/>
          <w:numId w:val="1"/>
        </w:numPr>
        <w:tabs>
          <w:tab w:val="left" w:pos="913"/>
        </w:tabs>
        <w:ind w:firstLine="720"/>
        <w:jc w:val="both"/>
      </w:pPr>
      <w:r>
        <w:rPr>
          <w:color w:val="000000"/>
          <w:lang w:eastAsia="ru-RU" w:bidi="ru-RU"/>
        </w:rPr>
        <w:t>совершенствование мер, направленных на профилактику экстремистских проявлений в образовательных организациях;</w:t>
      </w:r>
    </w:p>
    <w:p w:rsidR="00A37E05" w:rsidRDefault="00A37E05" w:rsidP="00A37E05">
      <w:pPr>
        <w:pStyle w:val="1"/>
        <w:numPr>
          <w:ilvl w:val="0"/>
          <w:numId w:val="1"/>
        </w:numPr>
        <w:tabs>
          <w:tab w:val="left" w:pos="908"/>
        </w:tabs>
        <w:ind w:firstLine="720"/>
        <w:jc w:val="both"/>
      </w:pPr>
      <w:r>
        <w:rPr>
          <w:color w:val="000000"/>
          <w:lang w:eastAsia="ru-RU" w:bidi="ru-RU"/>
        </w:rPr>
        <w:t xml:space="preserve">проведение мероприятий по своевременному выявлению и пресечению фактов </w:t>
      </w:r>
      <w:proofErr w:type="spellStart"/>
      <w:r>
        <w:rPr>
          <w:color w:val="000000"/>
          <w:lang w:eastAsia="ru-RU" w:bidi="ru-RU"/>
        </w:rPr>
        <w:t>радикализации</w:t>
      </w:r>
      <w:proofErr w:type="spellEnd"/>
      <w:r>
        <w:rPr>
          <w:color w:val="000000"/>
          <w:lang w:eastAsia="ru-RU" w:bidi="ru-RU"/>
        </w:rPr>
        <w:t xml:space="preserve"> несовершеннолетних.</w:t>
      </w:r>
    </w:p>
    <w:p w:rsidR="00A37E05" w:rsidRDefault="00A37E05" w:rsidP="00A37E05">
      <w:pPr>
        <w:pStyle w:val="1"/>
        <w:ind w:firstLine="720"/>
        <w:jc w:val="both"/>
      </w:pPr>
      <w:r>
        <w:rPr>
          <w:color w:val="000000"/>
          <w:lang w:eastAsia="ru-RU" w:bidi="ru-RU"/>
        </w:rPr>
        <w:t>Указом Президента Российской Федерации от 02.07.2021 № 400 утверждена Стратегия национальной безопасности Российской Федерации (далее - Стратегия национальной безопасности).</w:t>
      </w:r>
    </w:p>
    <w:p w:rsidR="00A37E05" w:rsidRDefault="00A37E05" w:rsidP="00A37E05">
      <w:pPr>
        <w:pStyle w:val="1"/>
        <w:ind w:firstLine="720"/>
        <w:jc w:val="both"/>
      </w:pPr>
      <w:proofErr w:type="gramStart"/>
      <w:r>
        <w:rPr>
          <w:color w:val="000000"/>
          <w:lang w:eastAsia="ru-RU" w:bidi="ru-RU"/>
        </w:rPr>
        <w:t>В соответствии с п. 93 Стратегии национальной безопасности, задачами по защите традиционных российских духовно-нравственных ценностей, культуры и исторической памяти являются: укрепление гражданского единства, общероссийской гражданской идентичности, межнационального и межконфессионального согласия (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1); защита исторической правды, сохранение исторической памяти, преемственности в развитии Российского государства и его исторически сложившегося единства, противодействие фальсификации истории (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2);</w:t>
      </w:r>
      <w:proofErr w:type="gramEnd"/>
      <w:r>
        <w:rPr>
          <w:color w:val="000000"/>
          <w:lang w:eastAsia="ru-RU" w:bidi="ru-RU"/>
        </w:rPr>
        <w:t xml:space="preserve"> развитие системы образования, обучения и воспитания как основы формирования развитой и социально ответственной личности (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5); защита российского общества от внешней идейно-ценностной экспансии и внешнего деструктивного информационно-психологического воздействия, недопущение распространения продукции экстремистского содержания, пропаганды насилия, расовой и религиозной нетерпимости, межнациональной розни (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13).</w:t>
      </w:r>
    </w:p>
    <w:p w:rsidR="00A37E05" w:rsidRDefault="00A37E05" w:rsidP="00A37E05">
      <w:pPr>
        <w:pStyle w:val="1"/>
        <w:ind w:firstLine="720"/>
        <w:jc w:val="both"/>
      </w:pPr>
      <w:r>
        <w:rPr>
          <w:color w:val="000000"/>
          <w:lang w:eastAsia="ru-RU" w:bidi="ru-RU"/>
        </w:rPr>
        <w:t>Президентом Российской Федерации 30.12.2023 за № Пр-2610 утвержден Комплексный план противодействия идеологии терроризма в Российской Федерации на 2024 - 2028 годы (далее - Комплексный план противодействия идеологии терроризма), который направлен на формирование у населения на основе традиционных российских духовно-нравственных ценностей неприятия идеологии терроризма и устойчивости к ее пропаганде.</w:t>
      </w:r>
    </w:p>
    <w:p w:rsidR="00A37E05" w:rsidRDefault="00A37E05" w:rsidP="00A37E05">
      <w:pPr>
        <w:pStyle w:val="1"/>
        <w:ind w:firstLine="720"/>
        <w:jc w:val="both"/>
      </w:pPr>
      <w:r>
        <w:rPr>
          <w:color w:val="000000"/>
          <w:lang w:eastAsia="ru-RU" w:bidi="ru-RU"/>
        </w:rPr>
        <w:t>В силу п. 1.2 Комплексного плана противодействия идеологии терроризма, для создания условий по привитию молодежи неприятия идеологии терроризма предписано включать антитеррористическую тематику в общественн</w:t>
      </w:r>
      <w:proofErr w:type="gramStart"/>
      <w:r>
        <w:rPr>
          <w:color w:val="000000"/>
          <w:lang w:eastAsia="ru-RU" w:bidi="ru-RU"/>
        </w:rPr>
        <w:t>о-</w:t>
      </w:r>
      <w:proofErr w:type="gramEnd"/>
      <w:r>
        <w:rPr>
          <w:color w:val="000000"/>
          <w:lang w:eastAsia="ru-RU" w:bidi="ru-RU"/>
        </w:rPr>
        <w:t xml:space="preserve"> политические, воспитательные, просветительские, культурные, </w:t>
      </w:r>
      <w:proofErr w:type="spellStart"/>
      <w:r>
        <w:rPr>
          <w:color w:val="000000"/>
          <w:lang w:eastAsia="ru-RU" w:bidi="ru-RU"/>
        </w:rPr>
        <w:t>досуговые</w:t>
      </w:r>
      <w:proofErr w:type="spellEnd"/>
      <w:r>
        <w:rPr>
          <w:color w:val="000000"/>
          <w:lang w:eastAsia="ru-RU" w:bidi="ru-RU"/>
        </w:rPr>
        <w:t xml:space="preserve"> и спортивные мероприятия.</w:t>
      </w:r>
    </w:p>
    <w:p w:rsidR="00BD3971" w:rsidRDefault="00A37E05" w:rsidP="00BD3971">
      <w:pPr>
        <w:pStyle w:val="1"/>
        <w:ind w:firstLine="0"/>
        <w:jc w:val="both"/>
      </w:pPr>
      <w:proofErr w:type="gramStart"/>
      <w:r>
        <w:rPr>
          <w:color w:val="000000"/>
          <w:lang w:eastAsia="ru-RU" w:bidi="ru-RU"/>
        </w:rPr>
        <w:t xml:space="preserve">Согласно п. 1.3.1 Комплексного плана противодействия идеологии терроризма, для формирования у обучающейся молодежи антитеррористического мировоззрения и устойчивости к пропагандистскому воздействию террористических организаций и популяризирующих массовые убийства движений необходимо при реализации образовательных программ проводить профилактические мероприятия (тематические лекции, семинары и викторины, </w:t>
      </w:r>
      <w:proofErr w:type="spellStart"/>
      <w:r>
        <w:rPr>
          <w:color w:val="000000"/>
          <w:lang w:eastAsia="ru-RU" w:bidi="ru-RU"/>
        </w:rPr>
        <w:t>кинопоказы</w:t>
      </w:r>
      <w:proofErr w:type="spellEnd"/>
      <w:r>
        <w:rPr>
          <w:color w:val="000000"/>
          <w:lang w:eastAsia="ru-RU" w:bidi="ru-RU"/>
        </w:rPr>
        <w:t>, театрализованные постановки, встречи с лидерами общественного мнения), направленные на разъясне</w:t>
      </w:r>
      <w:r w:rsidR="00BD3971">
        <w:rPr>
          <w:color w:val="000000"/>
          <w:lang w:eastAsia="ru-RU" w:bidi="ru-RU"/>
        </w:rPr>
        <w:t xml:space="preserve">ние </w:t>
      </w:r>
      <w:r>
        <w:rPr>
          <w:color w:val="000000"/>
          <w:lang w:eastAsia="ru-RU" w:bidi="ru-RU"/>
        </w:rPr>
        <w:t xml:space="preserve"> преступной сущности</w:t>
      </w:r>
      <w:r w:rsidR="00BD3971" w:rsidRPr="00BD3971">
        <w:rPr>
          <w:color w:val="000000"/>
          <w:lang w:eastAsia="ru-RU" w:bidi="ru-RU"/>
        </w:rPr>
        <w:t xml:space="preserve"> </w:t>
      </w:r>
      <w:r w:rsidR="00BD3971">
        <w:rPr>
          <w:color w:val="000000"/>
          <w:lang w:eastAsia="ru-RU" w:bidi="ru-RU"/>
        </w:rPr>
        <w:t>террористических, украинских националистических и неонацистских организаций.</w:t>
      </w:r>
      <w:proofErr w:type="gramEnd"/>
    </w:p>
    <w:p w:rsidR="00BD3971" w:rsidRDefault="00BD3971" w:rsidP="00BD3971">
      <w:pPr>
        <w:pStyle w:val="1"/>
        <w:ind w:firstLine="720"/>
        <w:jc w:val="both"/>
      </w:pPr>
      <w:r>
        <w:rPr>
          <w:color w:val="000000"/>
          <w:lang w:eastAsia="ru-RU" w:bidi="ru-RU"/>
        </w:rPr>
        <w:t xml:space="preserve">Таким образом, исполнение педагогическими работниками обязанностей, предусмотренных, п. 1.1 ч. 1 ст. 48 Федерального закона № 273-ФЗ, способствует реализации государственной политики в сфере национальной безопасности, </w:t>
      </w:r>
      <w:r>
        <w:rPr>
          <w:color w:val="000000"/>
          <w:lang w:eastAsia="ru-RU" w:bidi="ru-RU"/>
        </w:rPr>
        <w:lastRenderedPageBreak/>
        <w:t>гармонизации межнациональных (межэтнических) отношений, противодействия экстремизму, идеологии терроризма.</w:t>
      </w:r>
    </w:p>
    <w:p w:rsidR="00A37E05" w:rsidRDefault="00A37E05" w:rsidP="00A37E05">
      <w:pPr>
        <w:rPr>
          <w:rFonts w:ascii="Times New Roman" w:hAnsi="Times New Roman" w:cs="Times New Roman"/>
        </w:rPr>
      </w:pPr>
    </w:p>
    <w:sectPr w:rsidR="00A37E05" w:rsidSect="000B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AE6" w:rsidRDefault="00531AE6" w:rsidP="0045405A">
      <w:pPr>
        <w:spacing w:after="0" w:line="240" w:lineRule="auto"/>
      </w:pPr>
      <w:r>
        <w:separator/>
      </w:r>
    </w:p>
  </w:endnote>
  <w:endnote w:type="continuationSeparator" w:id="0">
    <w:p w:rsidR="00531AE6" w:rsidRDefault="00531AE6" w:rsidP="0045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AE6" w:rsidRDefault="00531AE6" w:rsidP="0045405A">
      <w:pPr>
        <w:spacing w:after="0" w:line="240" w:lineRule="auto"/>
      </w:pPr>
      <w:r>
        <w:separator/>
      </w:r>
    </w:p>
  </w:footnote>
  <w:footnote w:type="continuationSeparator" w:id="0">
    <w:p w:rsidR="00531AE6" w:rsidRDefault="00531AE6" w:rsidP="00454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91EB5"/>
    <w:multiLevelType w:val="multilevel"/>
    <w:tmpl w:val="B9800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889"/>
    <w:rsid w:val="000B0BA7"/>
    <w:rsid w:val="00383F2B"/>
    <w:rsid w:val="0045405A"/>
    <w:rsid w:val="00531AE6"/>
    <w:rsid w:val="008A2C43"/>
    <w:rsid w:val="00A37E05"/>
    <w:rsid w:val="00B46889"/>
    <w:rsid w:val="00B912D5"/>
    <w:rsid w:val="00BD3971"/>
    <w:rsid w:val="00CD0387"/>
    <w:rsid w:val="00D1279E"/>
    <w:rsid w:val="00E1186F"/>
    <w:rsid w:val="00F26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4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405A"/>
  </w:style>
  <w:style w:type="paragraph" w:styleId="a5">
    <w:name w:val="footer"/>
    <w:basedOn w:val="a"/>
    <w:link w:val="a6"/>
    <w:uiPriority w:val="99"/>
    <w:semiHidden/>
    <w:unhideWhenUsed/>
    <w:rsid w:val="00454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405A"/>
  </w:style>
  <w:style w:type="character" w:customStyle="1" w:styleId="a7">
    <w:name w:val="Основной текст_"/>
    <w:basedOn w:val="a0"/>
    <w:link w:val="1"/>
    <w:rsid w:val="00F2633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F2633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2025-03-02T14:30:00Z</dcterms:created>
  <dcterms:modified xsi:type="dcterms:W3CDTF">2025-03-02T17:03:00Z</dcterms:modified>
</cp:coreProperties>
</file>