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9A5929" w:rsidRPr="00175D90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75D9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№ 2 Сонковского района Тверской области»</w:t>
      </w:r>
    </w:p>
    <w:p w:rsidR="009A5929" w:rsidRDefault="009A5929" w:rsidP="005D425D">
      <w:pPr>
        <w:pStyle w:val="c0"/>
        <w:pBdr>
          <w:bottom w:val="single" w:sz="4" w:space="1" w:color="auto"/>
        </w:pBdr>
        <w:shd w:val="clear" w:color="auto" w:fill="FFFF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Pr="009A5929" w:rsidRDefault="007D5788" w:rsidP="005D425D">
      <w:pPr>
        <w:pBdr>
          <w:bottom w:val="single" w:sz="4" w:space="1" w:color="auto"/>
        </w:pBdr>
        <w:shd w:val="clear" w:color="auto" w:fill="FFFF00"/>
        <w:spacing w:before="120" w:after="120" w:line="528" w:lineRule="atLeast"/>
        <w:ind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  <w:r>
        <w:rPr>
          <w:rFonts w:eastAsia="Times New Roman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             </w:t>
      </w:r>
      <w:r w:rsidR="009A5929" w:rsidRPr="009A5929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>Рекомендации для родителей.</w:t>
      </w: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5D425D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  <w:r w:rsidRPr="005D425D">
        <w:rPr>
          <w:rStyle w:val="c2"/>
          <w:b/>
          <w:bCs/>
          <w:noProof/>
          <w:color w:val="111111"/>
          <w:lang w:eastAsia="ru-RU"/>
        </w:rPr>
        <w:drawing>
          <wp:inline distT="0" distB="0" distL="0" distR="0">
            <wp:extent cx="4062730" cy="3313215"/>
            <wp:effectExtent l="19050" t="0" r="13970" b="954405"/>
            <wp:docPr id="1" name="Рисунок 1" descr="C:\Users\User\Desktop\scale_120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le_1200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301" cy="33446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Style w:val="c2"/>
          <w:b/>
          <w:bCs/>
          <w:color w:val="111111"/>
        </w:rPr>
      </w:pPr>
    </w:p>
    <w:p w:rsidR="005D425D" w:rsidRDefault="007D5788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Style w:val="c2"/>
          <w:b/>
          <w:bCs/>
          <w:color w:val="111111"/>
        </w:rPr>
      </w:pPr>
      <w:bookmarkStart w:id="0" w:name="_GoBack"/>
      <w:bookmarkEnd w:id="0"/>
      <w:r>
        <w:rPr>
          <w:rStyle w:val="c2"/>
          <w:b/>
          <w:bCs/>
          <w:color w:val="111111"/>
        </w:rPr>
        <w:t xml:space="preserve">                                                                                                      </w:t>
      </w:r>
      <w:r w:rsidR="009A5929" w:rsidRPr="008C577C">
        <w:rPr>
          <w:rStyle w:val="c2"/>
          <w:b/>
          <w:bCs/>
          <w:color w:val="111111"/>
        </w:rPr>
        <w:t>Подготовила воспитатель</w:t>
      </w:r>
      <w:r w:rsidR="005D425D">
        <w:rPr>
          <w:rStyle w:val="c2"/>
          <w:b/>
          <w:bCs/>
          <w:color w:val="111111"/>
        </w:rPr>
        <w:t xml:space="preserve"> младшей </w:t>
      </w:r>
      <w:r w:rsidR="009A5929" w:rsidRPr="008C577C">
        <w:rPr>
          <w:rStyle w:val="c2"/>
          <w:b/>
          <w:bCs/>
          <w:color w:val="111111"/>
        </w:rPr>
        <w:t xml:space="preserve">группы: </w:t>
      </w:r>
    </w:p>
    <w:p w:rsidR="009A5929" w:rsidRPr="005D425D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right"/>
        <w:rPr>
          <w:b/>
          <w:bCs/>
          <w:color w:val="111111"/>
        </w:rPr>
      </w:pPr>
      <w:r w:rsidRPr="008C577C">
        <w:rPr>
          <w:rStyle w:val="c2"/>
          <w:b/>
          <w:bCs/>
          <w:color w:val="111111"/>
        </w:rPr>
        <w:t>Яковлева Н. Е.</w:t>
      </w:r>
    </w:p>
    <w:p w:rsidR="009A5929" w:rsidRDefault="009A5929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Fonts w:ascii="Quattrocento" w:eastAsia="Times New Roman" w:hAnsi="Quattrocento" w:cs="Arial"/>
          <w:b/>
          <w:bCs/>
          <w:color w:val="000000"/>
          <w:sz w:val="28"/>
          <w:szCs w:val="28"/>
          <w:lang w:eastAsia="ru-RU"/>
        </w:rPr>
      </w:pPr>
    </w:p>
    <w:p w:rsidR="005D425D" w:rsidRDefault="005D425D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Fonts w:ascii="Quattrocento" w:eastAsia="Times New Roman" w:hAnsi="Quattrocento" w:cs="Arial"/>
          <w:b/>
          <w:bCs/>
          <w:color w:val="000000"/>
          <w:sz w:val="28"/>
          <w:szCs w:val="28"/>
          <w:lang w:eastAsia="ru-RU"/>
        </w:rPr>
      </w:pP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jc w:val="center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b/>
          <w:bCs/>
          <w:color w:val="000000"/>
          <w:sz w:val="28"/>
          <w:szCs w:val="28"/>
          <w:lang w:eastAsia="ru-RU"/>
        </w:rPr>
        <w:lastRenderedPageBreak/>
        <w:t>Первый раз в детский сад.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Для начала нужно признать, что период этот непростой не только для Вашей крохи, но и для всей семьи. Очень обманчивыми могут оказаться первые дни, когда малыш увлечен новыми игрушками и до конца не понимает, что это "всерьез и надолго". "Мы так хорошо нач</w:t>
      </w:r>
      <w:r w:rsidR="009A5929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инали, 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с удовольствием шел в садик в первые дни, может что-то случилось, тебя кто-то обидел?" Родители думают, что ребенок уже привык, но адаптация еще впереди. Маленькому человеку очень сложно, во-первых, принять новую систему правил, зачастую не имеющую логического обоснования даже для взрослого человека. Во-вторых, понять и поверить, что родители любят его не меньше, чем раньше и обязательно придут за ним. И, в-третьих, привыкнуть самостоятельно засыпать, кушать в незнакомой обстановке и ходить в туалет</w:t>
      </w:r>
      <w:r w:rsidR="009A5929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 xml:space="preserve"> по другим правилам 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(отличающихся от домашних). </w:t>
      </w:r>
    </w:p>
    <w:p w:rsidR="00BE7610" w:rsidRPr="005D425D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i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 </w:t>
      </w:r>
      <w:r w:rsidRPr="005D425D">
        <w:rPr>
          <w:rFonts w:ascii="Quattrocento" w:eastAsia="Times New Roman" w:hAnsi="Quattrocento" w:cs="Arial"/>
          <w:i/>
          <w:color w:val="003300"/>
          <w:sz w:val="28"/>
          <w:szCs w:val="28"/>
          <w:u w:val="single"/>
          <w:lang w:eastAsia="ru-RU"/>
        </w:rPr>
        <w:t>Готовимся правильно!</w:t>
      </w:r>
      <w:r w:rsidRPr="005D425D">
        <w:rPr>
          <w:rFonts w:ascii="Quattrocento" w:eastAsia="Times New Roman" w:hAnsi="Quattrocento" w:cs="Arial"/>
          <w:i/>
          <w:color w:val="000000"/>
          <w:sz w:val="28"/>
          <w:szCs w:val="28"/>
          <w:lang w:eastAsia="ru-RU"/>
        </w:rPr>
        <w:t> 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* Уточняем режим дня и меню в садике. Дома переходим на похожее меню заранее.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>* Узнаем, высаживают ли ребенка на горшок, как и когда это делается, проигрываем эту ситуацию несколько раз дома. Еще лучше - в гостях попросить чужого человека(например приятельницу)сводить малыша в туалет, ведь именно такая ситуация ожидает его в скором времени.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>* Учим ребенка самостоятельно засыпать. Лучше всего выработать какой-то ритуал отхода ко сну, что-то привычное должно помочь крохе расслабиться. 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* Учим ребенка навыкам самообслуживания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* Прививаем навыки общения не только с детьми, но и с взрослыми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>* Закаливаем ребенка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* Подробно и позитивно рассказываем о том, что малыш будет делать в садике, никогда не допускаем негативных реплик о садике в его присутствии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>* Заранее приучаем ребенка к маленьким разлукам, объясняем, куда и зачем мы уходим, когда вернемся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>* Покупаем ребенку новый рюкзачок, сандалики и др. атрибуты для садика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>* Играем в "садик", рассказываем, как сами ходили в сад. </w:t>
      </w:r>
    </w:p>
    <w:p w:rsidR="00BE7610" w:rsidRPr="005D425D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i/>
          <w:color w:val="000000"/>
          <w:lang w:eastAsia="ru-RU"/>
        </w:rPr>
      </w:pPr>
      <w:r w:rsidRPr="005D425D">
        <w:rPr>
          <w:rFonts w:ascii="Quattrocento" w:eastAsia="Times New Roman" w:hAnsi="Quattrocento" w:cs="Arial"/>
          <w:i/>
          <w:color w:val="003300"/>
          <w:sz w:val="28"/>
          <w:szCs w:val="28"/>
          <w:u w:val="single"/>
          <w:lang w:eastAsia="ru-RU"/>
        </w:rPr>
        <w:t>В период адаптации</w:t>
      </w:r>
      <w:r w:rsidRPr="005D425D">
        <w:rPr>
          <w:rFonts w:ascii="Quattrocento" w:eastAsia="Times New Roman" w:hAnsi="Quattrocento" w:cs="Arial"/>
          <w:i/>
          <w:color w:val="000000"/>
          <w:sz w:val="28"/>
          <w:szCs w:val="28"/>
          <w:lang w:eastAsia="ru-RU"/>
        </w:rPr>
        <w:t> 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* Организуем спокойный и уверенный уход. Тревога на нашем лице или слезы могут испугать ребенка. Не спрашиваем разрешения уйти.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>* Сочувствуем малышу при утреннем расставании, ведь он переживает по-настоящему! Прижимаем к себе, гладим, обнимаем и целуем.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>* Уменьшаем нагрузку на нервную систему ребенка: меньше телевизора, гостей, пораньше спать и пр.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* После садика организуем игры на снятие напряжения, активные тактильные игры.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>* Стараемся увеличить тактильный контакт с ребенком, чтобы компенсировать его отсутствие в период пребывания в садике.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>* Организуем "разгрузочные" дни (когда забираем малыша пораньше или вообще прогуливаем 1 день в садике).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lastRenderedPageBreak/>
        <w:t>* Организуем качественное общение дома. Придумываем свои собственные ритуалы, например, читать на ночь книжку, в выходные посещать парк и т.д. Это для ребенка своеобразные точки стабильности (приучение к режиму).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* Применяем технику активного слушания, объясняем малышу то, что он чувствует, говорим, что любим его также сильно как и раньше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>* Играем "в садик". В игре ребенок расскажет и покажет нам все, что происходит в садике.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* Никогда не опаздываем, забирая ребенка из садика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>* Иногда приносим своей любимой детке маленькие сюрпризы, так малыш будет знать, что мы помним о нем в период отсутствия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  <w:t xml:space="preserve">* Поддерживаем иммунитет ребенка, например, даем ему </w:t>
      </w:r>
      <w:proofErr w:type="spellStart"/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бифидо</w:t>
      </w:r>
      <w:proofErr w:type="spellEnd"/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 xml:space="preserve">- и </w:t>
      </w:r>
      <w:proofErr w:type="spellStart"/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лактобактерии</w:t>
      </w:r>
      <w:proofErr w:type="spellEnd"/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 xml:space="preserve"> в первые два-три месяца.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* Рассказываем сказки о маленьком зайчике (медвежонке, мальчике), который боялся ходить в детский сад, а потом подружился, научился, достиг...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br/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u w:val="single"/>
          <w:lang w:eastAsia="ru-RU"/>
        </w:rPr>
        <w:t>* Не используем следующие фразы: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u w:val="single"/>
          <w:lang w:eastAsia="ru-RU"/>
        </w:rPr>
        <w:t>"ты уже большая (ой), как не стыдно плакать", "если будешь так реветь уйду вообще", "не пускаешь меня, значит не будет денег на новые машинки (куклы)".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* Не обманываем ребенка, не подводим его, выполняем обещания. Выполняем все поручения воспитателя!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Таким образом, мы выяснили, что детский сад - это новое окружение, новая обстановка, новые люди. Для малыша это будет первым расставанием с близкими людьми, следовательно, первым большим испытанием, которое он встретит самостоятельно. Даже если Ваш ребенок уравновешен, весел и с ним не возникает никаких проблем, его надо подготовить к посещению садика. Обычно адаптация проходит быстро, однако к поступлению ребенка надо готовить, чтобы стресс не был болезненным.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 Свое решение о посещении детского сада надо сообщить малышу с радостью, преподнести ему это как награду: "Ты у меня уже достаточно вырос, ты пойдешь в садик, у тебя будет много друзей. Воспитатель тебе даст цветные карандаши, краски, ты будешь рисовать красивые рисунки, а потом ты покажешь их мне". 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Для детского сада потребуются определенные вещи. Пусть ребенок пойдет покупать их вместе с Вами. 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Продумайте, кто будет приводить и уводить ребенка. В первые дни это обязательно будет делать конечно же, мама.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Накануне напомните малышу, что завтра он идет в группу, и ответьте на все вопросы ребенка.</w:t>
      </w:r>
    </w:p>
    <w:p w:rsidR="005D425D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 xml:space="preserve">   После того как ребенок освоился, уходя обязательно попрощайтесь с ним и уточните, во сколько Вы его заберете. 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Например: "Ты пообедаешь, и я за тобой приду". В противном случае ребенок не сможет сосредоточенно заниматься чем-либо, поскольку будет без конца оглядываться, проверяя, тут ли его мама.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lastRenderedPageBreak/>
        <w:t>  Не следует рассказывать ребенку о том, что интересного случилось, пока он был в группе, иначе малыш может решить, что самое интересное происходит без него.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 Дома необходимо создать спокойную обстановку, чтобы ребенок мог передохнуть, приходя</w:t>
      </w:r>
      <w:r w:rsidR="005D425D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 xml:space="preserve"> из детского сада: ведь там он 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расходует много энергии как эмоциональной, так и физической, переполняется впечатлениями, новыми сведениями и к вечеру устает.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 Пусть после ужина он занимается тихими играми, побудет один немного, успокоится. Любые гости, даже если это Ваши друзья, будут для него помехой, потому что он устал от общества чужих людей. А если Вы посвятите малышу немного времени, ему будет хорошо - он так соскучился по родителям.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 Необходимо постоянно проявлять интерес к его делам, внимательно выслушивать все, что он Вам будет рассказывать о садике. И храните его рисунки и поделки, которые он принесет домой. Помните: любознательность и энтузиазм ребенка зарождаются и поддерживаются с помощью любви и поощрения.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 Если ребенок захочет отнести воспитательнице подарок, поддержите его желание. Если ему захочется привести к себе домой своего маленького друга по детскому саду, считайте, что для Вашего ребенка уже нет разницы между его жизнью дома и жизнью в саду.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 Принимать ли всерьез слезы ребенка при расставании? Многие дети, которые довольны своей жизнью в группе, с трудом могут перенести сам момент расставания с мамой. Если ребенок эмоционально напряжен и напряжение возрастает, посоветуйтесь с воспитателем, может быть, она сразу, как только ребенок появится в группе, даст ему интересное дело. Тогда он будет занят важной и интересной работой и отвлечется от неприятной ситуации прощания. Если это не помогает, пусть ребенка провожает в детский сад другой родитель</w:t>
      </w:r>
      <w:r w:rsidRPr="00BE7610">
        <w:rPr>
          <w:rFonts w:ascii="Quattrocento" w:eastAsia="Times New Roman" w:hAnsi="Quattrocento" w:cs="Arial"/>
          <w:i/>
          <w:iCs/>
          <w:color w:val="000000"/>
          <w:sz w:val="28"/>
          <w:szCs w:val="28"/>
          <w:lang w:eastAsia="ru-RU"/>
        </w:rPr>
        <w:t>.</w:t>
      </w: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 xml:space="preserve">   Полная адаптация ребенка к детскому саду обычно наступает через два-три месяца. В течение всего этого периода родителям надо быть очень осторожным, чтобы у малыша не сложилось впечатление, что с его прежней </w:t>
      </w:r>
      <w:proofErr w:type="gramStart"/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до</w:t>
      </w:r>
      <w:proofErr w:type="gramEnd"/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 xml:space="preserve"> детсадовской жизнью покончено навсегда.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after="0"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 xml:space="preserve">  Постарайтесь установить дружеские отношения с </w:t>
      </w:r>
      <w:proofErr w:type="spellStart"/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вопитателями</w:t>
      </w:r>
      <w:proofErr w:type="spellEnd"/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 xml:space="preserve"> детского сада, регулярно беседовать с ними. Они наверняка расскажут Вам о ребенке то, чего Вы не знаете.  В саду дети часто говорят о том, что их беспокоит. Это позволит Вам своевременно отреагировать на возникшие у Вашего ребенка трудности.</w:t>
      </w:r>
    </w:p>
    <w:p w:rsidR="00BE7610" w:rsidRPr="00BE7610" w:rsidRDefault="00BE7610" w:rsidP="005D425D">
      <w:pPr>
        <w:pBdr>
          <w:bottom w:val="single" w:sz="4" w:space="1" w:color="auto"/>
        </w:pBdr>
        <w:shd w:val="clear" w:color="auto" w:fill="FFFF00"/>
        <w:spacing w:line="240" w:lineRule="auto"/>
        <w:rPr>
          <w:rFonts w:ascii="Quattrocento" w:eastAsia="Times New Roman" w:hAnsi="Quattrocento" w:cs="Arial"/>
          <w:color w:val="000000"/>
          <w:lang w:eastAsia="ru-RU"/>
        </w:rPr>
      </w:pPr>
      <w:r w:rsidRPr="00BE7610">
        <w:rPr>
          <w:rFonts w:ascii="Quattrocento" w:eastAsia="Times New Roman" w:hAnsi="Quattrocento" w:cs="Arial"/>
          <w:color w:val="000000"/>
          <w:sz w:val="28"/>
          <w:szCs w:val="28"/>
          <w:lang w:eastAsia="ru-RU"/>
        </w:rPr>
        <w:t>  Не забывайте, что ребенок будет общительным, если сами родители общительные. И быстрее переживет период адаптации, если будет чувствовать, как сильно поддерживает его вся семья!</w:t>
      </w:r>
    </w:p>
    <w:p w:rsidR="00455E77" w:rsidRDefault="00455E77"/>
    <w:sectPr w:rsidR="00455E77" w:rsidSect="005D425D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Quattrocen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8221C"/>
    <w:multiLevelType w:val="multilevel"/>
    <w:tmpl w:val="765A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46288"/>
    <w:multiLevelType w:val="multilevel"/>
    <w:tmpl w:val="7CBA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C15EE"/>
    <w:multiLevelType w:val="multilevel"/>
    <w:tmpl w:val="10DC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022FF"/>
    <w:multiLevelType w:val="multilevel"/>
    <w:tmpl w:val="A8B2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BF02A3"/>
    <w:rsid w:val="00455E77"/>
    <w:rsid w:val="005D425D"/>
    <w:rsid w:val="00627E46"/>
    <w:rsid w:val="00703E79"/>
    <w:rsid w:val="007D5788"/>
    <w:rsid w:val="009A5929"/>
    <w:rsid w:val="00A62D5F"/>
    <w:rsid w:val="00BE7610"/>
    <w:rsid w:val="00BF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A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A5929"/>
  </w:style>
  <w:style w:type="paragraph" w:customStyle="1" w:styleId="c3">
    <w:name w:val="c3"/>
    <w:basedOn w:val="a"/>
    <w:rsid w:val="009A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5929"/>
  </w:style>
  <w:style w:type="paragraph" w:styleId="a3">
    <w:name w:val="Balloon Text"/>
    <w:basedOn w:val="a"/>
    <w:link w:val="a4"/>
    <w:uiPriority w:val="99"/>
    <w:semiHidden/>
    <w:unhideWhenUsed/>
    <w:rsid w:val="007D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3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1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672528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7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151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090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70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1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0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13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90775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935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33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39826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186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103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1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9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962038">
                                                  <w:marLeft w:val="798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1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49374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890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9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82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90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4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59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8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6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2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86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8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67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22072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33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1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65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457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208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92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382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9805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8180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987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2789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450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514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71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534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526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2022-03-29T11:00:00Z</dcterms:created>
  <dcterms:modified xsi:type="dcterms:W3CDTF">2022-03-29T15:10:00Z</dcterms:modified>
</cp:coreProperties>
</file>