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5E" w:rsidRPr="00754D5E" w:rsidRDefault="00C3003F" w:rsidP="00C3003F">
      <w:pPr>
        <w:shd w:val="clear" w:color="auto" w:fill="FFFCFA"/>
        <w:spacing w:before="180" w:after="180" w:line="240" w:lineRule="auto"/>
        <w:jc w:val="center"/>
        <w:rPr>
          <w:rFonts w:ascii="Arial" w:eastAsia="Times New Roman" w:hAnsi="Arial" w:cs="Arial"/>
          <w:color w:val="2E401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793501"/>
          <w:sz w:val="42"/>
          <w:szCs w:val="42"/>
        </w:rPr>
        <w:t xml:space="preserve">                                                                     </w:t>
      </w:r>
      <w:r w:rsidR="00754D5E" w:rsidRPr="00754D5E">
        <w:rPr>
          <w:rFonts w:ascii="Arial" w:eastAsia="Times New Roman" w:hAnsi="Arial" w:cs="Arial"/>
          <w:b/>
          <w:bCs/>
          <w:color w:val="2E4011"/>
          <w:sz w:val="18"/>
        </w:rPr>
        <w:t>Утверждаю:</w:t>
      </w:r>
    </w:p>
    <w:p w:rsidR="00754D5E" w:rsidRPr="00754D5E" w:rsidRDefault="00754D5E" w:rsidP="00754D5E">
      <w:pPr>
        <w:shd w:val="clear" w:color="auto" w:fill="FFFCFA"/>
        <w:spacing w:before="180" w:after="180" w:line="240" w:lineRule="auto"/>
        <w:jc w:val="right"/>
        <w:rPr>
          <w:rFonts w:ascii="Arial" w:eastAsia="Times New Roman" w:hAnsi="Arial" w:cs="Arial"/>
          <w:color w:val="2E4011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2E4011"/>
          <w:sz w:val="18"/>
        </w:rPr>
        <w:t>Заведующая МДОУ № 2</w:t>
      </w:r>
    </w:p>
    <w:p w:rsidR="00754D5E" w:rsidRDefault="00754D5E" w:rsidP="00754D5E">
      <w:pPr>
        <w:shd w:val="clear" w:color="auto" w:fill="FFFCFA"/>
        <w:spacing w:before="180" w:after="180" w:line="240" w:lineRule="auto"/>
        <w:jc w:val="right"/>
        <w:rPr>
          <w:rFonts w:ascii="Arial" w:eastAsia="Times New Roman" w:hAnsi="Arial" w:cs="Arial"/>
          <w:b/>
          <w:bCs/>
          <w:color w:val="2E4011"/>
          <w:sz w:val="18"/>
        </w:rPr>
      </w:pPr>
      <w:r w:rsidRPr="00754D5E">
        <w:rPr>
          <w:rFonts w:ascii="Arial" w:eastAsia="Times New Roman" w:hAnsi="Arial" w:cs="Arial"/>
          <w:b/>
          <w:bCs/>
          <w:color w:val="2E4011"/>
          <w:sz w:val="18"/>
        </w:rPr>
        <w:t>_______________</w:t>
      </w:r>
      <w:proofErr w:type="spellStart"/>
      <w:r>
        <w:rPr>
          <w:rFonts w:ascii="Arial" w:eastAsia="Times New Roman" w:hAnsi="Arial" w:cs="Arial"/>
          <w:b/>
          <w:bCs/>
          <w:color w:val="2E4011"/>
          <w:sz w:val="18"/>
        </w:rPr>
        <w:t>В.И.Тартина</w:t>
      </w:r>
      <w:proofErr w:type="spellEnd"/>
      <w:r>
        <w:rPr>
          <w:rFonts w:ascii="Arial" w:eastAsia="Times New Roman" w:hAnsi="Arial" w:cs="Arial"/>
          <w:b/>
          <w:bCs/>
          <w:color w:val="2E4011"/>
          <w:sz w:val="18"/>
        </w:rPr>
        <w:t>.</w:t>
      </w:r>
    </w:p>
    <w:p w:rsidR="00095F55" w:rsidRPr="00754D5E" w:rsidRDefault="000E64F2" w:rsidP="00754D5E">
      <w:pPr>
        <w:shd w:val="clear" w:color="auto" w:fill="FFFCFA"/>
        <w:spacing w:before="180" w:after="180" w:line="240" w:lineRule="auto"/>
        <w:jc w:val="right"/>
        <w:rPr>
          <w:rFonts w:ascii="Arial" w:eastAsia="Times New Roman" w:hAnsi="Arial" w:cs="Arial"/>
          <w:color w:val="2E4011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2E4011"/>
          <w:sz w:val="18"/>
        </w:rPr>
        <w:t xml:space="preserve">Приказ № </w:t>
      </w:r>
      <w:proofErr w:type="gramStart"/>
      <w:r>
        <w:rPr>
          <w:rFonts w:ascii="Arial" w:eastAsia="Times New Roman" w:hAnsi="Arial" w:cs="Arial"/>
          <w:b/>
          <w:bCs/>
          <w:color w:val="2E4011"/>
          <w:sz w:val="18"/>
        </w:rPr>
        <w:t>13 .от</w:t>
      </w:r>
      <w:proofErr w:type="gramEnd"/>
      <w:r>
        <w:rPr>
          <w:rFonts w:ascii="Arial" w:eastAsia="Times New Roman" w:hAnsi="Arial" w:cs="Arial"/>
          <w:b/>
          <w:bCs/>
          <w:color w:val="2E4011"/>
          <w:sz w:val="18"/>
        </w:rPr>
        <w:t xml:space="preserve"> 16.09.2018</w:t>
      </w:r>
      <w:r w:rsidR="00095F55">
        <w:rPr>
          <w:rFonts w:ascii="Arial" w:eastAsia="Times New Roman" w:hAnsi="Arial" w:cs="Arial"/>
          <w:b/>
          <w:bCs/>
          <w:color w:val="2E4011"/>
          <w:sz w:val="18"/>
        </w:rPr>
        <w:t>г.</w:t>
      </w:r>
    </w:p>
    <w:p w:rsidR="00FB3A35" w:rsidRDefault="00FB3A35" w:rsidP="00754D5E">
      <w:pPr>
        <w:shd w:val="clear" w:color="auto" w:fill="FFFCFA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2E4011"/>
          <w:sz w:val="18"/>
        </w:rPr>
      </w:pPr>
    </w:p>
    <w:p w:rsidR="00754D5E" w:rsidRPr="00754D5E" w:rsidRDefault="00754D5E" w:rsidP="00FB3A35">
      <w:pPr>
        <w:pStyle w:val="2"/>
        <w:jc w:val="center"/>
        <w:rPr>
          <w:szCs w:val="18"/>
        </w:rPr>
      </w:pPr>
      <w:r w:rsidRPr="00754D5E">
        <w:t>ПЛАН МЕРОПРИЯТИЙ</w:t>
      </w:r>
    </w:p>
    <w:p w:rsidR="00754D5E" w:rsidRPr="00754D5E" w:rsidRDefault="00754D5E" w:rsidP="00754D5E">
      <w:pPr>
        <w:shd w:val="clear" w:color="auto" w:fill="FFFCFA"/>
        <w:spacing w:before="180" w:after="180" w:line="240" w:lineRule="auto"/>
        <w:jc w:val="center"/>
        <w:rPr>
          <w:rFonts w:ascii="Arial" w:eastAsia="Times New Roman" w:hAnsi="Arial" w:cs="Arial"/>
          <w:color w:val="2E4011"/>
          <w:sz w:val="18"/>
          <w:szCs w:val="18"/>
        </w:rPr>
      </w:pPr>
      <w:r w:rsidRPr="00754D5E">
        <w:rPr>
          <w:rFonts w:ascii="Arial" w:eastAsia="Times New Roman" w:hAnsi="Arial" w:cs="Arial"/>
          <w:b/>
          <w:bCs/>
          <w:color w:val="2E4011"/>
          <w:sz w:val="18"/>
        </w:rPr>
        <w:t>по противодействию идеологии терроризма и экстремизма</w:t>
      </w:r>
      <w:r w:rsidR="00C3003F">
        <w:rPr>
          <w:rFonts w:ascii="Arial" w:eastAsia="Times New Roman" w:hAnsi="Arial" w:cs="Arial"/>
          <w:b/>
          <w:bCs/>
          <w:color w:val="2E4011"/>
          <w:sz w:val="18"/>
        </w:rPr>
        <w:t xml:space="preserve"> в МДОУ «Детский сад № 2 Сонковского района Тверской области»</w:t>
      </w:r>
    </w:p>
    <w:p w:rsidR="00754D5E" w:rsidRPr="00754D5E" w:rsidRDefault="00842CBE" w:rsidP="00754D5E">
      <w:pPr>
        <w:shd w:val="clear" w:color="auto" w:fill="FFFCFA"/>
        <w:spacing w:before="180" w:after="180" w:line="240" w:lineRule="auto"/>
        <w:jc w:val="center"/>
        <w:rPr>
          <w:rFonts w:ascii="Arial" w:eastAsia="Times New Roman" w:hAnsi="Arial" w:cs="Arial"/>
          <w:color w:val="2E4011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2E4011"/>
          <w:sz w:val="18"/>
        </w:rPr>
        <w:t>на 2018-2019</w:t>
      </w:r>
      <w:bookmarkStart w:id="0" w:name="_GoBack"/>
      <w:bookmarkEnd w:id="0"/>
      <w:r w:rsidR="00754D5E" w:rsidRPr="00754D5E">
        <w:rPr>
          <w:rFonts w:ascii="Arial" w:eastAsia="Times New Roman" w:hAnsi="Arial" w:cs="Arial"/>
          <w:b/>
          <w:bCs/>
          <w:color w:val="2E4011"/>
          <w:sz w:val="18"/>
        </w:rPr>
        <w:t xml:space="preserve"> учебный год.</w:t>
      </w:r>
    </w:p>
    <w:p w:rsidR="00754D5E" w:rsidRPr="00754D5E" w:rsidRDefault="00754D5E" w:rsidP="00754D5E">
      <w:pPr>
        <w:shd w:val="clear" w:color="auto" w:fill="FFFCFA"/>
        <w:spacing w:before="180" w:after="180" w:line="240" w:lineRule="auto"/>
        <w:jc w:val="center"/>
        <w:rPr>
          <w:rFonts w:ascii="Arial" w:eastAsia="Times New Roman" w:hAnsi="Arial" w:cs="Arial"/>
          <w:color w:val="2E4011"/>
          <w:sz w:val="18"/>
          <w:szCs w:val="18"/>
        </w:rPr>
      </w:pPr>
      <w:r w:rsidRPr="00754D5E">
        <w:rPr>
          <w:rFonts w:ascii="Arial" w:eastAsia="Times New Roman" w:hAnsi="Arial" w:cs="Arial"/>
          <w:b/>
          <w:bCs/>
          <w:color w:val="2E4011"/>
          <w:sz w:val="18"/>
        </w:rPr>
        <w:t>Нормативные документы.</w:t>
      </w:r>
    </w:p>
    <w:p w:rsidR="00754D5E" w:rsidRPr="00754D5E" w:rsidRDefault="00754D5E" w:rsidP="00754D5E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754D5E">
        <w:rPr>
          <w:rFonts w:ascii="Arial" w:eastAsia="Times New Roman" w:hAnsi="Arial" w:cs="Arial"/>
          <w:color w:val="2E4011"/>
          <w:sz w:val="18"/>
          <w:szCs w:val="18"/>
        </w:rPr>
        <w:t>1. Указ Президента РФ от 14 июня 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754D5E" w:rsidRPr="00754D5E" w:rsidRDefault="00754D5E" w:rsidP="00754D5E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754D5E">
        <w:rPr>
          <w:rFonts w:ascii="Arial" w:eastAsia="Times New Roman" w:hAnsi="Arial" w:cs="Arial"/>
          <w:color w:val="2E4011"/>
          <w:sz w:val="18"/>
          <w:szCs w:val="18"/>
        </w:rPr>
        <w:t>2. Комплексный план противодействия идеологии терроризма в РФ на 2013-2018 годы, утвержденный Президентом РФ 26.04.2013 г. № Пр. – 1069.</w:t>
      </w:r>
    </w:p>
    <w:p w:rsidR="00754D5E" w:rsidRPr="00754D5E" w:rsidRDefault="00754D5E" w:rsidP="00754D5E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754D5E">
        <w:rPr>
          <w:rFonts w:ascii="Arial" w:eastAsia="Times New Roman" w:hAnsi="Arial" w:cs="Arial"/>
          <w:b/>
          <w:bCs/>
          <w:color w:val="2E4011"/>
          <w:sz w:val="18"/>
        </w:rPr>
        <w:t>Цель:</w:t>
      </w:r>
    </w:p>
    <w:p w:rsidR="00754D5E" w:rsidRPr="00754D5E" w:rsidRDefault="00754D5E" w:rsidP="00754D5E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754D5E">
        <w:rPr>
          <w:rFonts w:ascii="Arial" w:eastAsia="Times New Roman" w:hAnsi="Arial" w:cs="Arial"/>
          <w:color w:val="2E4011"/>
          <w:sz w:val="18"/>
          <w:szCs w:val="18"/>
        </w:rPr>
        <w:t>- Противодействие и профилактика экстремизма; уменьшение проявлений экстремизма и негативного отношения к лицам других национальностей и религиозных конфессий.</w:t>
      </w:r>
    </w:p>
    <w:p w:rsidR="00754D5E" w:rsidRPr="00754D5E" w:rsidRDefault="00754D5E" w:rsidP="00754D5E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754D5E">
        <w:rPr>
          <w:rFonts w:ascii="Arial" w:eastAsia="Times New Roman" w:hAnsi="Arial" w:cs="Arial"/>
          <w:b/>
          <w:bCs/>
          <w:color w:val="2E4011"/>
          <w:sz w:val="18"/>
        </w:rPr>
        <w:t>Задачи:</w:t>
      </w:r>
    </w:p>
    <w:p w:rsidR="00754D5E" w:rsidRPr="00754D5E" w:rsidRDefault="00754D5E" w:rsidP="00754D5E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754D5E">
        <w:rPr>
          <w:rFonts w:ascii="Arial" w:eastAsia="Times New Roman" w:hAnsi="Arial" w:cs="Arial"/>
          <w:color w:val="2E4011"/>
          <w:sz w:val="18"/>
          <w:szCs w:val="18"/>
        </w:rPr>
        <w:t>- Информирование участников образовательного процесса по вопросам противодействия и профилактике экстремизма.</w:t>
      </w:r>
    </w:p>
    <w:p w:rsidR="00754D5E" w:rsidRPr="00754D5E" w:rsidRDefault="00754D5E" w:rsidP="00754D5E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754D5E">
        <w:rPr>
          <w:rFonts w:ascii="Arial" w:eastAsia="Times New Roman" w:hAnsi="Arial" w:cs="Arial"/>
          <w:color w:val="2E4011"/>
          <w:sz w:val="18"/>
          <w:szCs w:val="18"/>
        </w:rPr>
        <w:t>- Воспитание толерантного поведения к людям других национальностей и религиозных конфессий.</w:t>
      </w:r>
    </w:p>
    <w:p w:rsidR="00754D5E" w:rsidRPr="00754D5E" w:rsidRDefault="00754D5E" w:rsidP="00754D5E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754D5E">
        <w:rPr>
          <w:rFonts w:ascii="Arial" w:eastAsia="Times New Roman" w:hAnsi="Arial" w:cs="Arial"/>
          <w:color w:val="2E4011"/>
          <w:sz w:val="18"/>
          <w:szCs w:val="18"/>
        </w:rPr>
        <w:t>- Организация правового воспитания с детьми.</w:t>
      </w:r>
    </w:p>
    <w:p w:rsidR="00754D5E" w:rsidRPr="00754D5E" w:rsidRDefault="00754D5E" w:rsidP="00754D5E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754D5E">
        <w:rPr>
          <w:rFonts w:ascii="Arial" w:eastAsia="Times New Roman" w:hAnsi="Arial" w:cs="Arial"/>
          <w:color w:val="2E4011"/>
          <w:sz w:val="18"/>
          <w:szCs w:val="18"/>
        </w:rPr>
        <w:t>- Формирование у участников образовательного процесса 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tbl>
      <w:tblPr>
        <w:tblW w:w="1000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4650"/>
        <w:gridCol w:w="1935"/>
        <w:gridCol w:w="2610"/>
      </w:tblGrid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№ п/п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Срок проведения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Исполнитель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Проведение обследования учреждений образовательной сферы на предмет оценки уровня их антитеррористической защищенности и готовности к новому учебному году.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Август</w:t>
            </w:r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C3003F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Завед.ДОУ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комиссия по приемке ДОУ на начало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уч.года</w:t>
            </w:r>
            <w:proofErr w:type="spellEnd"/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Оформление (обновление)  информационных стендов о действующем законодательстве в сфере противодействия террористической  деятельности, об уголовной и административной</w:t>
            </w:r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ответственности за возможные националистические и  экстремистские проявления.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Сентябрь</w:t>
            </w:r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Зав.МДОУ</w:t>
            </w:r>
            <w:proofErr w:type="spellEnd"/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воспитатели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Проведение дополнительных инструктажей по вопросам обеспечения комплексной безопасности, порядка действий в случае возникновения угрозы или совершения террористических актов.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Август</w:t>
            </w:r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Зав.МДОУ</w:t>
            </w:r>
            <w:proofErr w:type="spellEnd"/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воспитатели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Тематические мероприятия, посвященные Дню солидарности в борьбе с терроризмом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3 сентября</w:t>
            </w:r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Зав.МДОУ</w:t>
            </w:r>
            <w:proofErr w:type="spellEnd"/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воспитатели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Родительские собрания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Ежегодно по годов</w:t>
            </w: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ому плану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Зав.МДОУ</w:t>
            </w:r>
            <w:proofErr w:type="spellEnd"/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воспитатели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Беседы с детьми «Преступная сущность идеологии терроризма»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Октябрь</w:t>
            </w:r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Воспитатели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подготов.гр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Проведе</w:t>
            </w:r>
            <w:r w:rsidR="00777224">
              <w:rPr>
                <w:rFonts w:ascii="Arial" w:eastAsia="Times New Roman" w:hAnsi="Arial" w:cs="Arial"/>
                <w:sz w:val="18"/>
                <w:szCs w:val="18"/>
              </w:rPr>
              <w:t>ние встреч, бесед с родителями</w:t>
            </w:r>
            <w:r w:rsidRPr="00754D5E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C3003F">
              <w:rPr>
                <w:rFonts w:ascii="Arial" w:eastAsia="Times New Roman" w:hAnsi="Arial" w:cs="Arial"/>
                <w:sz w:val="18"/>
                <w:szCs w:val="18"/>
              </w:rPr>
              <w:t xml:space="preserve">сотрудниками ДОУ </w:t>
            </w: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прав, др. заинтересованных ведомств).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Ежегодно по отдельному плану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C3003F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Воспитатели,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завед.ДОУ</w:t>
            </w:r>
            <w:proofErr w:type="spellEnd"/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Анонимное анкетирование родителей </w:t>
            </w:r>
            <w:r w:rsidRPr="00754D5E">
              <w:rPr>
                <w:rFonts w:ascii="Arial" w:eastAsia="Times New Roman" w:hAnsi="Arial" w:cs="Arial"/>
                <w:sz w:val="18"/>
                <w:szCs w:val="18"/>
              </w:rPr>
              <w:t xml:space="preserve"> на предмет выявления экстремистских, националистических идей и настроений.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ежегодно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воспитатели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Проведение культурно-просветительских и воспитательных мероприятий по привитию идей межнациональной и межрелигиозной толерантности.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В течение года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воспитатели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Контроль соблюдения пропускного режима.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В течение года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Заведующая ДОУ, ответственное лицо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Изучение законодательной базы по противодействию терроризму и экстремизму.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В течение года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Завед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777224">
              <w:rPr>
                <w:rFonts w:ascii="Arial" w:eastAsia="Times New Roman" w:hAnsi="Arial" w:cs="Arial"/>
                <w:sz w:val="18"/>
                <w:szCs w:val="18"/>
              </w:rPr>
              <w:t>,сотрудники ДОУ.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Осуществление контроля состояния зданий, сооружений, прилегающих к ОУ территорий на предмет противодействий экстремизму и терроризму.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В течение года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Администрация</w:t>
            </w:r>
            <w:r w:rsidR="00777224">
              <w:rPr>
                <w:rFonts w:ascii="Arial" w:eastAsia="Times New Roman" w:hAnsi="Arial" w:cs="Arial"/>
                <w:sz w:val="18"/>
                <w:szCs w:val="18"/>
              </w:rPr>
              <w:t xml:space="preserve"> ДОУ, отв.лица.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Подбор тематической литературы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В течение года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77224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воспитатели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Проведение учебных эвакуационных тренировок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77224" w:rsidP="00777224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В течение года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77224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Завед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ДОУ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Проведение инструктажей с сотрудниками по антитеррористической безопасности и действий при нахождении подозрительных предметов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77224" w:rsidP="00777224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По графику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77224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Завед.ДОУ</w:t>
            </w:r>
            <w:proofErr w:type="spellEnd"/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Проведение Недели православия, Недели обществознания и истории, тематических недель различного цикла.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По графику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Администрация</w:t>
            </w:r>
            <w:r w:rsidR="00777224">
              <w:rPr>
                <w:rFonts w:ascii="Arial" w:eastAsia="Times New Roman" w:hAnsi="Arial" w:cs="Arial"/>
                <w:sz w:val="18"/>
                <w:szCs w:val="18"/>
              </w:rPr>
              <w:t xml:space="preserve"> ДОУ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77224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Родительские собрания</w:t>
            </w:r>
            <w:r w:rsidR="00754D5E" w:rsidRPr="00754D5E">
              <w:rPr>
                <w:rFonts w:ascii="Arial" w:eastAsia="Times New Roman" w:hAnsi="Arial" w:cs="Arial"/>
                <w:sz w:val="18"/>
                <w:szCs w:val="18"/>
              </w:rPr>
              <w:t xml:space="preserve"> на темы:</w:t>
            </w:r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-   «Что такое терроризм?»</w:t>
            </w:r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-   «Узнай, как защитить себя»</w:t>
            </w:r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-   «Психологический портрет террори</w:t>
            </w:r>
            <w:r w:rsidRPr="00754D5E">
              <w:rPr>
                <w:rFonts w:ascii="Arial" w:eastAsia="Times New Roman" w:hAnsi="Arial" w:cs="Arial"/>
                <w:sz w:val="18"/>
                <w:szCs w:val="18"/>
              </w:rPr>
              <w:softHyphen/>
              <w:t>ста и его жертвы»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C3003F" w:rsidP="00C3003F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Согласно годового плана ДОУ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77224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Воспитатели ДОУ.</w:t>
            </w:r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Проведение встреч с сотрудниками правоохранительных органов по темам: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целях».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В течение года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За</w:t>
            </w:r>
            <w:r w:rsidR="00777224">
              <w:rPr>
                <w:rFonts w:ascii="Arial" w:eastAsia="Times New Roman" w:hAnsi="Arial" w:cs="Arial"/>
                <w:sz w:val="18"/>
                <w:szCs w:val="18"/>
              </w:rPr>
              <w:t>в.МДОУ</w:t>
            </w:r>
            <w:proofErr w:type="spellEnd"/>
            <w:r w:rsidR="00777224">
              <w:rPr>
                <w:rFonts w:ascii="Arial" w:eastAsia="Times New Roman" w:hAnsi="Arial" w:cs="Arial"/>
                <w:sz w:val="18"/>
                <w:szCs w:val="18"/>
              </w:rPr>
              <w:t>, воспитатели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Подготовка и участие в спортивных мероприятиях «Мы за здоровый образ жизни».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В течение года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 xml:space="preserve">Администрация </w:t>
            </w:r>
            <w:r w:rsidR="00777224">
              <w:rPr>
                <w:rFonts w:ascii="Arial" w:eastAsia="Times New Roman" w:hAnsi="Arial" w:cs="Arial"/>
                <w:sz w:val="18"/>
                <w:szCs w:val="18"/>
              </w:rPr>
              <w:t>ДОУ, воспитатели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Организация работы книжных выставок «Страшная истина терроризма»;</w:t>
            </w:r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«Предупредить, научить, помочь».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В течение года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77224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Воспит.подгот.группы</w:t>
            </w:r>
            <w:proofErr w:type="spellEnd"/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Организация празднования</w:t>
            </w:r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«Дня Победы»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Май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77224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Муз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руковод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., воспитатели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Проведение конкурсов рисунков</w:t>
            </w:r>
          </w:p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«Мы против терроризма».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По плану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77224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Воспит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сред. И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стар.гр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Консультации для родителей: «Формирование толерантного поведения в семье».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77224" w:rsidP="00777224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По плану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77224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воспитатели</w:t>
            </w:r>
          </w:p>
        </w:tc>
      </w:tr>
      <w:tr w:rsidR="00754D5E" w:rsidRPr="00754D5E" w:rsidTr="00754D5E">
        <w:tc>
          <w:tcPr>
            <w:tcW w:w="8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465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Освещение проводимых мероприятий по вопросам противодействия   идеоло</w:t>
            </w:r>
            <w:r w:rsidR="00777224">
              <w:rPr>
                <w:rFonts w:ascii="Arial" w:eastAsia="Times New Roman" w:hAnsi="Arial" w:cs="Arial"/>
                <w:sz w:val="18"/>
                <w:szCs w:val="18"/>
              </w:rPr>
              <w:t>гии терроризма, экстремизма,  , на сайте Д</w:t>
            </w: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ОУ</w:t>
            </w:r>
          </w:p>
        </w:tc>
        <w:tc>
          <w:tcPr>
            <w:tcW w:w="1935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>В течение года</w:t>
            </w:r>
          </w:p>
        </w:tc>
        <w:tc>
          <w:tcPr>
            <w:tcW w:w="2610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4D5E" w:rsidRPr="00754D5E" w:rsidRDefault="00754D5E" w:rsidP="00754D5E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54D5E">
              <w:rPr>
                <w:rFonts w:ascii="Arial" w:eastAsia="Times New Roman" w:hAnsi="Arial" w:cs="Arial"/>
                <w:sz w:val="18"/>
                <w:szCs w:val="18"/>
              </w:rPr>
              <w:t xml:space="preserve">Администрация </w:t>
            </w:r>
            <w:r w:rsidR="00777224">
              <w:rPr>
                <w:rFonts w:ascii="Arial" w:eastAsia="Times New Roman" w:hAnsi="Arial" w:cs="Arial"/>
                <w:sz w:val="18"/>
                <w:szCs w:val="18"/>
              </w:rPr>
              <w:t>ДОУ</w:t>
            </w:r>
          </w:p>
        </w:tc>
      </w:tr>
    </w:tbl>
    <w:p w:rsidR="00754D5E" w:rsidRPr="00754D5E" w:rsidRDefault="00754D5E" w:rsidP="00754D5E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754D5E">
        <w:rPr>
          <w:rFonts w:ascii="Arial" w:eastAsia="Times New Roman" w:hAnsi="Arial" w:cs="Arial"/>
          <w:b/>
          <w:bCs/>
          <w:i/>
          <w:iCs/>
          <w:color w:val="2E4011"/>
          <w:sz w:val="18"/>
        </w:rPr>
        <w:t>Результаты реализации плана мероприятий.</w:t>
      </w:r>
    </w:p>
    <w:p w:rsidR="00754D5E" w:rsidRPr="00754D5E" w:rsidRDefault="00754D5E" w:rsidP="00754D5E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754D5E">
        <w:rPr>
          <w:rFonts w:ascii="Arial" w:eastAsia="Times New Roman" w:hAnsi="Arial" w:cs="Arial"/>
          <w:color w:val="2E4011"/>
          <w:sz w:val="18"/>
          <w:szCs w:val="18"/>
        </w:rPr>
        <w:t>- Совершенствование форм и методов работы по противодействию и профилактике экстремизма.</w:t>
      </w:r>
    </w:p>
    <w:p w:rsidR="00754D5E" w:rsidRPr="00754D5E" w:rsidRDefault="00754D5E" w:rsidP="00754D5E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754D5E">
        <w:rPr>
          <w:rFonts w:ascii="Arial" w:eastAsia="Times New Roman" w:hAnsi="Arial" w:cs="Arial"/>
          <w:color w:val="2E4011"/>
          <w:sz w:val="18"/>
          <w:szCs w:val="18"/>
        </w:rPr>
        <w:t>- Распространение культуры интернационализма, согласия, национальной и религиозной терпимости в среде воспитанников.</w:t>
      </w:r>
    </w:p>
    <w:p w:rsidR="00754D5E" w:rsidRPr="00754D5E" w:rsidRDefault="00754D5E" w:rsidP="00754D5E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754D5E">
        <w:rPr>
          <w:rFonts w:ascii="Arial" w:eastAsia="Times New Roman" w:hAnsi="Arial" w:cs="Arial"/>
          <w:color w:val="2E4011"/>
          <w:sz w:val="18"/>
          <w:szCs w:val="18"/>
        </w:rPr>
        <w:t xml:space="preserve">- Гармонизация межнациональных отношений, повышение уровня </w:t>
      </w:r>
      <w:proofErr w:type="spellStart"/>
      <w:r w:rsidRPr="00754D5E">
        <w:rPr>
          <w:rFonts w:ascii="Arial" w:eastAsia="Times New Roman" w:hAnsi="Arial" w:cs="Arial"/>
          <w:color w:val="2E4011"/>
          <w:sz w:val="18"/>
          <w:szCs w:val="18"/>
        </w:rPr>
        <w:t>этносоциальной</w:t>
      </w:r>
      <w:proofErr w:type="spellEnd"/>
      <w:r w:rsidRPr="00754D5E">
        <w:rPr>
          <w:rFonts w:ascii="Arial" w:eastAsia="Times New Roman" w:hAnsi="Arial" w:cs="Arial"/>
          <w:color w:val="2E4011"/>
          <w:sz w:val="18"/>
          <w:szCs w:val="18"/>
        </w:rPr>
        <w:t xml:space="preserve"> комфортности.</w:t>
      </w:r>
    </w:p>
    <w:p w:rsidR="00754D5E" w:rsidRPr="00754D5E" w:rsidRDefault="00754D5E" w:rsidP="00754D5E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754D5E">
        <w:rPr>
          <w:rFonts w:ascii="Arial" w:eastAsia="Times New Roman" w:hAnsi="Arial" w:cs="Arial"/>
          <w:color w:val="2E4011"/>
          <w:sz w:val="18"/>
          <w:szCs w:val="18"/>
        </w:rPr>
        <w:t>- Формирование нетерпимости ко всем факторам экстремистских проявлений, а также толерантного сознания, позитивных установок к представителям иных этнических сообществ.</w:t>
      </w:r>
    </w:p>
    <w:p w:rsidR="00754D5E" w:rsidRPr="00754D5E" w:rsidRDefault="00754D5E" w:rsidP="00754D5E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754D5E">
        <w:rPr>
          <w:rFonts w:ascii="Arial" w:eastAsia="Times New Roman" w:hAnsi="Arial" w:cs="Arial"/>
          <w:color w:val="2E4011"/>
          <w:sz w:val="18"/>
          <w:szCs w:val="18"/>
        </w:rPr>
        <w:t xml:space="preserve">- Формирование единого информационного пространства для пропаганды и распространения на территории  </w:t>
      </w:r>
      <w:r w:rsidR="00777224">
        <w:rPr>
          <w:rFonts w:ascii="Arial" w:eastAsia="Times New Roman" w:hAnsi="Arial" w:cs="Arial"/>
          <w:color w:val="2E4011"/>
          <w:sz w:val="18"/>
          <w:szCs w:val="18"/>
        </w:rPr>
        <w:t>Д</w:t>
      </w:r>
      <w:r w:rsidRPr="00754D5E">
        <w:rPr>
          <w:rFonts w:ascii="Arial" w:eastAsia="Times New Roman" w:hAnsi="Arial" w:cs="Arial"/>
          <w:color w:val="2E4011"/>
          <w:sz w:val="18"/>
          <w:szCs w:val="18"/>
        </w:rPr>
        <w:t>ОУ идей толерантности, гражданской солидарности, уважения к другим культурам.</w:t>
      </w:r>
    </w:p>
    <w:p w:rsidR="00754D5E" w:rsidRPr="00754D5E" w:rsidRDefault="00754D5E" w:rsidP="00754D5E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754D5E">
        <w:rPr>
          <w:rFonts w:ascii="Arial" w:eastAsia="Times New Roman" w:hAnsi="Arial" w:cs="Arial"/>
          <w:color w:val="2E4011"/>
          <w:sz w:val="18"/>
          <w:szCs w:val="18"/>
        </w:rPr>
        <w:t> </w:t>
      </w:r>
    </w:p>
    <w:p w:rsidR="00B342FB" w:rsidRDefault="00B342FB"/>
    <w:sectPr w:rsidR="00B342FB" w:rsidSect="00E05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4D5E"/>
    <w:rsid w:val="00095F55"/>
    <w:rsid w:val="000E64F2"/>
    <w:rsid w:val="00754D5E"/>
    <w:rsid w:val="00777224"/>
    <w:rsid w:val="00842CBE"/>
    <w:rsid w:val="00B342FB"/>
    <w:rsid w:val="00C3003F"/>
    <w:rsid w:val="00E05820"/>
    <w:rsid w:val="00ED242F"/>
    <w:rsid w:val="00FB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34F6"/>
  <w15:docId w15:val="{113AF4DF-8075-45B4-AEE0-4F0AB468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820"/>
  </w:style>
  <w:style w:type="paragraph" w:styleId="2">
    <w:name w:val="heading 2"/>
    <w:basedOn w:val="a"/>
    <w:link w:val="20"/>
    <w:uiPriority w:val="9"/>
    <w:qFormat/>
    <w:rsid w:val="00754D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4D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754D5E"/>
  </w:style>
  <w:style w:type="paragraph" w:styleId="a3">
    <w:name w:val="Normal (Web)"/>
    <w:basedOn w:val="a"/>
    <w:uiPriority w:val="99"/>
    <w:unhideWhenUsed/>
    <w:rsid w:val="0075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4D5E"/>
    <w:rPr>
      <w:b/>
      <w:bCs/>
    </w:rPr>
  </w:style>
  <w:style w:type="character" w:styleId="a5">
    <w:name w:val="Emphasis"/>
    <w:basedOn w:val="a0"/>
    <w:uiPriority w:val="20"/>
    <w:qFormat/>
    <w:rsid w:val="00754D5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5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2017-03-20T11:19:00Z</dcterms:created>
  <dcterms:modified xsi:type="dcterms:W3CDTF">2018-09-27T12:25:00Z</dcterms:modified>
</cp:coreProperties>
</file>