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66" w:rsidRPr="005A5AC1" w:rsidRDefault="00134D66" w:rsidP="00134D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5AC1">
        <w:rPr>
          <w:rFonts w:ascii="Times New Roman" w:hAnsi="Times New Roman"/>
          <w:b/>
          <w:sz w:val="24"/>
          <w:szCs w:val="24"/>
        </w:rPr>
        <w:t>ЭКСПЕРТИЗА ФОНДА ОЦЕНОЧНЫХ СРЕДСТВ</w:t>
      </w: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 w:rsidRPr="00DE6B65">
        <w:rPr>
          <w:rFonts w:ascii="Times New Roman" w:hAnsi="Times New Roman"/>
          <w:color w:val="FF0000"/>
          <w:sz w:val="24"/>
          <w:szCs w:val="27"/>
        </w:rPr>
        <w:t>ПМ</w:t>
      </w:r>
      <w:r w:rsidRPr="00E91DE7">
        <w:rPr>
          <w:rFonts w:ascii="Times New Roman" w:hAnsi="Times New Roman"/>
          <w:color w:val="FF0000"/>
          <w:sz w:val="24"/>
          <w:szCs w:val="27"/>
        </w:rPr>
        <w:t xml:space="preserve">…. </w:t>
      </w:r>
      <w:r>
        <w:rPr>
          <w:rFonts w:ascii="Times New Roman" w:hAnsi="Times New Roman"/>
          <w:color w:val="000000"/>
          <w:sz w:val="24"/>
          <w:szCs w:val="27"/>
        </w:rPr>
        <w:t xml:space="preserve">по специальности / профессии </w:t>
      </w:r>
      <w:r w:rsidRPr="00E3117B">
        <w:rPr>
          <w:rFonts w:ascii="Times New Roman" w:hAnsi="Times New Roman"/>
          <w:color w:val="FF0000"/>
          <w:sz w:val="24"/>
          <w:szCs w:val="27"/>
        </w:rPr>
        <w:t>…</w:t>
      </w:r>
      <w:r>
        <w:rPr>
          <w:rFonts w:ascii="Times New Roman" w:hAnsi="Times New Roman"/>
          <w:color w:val="000000"/>
          <w:sz w:val="24"/>
          <w:szCs w:val="27"/>
        </w:rPr>
        <w:t xml:space="preserve">, реализуемой в КГБПОУ «Канский политехнический колледж» </w:t>
      </w:r>
    </w:p>
    <w:p w:rsidR="00134D66" w:rsidRDefault="00134D66" w:rsidP="00134D66">
      <w:pPr>
        <w:pStyle w:val="a3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</w:p>
    <w:p w:rsidR="00134D66" w:rsidRPr="0063692A" w:rsidRDefault="00134D66" w:rsidP="00134D66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2"/>
          <w:szCs w:val="27"/>
        </w:rPr>
      </w:pPr>
      <w:r>
        <w:rPr>
          <w:color w:val="000000"/>
          <w:szCs w:val="27"/>
        </w:rPr>
        <w:t>Эксперт</w:t>
      </w:r>
      <w:r w:rsidRPr="00E42699">
        <w:rPr>
          <w:color w:val="000000"/>
        </w:rPr>
        <w:t xml:space="preserve">: </w:t>
      </w:r>
      <w:r w:rsidRPr="00E3117B">
        <w:rPr>
          <w:color w:val="FF0000"/>
        </w:rPr>
        <w:t>… (Ф.И.О.)</w:t>
      </w:r>
    </w:p>
    <w:p w:rsidR="00134D66" w:rsidRDefault="00134D66" w:rsidP="00134D66">
      <w:pPr>
        <w:pStyle w:val="a3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  <w:r w:rsidRPr="0063692A">
        <w:rPr>
          <w:color w:val="000000"/>
          <w:szCs w:val="27"/>
        </w:rPr>
        <w:t>Место работы, должность:</w:t>
      </w:r>
      <w:r>
        <w:rPr>
          <w:color w:val="000000"/>
          <w:szCs w:val="27"/>
        </w:rPr>
        <w:t xml:space="preserve"> </w:t>
      </w:r>
      <w:r w:rsidRPr="00E3117B">
        <w:rPr>
          <w:color w:val="FF0000"/>
          <w:szCs w:val="27"/>
        </w:rPr>
        <w:t>….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Фонд оценочных средств по </w:t>
      </w:r>
      <w:r w:rsidRPr="00DE6B65">
        <w:rPr>
          <w:rFonts w:ascii="Times New Roman" w:hAnsi="Times New Roman"/>
          <w:color w:val="FF0000"/>
          <w:sz w:val="24"/>
          <w:szCs w:val="27"/>
        </w:rPr>
        <w:t xml:space="preserve">ПМ…. </w:t>
      </w:r>
      <w:r>
        <w:rPr>
          <w:rFonts w:ascii="Times New Roman" w:hAnsi="Times New Roman"/>
          <w:color w:val="000000"/>
          <w:sz w:val="24"/>
          <w:szCs w:val="27"/>
          <w:u w:val="single"/>
        </w:rPr>
        <w:t>представлен / не представлен / представлен не полностью</w:t>
      </w:r>
      <w:r>
        <w:rPr>
          <w:rFonts w:ascii="Times New Roman" w:hAnsi="Times New Roman"/>
          <w:color w:val="000000"/>
          <w:sz w:val="24"/>
          <w:szCs w:val="27"/>
        </w:rPr>
        <w:t>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В ходе экспертизы установлено: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 w:rsidRPr="00321E54">
        <w:rPr>
          <w:rFonts w:ascii="Times New Roman" w:hAnsi="Times New Roman"/>
          <w:color w:val="000000"/>
          <w:sz w:val="24"/>
          <w:szCs w:val="27"/>
        </w:rPr>
        <w:t>1.</w:t>
      </w:r>
      <w:r>
        <w:rPr>
          <w:rFonts w:ascii="Times New Roman" w:hAnsi="Times New Roman"/>
          <w:color w:val="000000"/>
          <w:sz w:val="24"/>
          <w:szCs w:val="27"/>
        </w:rPr>
        <w:t xml:space="preserve"> Перечень формируемых компетенций, которыми должны овладеть обучающиеся в ходе освоения </w:t>
      </w:r>
      <w:r w:rsidRPr="00DE6B65">
        <w:rPr>
          <w:rFonts w:ascii="Times New Roman" w:hAnsi="Times New Roman"/>
          <w:color w:val="FF0000"/>
          <w:sz w:val="24"/>
          <w:szCs w:val="27"/>
        </w:rPr>
        <w:t>ППССЗ / ППКРС</w:t>
      </w:r>
      <w:r>
        <w:rPr>
          <w:rFonts w:ascii="Times New Roman" w:hAnsi="Times New Roman"/>
          <w:color w:val="000000"/>
          <w:sz w:val="24"/>
          <w:szCs w:val="27"/>
        </w:rPr>
        <w:t xml:space="preserve">, </w:t>
      </w:r>
      <w:r>
        <w:rPr>
          <w:rFonts w:ascii="Times New Roman" w:hAnsi="Times New Roman"/>
          <w:color w:val="000000"/>
          <w:sz w:val="24"/>
          <w:szCs w:val="27"/>
          <w:u w:val="single"/>
        </w:rPr>
        <w:t>соответствуют / не соответствуют (почему)</w:t>
      </w:r>
      <w:r>
        <w:rPr>
          <w:rFonts w:ascii="Times New Roman" w:hAnsi="Times New Roman"/>
          <w:color w:val="000000"/>
          <w:sz w:val="24"/>
          <w:szCs w:val="27"/>
        </w:rPr>
        <w:t xml:space="preserve"> ФГОС.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2. Критерии и показатели оценивания компетенций, шкалы оценивания </w:t>
      </w:r>
      <w:r>
        <w:rPr>
          <w:rFonts w:ascii="Times New Roman" w:hAnsi="Times New Roman"/>
          <w:color w:val="000000"/>
          <w:sz w:val="24"/>
          <w:szCs w:val="27"/>
          <w:u w:val="single"/>
        </w:rPr>
        <w:t>обеспечивают / не обеспечивают (почему)</w:t>
      </w:r>
      <w:r>
        <w:rPr>
          <w:rFonts w:ascii="Times New Roman" w:hAnsi="Times New Roman"/>
          <w:color w:val="000000"/>
          <w:sz w:val="24"/>
          <w:szCs w:val="27"/>
        </w:rPr>
        <w:t xml:space="preserve"> проведение всесторонней оценки результатов обучения, уровня сформированности компетенций.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3. Контрольные задания и иные материалы оценки результатов обучения </w:t>
      </w:r>
      <w:r w:rsidRPr="00DE6B65">
        <w:rPr>
          <w:rFonts w:ascii="Times New Roman" w:hAnsi="Times New Roman"/>
          <w:color w:val="FF0000"/>
          <w:sz w:val="24"/>
          <w:szCs w:val="27"/>
        </w:rPr>
        <w:t xml:space="preserve">ППССЗ / ППКРС </w:t>
      </w:r>
      <w:r w:rsidRPr="0049368C">
        <w:rPr>
          <w:rFonts w:ascii="Times New Roman" w:hAnsi="Times New Roman"/>
          <w:sz w:val="24"/>
          <w:szCs w:val="27"/>
          <w:u w:val="single"/>
        </w:rPr>
        <w:t>разработаны / не разработаны</w:t>
      </w:r>
      <w:r w:rsidRPr="0049368C">
        <w:rPr>
          <w:rFonts w:ascii="Times New Roman" w:hAnsi="Times New Roman"/>
          <w:sz w:val="24"/>
          <w:szCs w:val="27"/>
        </w:rPr>
        <w:t xml:space="preserve"> </w:t>
      </w:r>
      <w:r>
        <w:rPr>
          <w:rFonts w:ascii="Times New Roman" w:hAnsi="Times New Roman"/>
          <w:color w:val="000000"/>
          <w:sz w:val="24"/>
          <w:szCs w:val="27"/>
        </w:rPr>
        <w:t xml:space="preserve">на основе принципов оценивания: валидности, определенности, однозначности, надежности; соответствуют требованиям к составу и взаимосвязи оценочных материалов и </w:t>
      </w:r>
      <w:r w:rsidRPr="0049368C">
        <w:rPr>
          <w:rFonts w:ascii="Times New Roman" w:hAnsi="Times New Roman"/>
          <w:sz w:val="24"/>
          <w:szCs w:val="27"/>
          <w:u w:val="single"/>
        </w:rPr>
        <w:t>позволяют / не позволяют (почему)</w:t>
      </w:r>
      <w:r w:rsidRPr="0049368C">
        <w:rPr>
          <w:rFonts w:ascii="Times New Roman" w:hAnsi="Times New Roman"/>
          <w:sz w:val="24"/>
          <w:szCs w:val="27"/>
        </w:rPr>
        <w:t xml:space="preserve"> </w:t>
      </w:r>
      <w:r>
        <w:rPr>
          <w:rFonts w:ascii="Times New Roman" w:hAnsi="Times New Roman"/>
          <w:color w:val="000000"/>
          <w:sz w:val="24"/>
          <w:szCs w:val="27"/>
        </w:rPr>
        <w:t>объективно оценить результаты обучения и уровни сформированности компетенций.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4. Объем ФОС </w:t>
      </w:r>
      <w:r w:rsidRPr="0049368C">
        <w:rPr>
          <w:rFonts w:ascii="Times New Roman" w:hAnsi="Times New Roman"/>
          <w:sz w:val="24"/>
          <w:szCs w:val="27"/>
          <w:u w:val="single"/>
        </w:rPr>
        <w:t>соответствует / не соответствует (почему)</w:t>
      </w:r>
      <w:r w:rsidRPr="0049368C">
        <w:rPr>
          <w:rFonts w:ascii="Times New Roman" w:hAnsi="Times New Roman"/>
          <w:sz w:val="24"/>
          <w:szCs w:val="27"/>
        </w:rPr>
        <w:t xml:space="preserve"> </w:t>
      </w:r>
      <w:r>
        <w:rPr>
          <w:rFonts w:ascii="Times New Roman" w:hAnsi="Times New Roman"/>
          <w:color w:val="000000"/>
          <w:sz w:val="24"/>
          <w:szCs w:val="27"/>
        </w:rPr>
        <w:t>учебному плану направления подготовки (специальности / профессии).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5. Содержание ФОС соответствует целям </w:t>
      </w:r>
      <w:r w:rsidRPr="00D1438B">
        <w:rPr>
          <w:rFonts w:ascii="Times New Roman" w:hAnsi="Times New Roman"/>
          <w:color w:val="FF0000"/>
          <w:sz w:val="24"/>
          <w:szCs w:val="27"/>
        </w:rPr>
        <w:t xml:space="preserve">ППССЗ / ППКРС </w:t>
      </w:r>
      <w:r>
        <w:rPr>
          <w:rFonts w:ascii="Times New Roman" w:hAnsi="Times New Roman"/>
          <w:color w:val="000000"/>
          <w:sz w:val="24"/>
          <w:szCs w:val="27"/>
        </w:rPr>
        <w:t>по специальности / профессии …, профстандартам (при наличии), будущей профессиональной деятельности обучающихся.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6. Качество ФОС </w:t>
      </w:r>
      <w:r>
        <w:rPr>
          <w:rFonts w:ascii="Times New Roman" w:hAnsi="Times New Roman"/>
          <w:color w:val="000000"/>
          <w:sz w:val="24"/>
          <w:szCs w:val="27"/>
          <w:u w:val="single"/>
        </w:rPr>
        <w:t>обеспечивает / не обеспечивает</w:t>
      </w:r>
      <w:r>
        <w:rPr>
          <w:rFonts w:ascii="Times New Roman" w:hAnsi="Times New Roman"/>
          <w:color w:val="000000"/>
          <w:sz w:val="24"/>
          <w:szCs w:val="27"/>
        </w:rPr>
        <w:t xml:space="preserve"> объективность и достоверность результатов при проведении оценивания результатов обучения.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</w:p>
    <w:p w:rsidR="00134D66" w:rsidRPr="005A5AC1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7"/>
        </w:rPr>
      </w:pPr>
      <w:r w:rsidRPr="005A5AC1">
        <w:rPr>
          <w:rFonts w:ascii="Times New Roman" w:hAnsi="Times New Roman"/>
          <w:b/>
          <w:color w:val="000000"/>
          <w:sz w:val="24"/>
          <w:szCs w:val="27"/>
        </w:rPr>
        <w:t xml:space="preserve">Общие выводы: 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На основании проведенной экспертизы оценочных материалов можно сделать заключение о том, что ФОС </w:t>
      </w:r>
      <w:r w:rsidRPr="00D1438B">
        <w:rPr>
          <w:rFonts w:ascii="Times New Roman" w:hAnsi="Times New Roman"/>
          <w:color w:val="FF0000"/>
          <w:sz w:val="24"/>
          <w:szCs w:val="27"/>
        </w:rPr>
        <w:t xml:space="preserve">ППССЗ / ППКРС </w:t>
      </w:r>
      <w:r>
        <w:rPr>
          <w:rFonts w:ascii="Times New Roman" w:hAnsi="Times New Roman"/>
          <w:color w:val="000000"/>
          <w:sz w:val="24"/>
          <w:szCs w:val="27"/>
        </w:rPr>
        <w:t>(</w:t>
      </w:r>
      <w:r w:rsidRPr="00902708">
        <w:rPr>
          <w:rFonts w:ascii="Times New Roman" w:hAnsi="Times New Roman"/>
          <w:color w:val="000000"/>
          <w:sz w:val="24"/>
          <w:szCs w:val="27"/>
        </w:rPr>
        <w:t>наименование</w:t>
      </w:r>
      <w:r>
        <w:rPr>
          <w:rFonts w:ascii="Times New Roman" w:hAnsi="Times New Roman"/>
          <w:color w:val="000000"/>
          <w:sz w:val="24"/>
          <w:szCs w:val="27"/>
        </w:rPr>
        <w:t xml:space="preserve">) </w:t>
      </w:r>
      <w:r>
        <w:rPr>
          <w:rFonts w:ascii="Times New Roman" w:hAnsi="Times New Roman"/>
          <w:color w:val="000000"/>
          <w:sz w:val="24"/>
          <w:szCs w:val="27"/>
          <w:u w:val="single"/>
        </w:rPr>
        <w:t>позволяет / не позволяют</w:t>
      </w:r>
      <w:r>
        <w:rPr>
          <w:rFonts w:ascii="Times New Roman" w:hAnsi="Times New Roman"/>
          <w:color w:val="000000"/>
          <w:sz w:val="24"/>
          <w:szCs w:val="27"/>
        </w:rPr>
        <w:t xml:space="preserve"> установить соответствие уровня подготовки обучающихся результатам освоения </w:t>
      </w:r>
      <w:r w:rsidRPr="00D1438B">
        <w:rPr>
          <w:rFonts w:ascii="Times New Roman" w:hAnsi="Times New Roman"/>
          <w:color w:val="FF0000"/>
          <w:sz w:val="24"/>
          <w:szCs w:val="27"/>
        </w:rPr>
        <w:t>ППССЗ / ППКРС</w:t>
      </w:r>
      <w:r>
        <w:rPr>
          <w:rFonts w:ascii="Times New Roman" w:hAnsi="Times New Roman"/>
          <w:color w:val="000000"/>
          <w:sz w:val="24"/>
          <w:szCs w:val="27"/>
        </w:rPr>
        <w:t>, а именно: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– оценить результаты освоения </w:t>
      </w:r>
      <w:r w:rsidRPr="00D1438B">
        <w:rPr>
          <w:rFonts w:ascii="Times New Roman" w:hAnsi="Times New Roman"/>
          <w:color w:val="FF0000"/>
          <w:sz w:val="24"/>
          <w:szCs w:val="27"/>
        </w:rPr>
        <w:t xml:space="preserve">ППССЗ / ППКРС </w:t>
      </w:r>
      <w:r>
        <w:rPr>
          <w:rFonts w:ascii="Times New Roman" w:hAnsi="Times New Roman"/>
          <w:color w:val="000000"/>
          <w:sz w:val="24"/>
          <w:szCs w:val="27"/>
        </w:rPr>
        <w:t xml:space="preserve">как по отдельным дисциплинам (модулям), практикам, ГИА, так и в целом по </w:t>
      </w:r>
      <w:r w:rsidRPr="00D1438B">
        <w:rPr>
          <w:rFonts w:ascii="Times New Roman" w:hAnsi="Times New Roman"/>
          <w:color w:val="FF0000"/>
          <w:sz w:val="24"/>
          <w:szCs w:val="27"/>
        </w:rPr>
        <w:t>ППССЗ / ППКРС</w:t>
      </w:r>
      <w:r>
        <w:rPr>
          <w:rFonts w:ascii="Times New Roman" w:hAnsi="Times New Roman"/>
          <w:color w:val="000000"/>
          <w:sz w:val="24"/>
          <w:szCs w:val="27"/>
        </w:rPr>
        <w:t>;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– выявить уровень сформированности компетенций, определенных во ФГОС.</w:t>
      </w:r>
    </w:p>
    <w:p w:rsidR="00134D66" w:rsidRDefault="00134D66" w:rsidP="00134D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7"/>
        </w:rPr>
      </w:pP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7"/>
        </w:rPr>
      </w:pP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Эксперт / представитель            </w:t>
      </w: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экспертной организации / работодателя</w:t>
      </w:r>
      <w:r>
        <w:rPr>
          <w:rFonts w:ascii="Times New Roman" w:hAnsi="Times New Roman"/>
          <w:color w:val="000000"/>
          <w:sz w:val="24"/>
          <w:szCs w:val="27"/>
        </w:rPr>
        <w:tab/>
      </w:r>
      <w:r>
        <w:rPr>
          <w:rFonts w:ascii="Times New Roman" w:hAnsi="Times New Roman"/>
          <w:color w:val="000000"/>
          <w:sz w:val="24"/>
          <w:szCs w:val="27"/>
        </w:rPr>
        <w:tab/>
        <w:t xml:space="preserve"> _____________ / ______________________/</w:t>
      </w:r>
    </w:p>
    <w:p w:rsidR="00134D66" w:rsidRDefault="00134D66" w:rsidP="00134D66">
      <w:pPr>
        <w:spacing w:after="0" w:line="240" w:lineRule="auto"/>
        <w:ind w:left="4956" w:firstLine="573"/>
        <w:jc w:val="both"/>
        <w:rPr>
          <w:rFonts w:ascii="Times New Roman" w:hAnsi="Times New Roman"/>
          <w:i/>
          <w:color w:val="000000"/>
          <w:szCs w:val="27"/>
        </w:rPr>
      </w:pPr>
      <w:r w:rsidRPr="004E27A8">
        <w:rPr>
          <w:rFonts w:ascii="Times New Roman" w:hAnsi="Times New Roman"/>
          <w:i/>
          <w:color w:val="000000"/>
          <w:szCs w:val="27"/>
        </w:rPr>
        <w:t>подпись</w:t>
      </w:r>
      <w:r>
        <w:rPr>
          <w:rFonts w:ascii="Times New Roman" w:hAnsi="Times New Roman"/>
          <w:i/>
          <w:color w:val="000000"/>
          <w:szCs w:val="27"/>
        </w:rPr>
        <w:tab/>
      </w:r>
      <w:r>
        <w:rPr>
          <w:rFonts w:ascii="Times New Roman" w:hAnsi="Times New Roman"/>
          <w:i/>
          <w:color w:val="000000"/>
          <w:szCs w:val="27"/>
        </w:rPr>
        <w:tab/>
      </w:r>
      <w:r w:rsidRPr="004E27A8">
        <w:rPr>
          <w:rFonts w:ascii="Times New Roman" w:hAnsi="Times New Roman"/>
          <w:i/>
          <w:color w:val="000000"/>
          <w:szCs w:val="27"/>
        </w:rPr>
        <w:t>Ф.И.О (полностью)</w:t>
      </w: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i/>
          <w:color w:val="000000"/>
          <w:szCs w:val="27"/>
        </w:rPr>
      </w:pP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</w:t>
      </w:r>
    </w:p>
    <w:p w:rsidR="00134D66" w:rsidRDefault="00134D66" w:rsidP="00134D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4D66" w:rsidRPr="00D1438B" w:rsidRDefault="00134D66" w:rsidP="00134D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МП</w:t>
      </w:r>
    </w:p>
    <w:p w:rsidR="00F316AC" w:rsidRDefault="00F316AC">
      <w:bookmarkStart w:id="0" w:name="_GoBack"/>
      <w:bookmarkEnd w:id="0"/>
    </w:p>
    <w:sectPr w:rsidR="00F316AC" w:rsidSect="00D52C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66"/>
    <w:rsid w:val="00134D66"/>
    <w:rsid w:val="00F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F758F-5E65-4D60-891C-CAA7CB48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2025-03-18T03:48:00Z</dcterms:created>
  <dcterms:modified xsi:type="dcterms:W3CDTF">2025-03-18T03:48:00Z</dcterms:modified>
</cp:coreProperties>
</file>