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17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Учреждение дополнительного образования</w:t>
      </w:r>
    </w:p>
    <w:p w:rsidR="00F43E17" w:rsidRPr="00DF2D82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«Называевская детская школа искусств»</w:t>
      </w:r>
    </w:p>
    <w:p w:rsidR="00F43E17" w:rsidRPr="00DF2D82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Риу Владимир Артурович</w:t>
      </w: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71786C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«</w:t>
      </w:r>
      <w:r w:rsidR="00CF0BB7">
        <w:rPr>
          <w:rFonts w:asciiTheme="majorBidi" w:hAnsiTheme="majorBidi" w:cstheme="majorBidi"/>
          <w:sz w:val="36"/>
          <w:szCs w:val="36"/>
        </w:rPr>
        <w:t>ОСЕННИЙ НАТЮРМОРТ» АКВАРЕЛЬНАЯ  ЖИВОПИСЬ</w:t>
      </w:r>
    </w:p>
    <w:p w:rsidR="00F43E17" w:rsidRDefault="00F43E17" w:rsidP="00F43E17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 w:rsidRPr="00470433">
        <w:rPr>
          <w:rFonts w:asciiTheme="majorBidi" w:hAnsiTheme="majorBidi" w:cstheme="majorBidi"/>
          <w:sz w:val="36"/>
          <w:szCs w:val="36"/>
        </w:rPr>
        <w:t>УЧЕБНО-МЕТОДИЧЕСКОЕ ПОСОБИЕ</w:t>
      </w:r>
    </w:p>
    <w:p w:rsidR="00F43E17" w:rsidRPr="004303A2" w:rsidRDefault="00F43E17" w:rsidP="00F43E17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81256D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г. Называевск  20</w:t>
      </w:r>
      <w:r>
        <w:rPr>
          <w:rFonts w:asciiTheme="majorBidi" w:hAnsiTheme="majorBidi" w:cstheme="majorBidi"/>
          <w:sz w:val="28"/>
          <w:szCs w:val="28"/>
        </w:rPr>
        <w:t>2</w:t>
      </w:r>
      <w:r w:rsidR="0081256D">
        <w:rPr>
          <w:rFonts w:asciiTheme="majorBidi" w:hAnsiTheme="majorBidi" w:cstheme="majorBidi"/>
          <w:sz w:val="28"/>
          <w:szCs w:val="28"/>
        </w:rPr>
        <w:t>2</w:t>
      </w:r>
    </w:p>
    <w:p w:rsidR="00F43E17" w:rsidRDefault="00F43E17" w:rsidP="00F43E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45C5B" w:rsidRDefault="00CF0BB7" w:rsidP="00856A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«ОСЕННИЙ НАТЮРМОРТ» АКВАРЕЛЬНАЯ ЖИВОПИСЬ</w:t>
      </w:r>
    </w:p>
    <w:p w:rsidR="00856ADF" w:rsidRDefault="00856ADF" w:rsidP="00856A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D03E2" w:rsidRDefault="000D03E2" w:rsidP="000D03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5476" w:rsidRPr="00FC5476" w:rsidRDefault="002F779B" w:rsidP="00AE5E5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779B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FC5476" w:rsidRPr="00FC5476">
        <w:rPr>
          <w:rFonts w:ascii="Times New Roman" w:hAnsi="Times New Roman" w:cs="Times New Roman"/>
          <w:bCs/>
          <w:sz w:val="28"/>
          <w:szCs w:val="28"/>
        </w:rPr>
        <w:t xml:space="preserve">В пособии показан практический опыт создания  живописного натюрморта в технике акварельной живописи учащимися пятого  класса </w:t>
      </w:r>
      <w:proofErr w:type="spellStart"/>
      <w:r w:rsidR="00FC5476" w:rsidRPr="00FC5476">
        <w:rPr>
          <w:rFonts w:ascii="Times New Roman" w:hAnsi="Times New Roman" w:cs="Times New Roman"/>
          <w:bCs/>
          <w:sz w:val="28"/>
          <w:szCs w:val="28"/>
        </w:rPr>
        <w:t>Называевской</w:t>
      </w:r>
      <w:proofErr w:type="spellEnd"/>
      <w:r w:rsidR="00FC5476" w:rsidRPr="00FC5476">
        <w:rPr>
          <w:rFonts w:ascii="Times New Roman" w:hAnsi="Times New Roman" w:cs="Times New Roman"/>
          <w:bCs/>
          <w:sz w:val="28"/>
          <w:szCs w:val="28"/>
        </w:rPr>
        <w:t xml:space="preserve"> детской школы искусств. Это первое живописное задание в </w:t>
      </w:r>
      <w:r w:rsidR="00024CDB">
        <w:rPr>
          <w:rFonts w:ascii="Times New Roman" w:hAnsi="Times New Roman" w:cs="Times New Roman"/>
          <w:bCs/>
          <w:sz w:val="28"/>
          <w:szCs w:val="28"/>
        </w:rPr>
        <w:t>новом учебном году</w:t>
      </w:r>
      <w:r w:rsidR="00FC5476" w:rsidRPr="00FC5476">
        <w:rPr>
          <w:rFonts w:ascii="Times New Roman" w:hAnsi="Times New Roman" w:cs="Times New Roman"/>
          <w:bCs/>
          <w:sz w:val="28"/>
          <w:szCs w:val="28"/>
        </w:rPr>
        <w:t xml:space="preserve"> дополнительной предпрофессиональной программы «Живопись». Формулируется оно так: «Гармония по общему цветовому тону и насыщенности. Цельность колористического решения</w:t>
      </w:r>
      <w:r w:rsidR="00FC547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C5476" w:rsidRPr="00FC5476">
        <w:rPr>
          <w:rFonts w:ascii="Times New Roman" w:hAnsi="Times New Roman" w:cs="Times New Roman"/>
          <w:bCs/>
          <w:sz w:val="28"/>
          <w:szCs w:val="28"/>
        </w:rPr>
        <w:t>Передача фактуры предметов».</w:t>
      </w:r>
    </w:p>
    <w:p w:rsidR="000D03E2" w:rsidRPr="00FC5476" w:rsidRDefault="00FC5476" w:rsidP="00AE5E5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54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5102">
        <w:rPr>
          <w:rFonts w:ascii="Times New Roman" w:hAnsi="Times New Roman" w:cs="Times New Roman"/>
          <w:b/>
          <w:bCs/>
          <w:sz w:val="28"/>
          <w:szCs w:val="28"/>
        </w:rPr>
        <w:t>Натюрморт с рябиной, а</w:t>
      </w:r>
      <w:r w:rsidR="002F779B">
        <w:rPr>
          <w:rFonts w:ascii="Times New Roman" w:hAnsi="Times New Roman" w:cs="Times New Roman"/>
          <w:b/>
          <w:bCs/>
          <w:sz w:val="28"/>
          <w:szCs w:val="28"/>
        </w:rPr>
        <w:t>кварель</w:t>
      </w:r>
      <w:r w:rsidR="00CE176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B1022">
        <w:rPr>
          <w:rFonts w:ascii="Times New Roman" w:hAnsi="Times New Roman" w:cs="Times New Roman"/>
          <w:b/>
          <w:bCs/>
          <w:sz w:val="28"/>
          <w:szCs w:val="28"/>
        </w:rPr>
        <w:t xml:space="preserve">Формат А-2.  </w:t>
      </w:r>
      <w:r w:rsidR="002F779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A208F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B66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03E2">
        <w:rPr>
          <w:rFonts w:ascii="Times New Roman" w:hAnsi="Times New Roman" w:cs="Times New Roman"/>
          <w:b/>
          <w:bCs/>
          <w:sz w:val="28"/>
          <w:szCs w:val="28"/>
        </w:rPr>
        <w:t xml:space="preserve">часов). </w:t>
      </w:r>
      <w:r w:rsidR="000D03E2" w:rsidRPr="006261D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D03E2" w:rsidRDefault="000D03E2" w:rsidP="0098129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Ключевые слова: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299">
        <w:rPr>
          <w:rFonts w:ascii="Times New Roman" w:hAnsi="Times New Roman" w:cs="Times New Roman"/>
          <w:bCs/>
          <w:sz w:val="28"/>
          <w:szCs w:val="28"/>
        </w:rPr>
        <w:t xml:space="preserve">живописный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натюрморт, </w:t>
      </w:r>
      <w:r w:rsidR="004B64D3">
        <w:rPr>
          <w:rFonts w:ascii="Times New Roman" w:hAnsi="Times New Roman" w:cs="Times New Roman"/>
          <w:bCs/>
          <w:sz w:val="28"/>
          <w:szCs w:val="28"/>
        </w:rPr>
        <w:t xml:space="preserve">акварель, </w:t>
      </w:r>
      <w:r w:rsidR="00981299">
        <w:rPr>
          <w:rFonts w:ascii="Times New Roman" w:hAnsi="Times New Roman" w:cs="Times New Roman"/>
          <w:bCs/>
          <w:sz w:val="28"/>
          <w:szCs w:val="28"/>
        </w:rPr>
        <w:t xml:space="preserve">цвет, мазок, </w:t>
      </w:r>
    </w:p>
    <w:p w:rsidR="0081256D" w:rsidRDefault="0081256D" w:rsidP="008125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256D">
        <w:rPr>
          <w:rFonts w:ascii="Times New Roman" w:hAnsi="Times New Roman" w:cs="Times New Roman"/>
          <w:bCs/>
          <w:sz w:val="28"/>
          <w:szCs w:val="28"/>
        </w:rPr>
        <w:t>Представленный учебный натюрморт</w:t>
      </w:r>
    </w:p>
    <w:p w:rsidR="004B64D3" w:rsidRPr="0081256D" w:rsidRDefault="004B64D3" w:rsidP="008125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256D" w:rsidRDefault="004B64D3" w:rsidP="008125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15785" cy="3824577"/>
            <wp:effectExtent l="0" t="0" r="8890" b="5080"/>
            <wp:docPr id="3" name="Рисунок 3" descr="d:\Users\User\Desktop\Рябина жив\20230907_19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ябина жив\20230907_192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34" cy="382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32" w:rsidRDefault="000E7432" w:rsidP="008125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5055" w:rsidRDefault="000E7432" w:rsidP="0012505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A208F" w:rsidRPr="00AA208F">
        <w:rPr>
          <w:rFonts w:ascii="Times New Roman" w:hAnsi="Times New Roman" w:cs="Times New Roman"/>
          <w:bCs/>
          <w:sz w:val="28"/>
          <w:szCs w:val="28"/>
        </w:rPr>
        <w:t xml:space="preserve">Более трети учебных заданий пятилетней программы </w:t>
      </w:r>
      <w:r w:rsidR="00811110">
        <w:rPr>
          <w:rFonts w:ascii="Times New Roman" w:hAnsi="Times New Roman" w:cs="Times New Roman"/>
          <w:bCs/>
          <w:sz w:val="28"/>
          <w:szCs w:val="28"/>
        </w:rPr>
        <w:t xml:space="preserve">школы </w:t>
      </w:r>
      <w:r w:rsidR="00AA208F" w:rsidRPr="00AA208F">
        <w:rPr>
          <w:rFonts w:ascii="Times New Roman" w:hAnsi="Times New Roman" w:cs="Times New Roman"/>
          <w:bCs/>
          <w:sz w:val="28"/>
          <w:szCs w:val="28"/>
        </w:rPr>
        <w:t>выполняется акварелью.</w:t>
      </w:r>
      <w:r w:rsidR="00AA208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 правило, тема и содержание сентябрьских натюрмортов </w:t>
      </w:r>
      <w:r w:rsidR="00C56C19">
        <w:rPr>
          <w:rFonts w:ascii="Times New Roman" w:hAnsi="Times New Roman" w:cs="Times New Roman"/>
          <w:bCs/>
          <w:sz w:val="28"/>
          <w:szCs w:val="28"/>
        </w:rPr>
        <w:t xml:space="preserve">тесно </w:t>
      </w:r>
      <w:r>
        <w:rPr>
          <w:rFonts w:ascii="Times New Roman" w:hAnsi="Times New Roman" w:cs="Times New Roman"/>
          <w:bCs/>
          <w:sz w:val="28"/>
          <w:szCs w:val="28"/>
        </w:rPr>
        <w:t>связа</w:t>
      </w:r>
      <w:r w:rsidR="00C56C19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C56C19">
        <w:rPr>
          <w:rFonts w:ascii="Times New Roman" w:hAnsi="Times New Roman" w:cs="Times New Roman"/>
          <w:bCs/>
          <w:sz w:val="28"/>
          <w:szCs w:val="28"/>
        </w:rPr>
        <w:t xml:space="preserve">о сбором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6C19">
        <w:rPr>
          <w:rFonts w:ascii="Times New Roman" w:hAnsi="Times New Roman" w:cs="Times New Roman"/>
          <w:bCs/>
          <w:sz w:val="28"/>
          <w:szCs w:val="28"/>
        </w:rPr>
        <w:t xml:space="preserve">урожая и красотой </w:t>
      </w:r>
      <w:r w:rsidR="00F53CDB">
        <w:rPr>
          <w:rFonts w:ascii="Times New Roman" w:hAnsi="Times New Roman" w:cs="Times New Roman"/>
          <w:bCs/>
          <w:sz w:val="28"/>
          <w:szCs w:val="28"/>
        </w:rPr>
        <w:t xml:space="preserve">осенней природы. </w:t>
      </w:r>
      <w:r w:rsidR="00593C94">
        <w:rPr>
          <w:rFonts w:ascii="Times New Roman" w:hAnsi="Times New Roman" w:cs="Times New Roman"/>
          <w:bCs/>
          <w:sz w:val="28"/>
          <w:szCs w:val="28"/>
        </w:rPr>
        <w:t>Учащиеся знакомы с разными способами</w:t>
      </w:r>
      <w:r w:rsidR="00593C94" w:rsidRPr="00593C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5D01" w:rsidRPr="00FD5D01">
        <w:rPr>
          <w:rFonts w:ascii="Times New Roman" w:hAnsi="Times New Roman" w:cs="Times New Roman"/>
          <w:bCs/>
          <w:sz w:val="28"/>
          <w:szCs w:val="28"/>
        </w:rPr>
        <w:t xml:space="preserve">техники </w:t>
      </w:r>
      <w:r w:rsidR="00593C94" w:rsidRPr="00593C94">
        <w:rPr>
          <w:rFonts w:ascii="Times New Roman" w:hAnsi="Times New Roman" w:cs="Times New Roman"/>
          <w:bCs/>
          <w:sz w:val="28"/>
          <w:szCs w:val="28"/>
        </w:rPr>
        <w:t>акварельной живописи: «по сырому», «по с</w:t>
      </w:r>
      <w:r w:rsidR="00593C94">
        <w:rPr>
          <w:rFonts w:ascii="Times New Roman" w:hAnsi="Times New Roman" w:cs="Times New Roman"/>
          <w:bCs/>
          <w:sz w:val="28"/>
          <w:szCs w:val="28"/>
        </w:rPr>
        <w:t>ухому», «</w:t>
      </w:r>
      <w:proofErr w:type="spellStart"/>
      <w:r w:rsidR="00C63EC3">
        <w:rPr>
          <w:rFonts w:ascii="Times New Roman" w:hAnsi="Times New Roman" w:cs="Times New Roman"/>
          <w:bCs/>
          <w:sz w:val="28"/>
          <w:szCs w:val="28"/>
        </w:rPr>
        <w:t>алла</w:t>
      </w:r>
      <w:proofErr w:type="spellEnd"/>
      <w:r w:rsidR="00593C94">
        <w:rPr>
          <w:rFonts w:ascii="Times New Roman" w:hAnsi="Times New Roman" w:cs="Times New Roman"/>
          <w:bCs/>
          <w:sz w:val="28"/>
          <w:szCs w:val="28"/>
        </w:rPr>
        <w:t xml:space="preserve"> прима», лессировка</w:t>
      </w:r>
      <w:r w:rsidR="00593C94" w:rsidRPr="00593C94">
        <w:rPr>
          <w:rFonts w:ascii="Times New Roman" w:hAnsi="Times New Roman" w:cs="Times New Roman"/>
          <w:bCs/>
          <w:sz w:val="28"/>
          <w:szCs w:val="28"/>
        </w:rPr>
        <w:t>.</w:t>
      </w:r>
      <w:r w:rsidR="00593C94">
        <w:rPr>
          <w:rFonts w:ascii="Times New Roman" w:hAnsi="Times New Roman" w:cs="Times New Roman"/>
          <w:bCs/>
          <w:sz w:val="28"/>
          <w:szCs w:val="28"/>
        </w:rPr>
        <w:t xml:space="preserve"> За четыре года обучения у </w:t>
      </w:r>
      <w:r w:rsidR="009B7E54">
        <w:rPr>
          <w:rFonts w:ascii="Times New Roman" w:hAnsi="Times New Roman" w:cs="Times New Roman"/>
          <w:bCs/>
          <w:sz w:val="28"/>
          <w:szCs w:val="28"/>
        </w:rPr>
        <w:t>учащихся</w:t>
      </w:r>
      <w:r w:rsidR="00593C94">
        <w:rPr>
          <w:rFonts w:ascii="Times New Roman" w:hAnsi="Times New Roman" w:cs="Times New Roman"/>
          <w:bCs/>
          <w:sz w:val="28"/>
          <w:szCs w:val="28"/>
        </w:rPr>
        <w:t xml:space="preserve"> сформировались </w:t>
      </w:r>
      <w:r w:rsidR="00593C94" w:rsidRPr="00AA208F">
        <w:rPr>
          <w:rFonts w:ascii="Times New Roman" w:hAnsi="Times New Roman" w:cs="Times New Roman"/>
          <w:b/>
          <w:bCs/>
          <w:sz w:val="28"/>
          <w:szCs w:val="28"/>
        </w:rPr>
        <w:t>индивидуальные</w:t>
      </w:r>
      <w:r w:rsidR="00593C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6EFB" w:rsidRPr="003F6EFB">
        <w:rPr>
          <w:rFonts w:ascii="Times New Roman" w:hAnsi="Times New Roman" w:cs="Times New Roman"/>
          <w:bCs/>
          <w:sz w:val="28"/>
          <w:szCs w:val="28"/>
        </w:rPr>
        <w:t xml:space="preserve">приемы и навыки этой </w:t>
      </w:r>
      <w:r w:rsidR="00C63EC3">
        <w:rPr>
          <w:rFonts w:ascii="Times New Roman" w:hAnsi="Times New Roman" w:cs="Times New Roman"/>
          <w:bCs/>
          <w:sz w:val="28"/>
          <w:szCs w:val="28"/>
        </w:rPr>
        <w:t xml:space="preserve">живописной </w:t>
      </w:r>
      <w:r w:rsidR="003F6EFB" w:rsidRPr="003F6EFB">
        <w:rPr>
          <w:rFonts w:ascii="Times New Roman" w:hAnsi="Times New Roman" w:cs="Times New Roman"/>
          <w:bCs/>
          <w:sz w:val="28"/>
          <w:szCs w:val="28"/>
        </w:rPr>
        <w:t xml:space="preserve">техники исполнения. Этому способствует не только работа с натюрмортом, но и летняя пленэрная </w:t>
      </w:r>
      <w:r w:rsidR="00FD5D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6EFB" w:rsidRPr="003F6EFB">
        <w:rPr>
          <w:rFonts w:ascii="Times New Roman" w:hAnsi="Times New Roman" w:cs="Times New Roman"/>
          <w:bCs/>
          <w:sz w:val="28"/>
          <w:szCs w:val="28"/>
        </w:rPr>
        <w:t xml:space="preserve">практика, где все живописные этюды </w:t>
      </w:r>
      <w:r w:rsidR="003F6EFB" w:rsidRPr="003F6EF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выполняются только акварелью. Надо отметить, что данное задание длительное, по программе и календарно-тематическому плану, выполняется в течение трех занятий по три академических часа. В этой работе лучше применять разнообразные технические приемы акварельной живописи, не ограничиваясь одним. </w:t>
      </w:r>
      <w:r w:rsidR="00A91B73">
        <w:rPr>
          <w:rFonts w:ascii="Times New Roman" w:hAnsi="Times New Roman" w:cs="Times New Roman"/>
          <w:bCs/>
          <w:sz w:val="28"/>
          <w:szCs w:val="28"/>
        </w:rPr>
        <w:t xml:space="preserve">Большие фоновые пространства пишут по сухой или слегка влажной акварельной бумаге крупными вертикальными заливками.     </w:t>
      </w:r>
      <w:r w:rsidR="009B7E54">
        <w:rPr>
          <w:rFonts w:ascii="Times New Roman" w:hAnsi="Times New Roman" w:cs="Times New Roman"/>
          <w:bCs/>
          <w:sz w:val="28"/>
          <w:szCs w:val="28"/>
        </w:rPr>
        <w:t>Для проработки более мелких деталей</w:t>
      </w:r>
      <w:r w:rsidR="004C3ACB">
        <w:rPr>
          <w:rFonts w:ascii="Times New Roman" w:hAnsi="Times New Roman" w:cs="Times New Roman"/>
          <w:bCs/>
          <w:sz w:val="28"/>
          <w:szCs w:val="28"/>
        </w:rPr>
        <w:t xml:space="preserve"> постановки,</w:t>
      </w:r>
      <w:r w:rsidR="003F6EFB" w:rsidRPr="003F6E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E54">
        <w:rPr>
          <w:rFonts w:ascii="Times New Roman" w:hAnsi="Times New Roman" w:cs="Times New Roman"/>
          <w:bCs/>
          <w:sz w:val="28"/>
          <w:szCs w:val="28"/>
        </w:rPr>
        <w:t xml:space="preserve">нужно использовать </w:t>
      </w:r>
      <w:r w:rsidR="003F6EFB" w:rsidRPr="003F6EFB">
        <w:rPr>
          <w:rFonts w:ascii="Times New Roman" w:hAnsi="Times New Roman" w:cs="Times New Roman"/>
          <w:bCs/>
          <w:sz w:val="28"/>
          <w:szCs w:val="28"/>
        </w:rPr>
        <w:t xml:space="preserve">приём последовательных наслоений (лессировка), он незаменим при продолжительной работе с натюрмортом и наносится тонким прозрачным слоем на высохший предыдущий </w:t>
      </w:r>
      <w:r w:rsidR="004C3ACB">
        <w:rPr>
          <w:rFonts w:ascii="Times New Roman" w:hAnsi="Times New Roman" w:cs="Times New Roman"/>
          <w:bCs/>
          <w:sz w:val="28"/>
          <w:szCs w:val="28"/>
        </w:rPr>
        <w:t xml:space="preserve">красочный </w:t>
      </w:r>
      <w:r w:rsidR="003F6EFB" w:rsidRPr="003F6EFB">
        <w:rPr>
          <w:rFonts w:ascii="Times New Roman" w:hAnsi="Times New Roman" w:cs="Times New Roman"/>
          <w:bCs/>
          <w:sz w:val="28"/>
          <w:szCs w:val="28"/>
        </w:rPr>
        <w:t xml:space="preserve">слой. </w:t>
      </w:r>
      <w:r w:rsidR="00F41416">
        <w:rPr>
          <w:rFonts w:ascii="Times New Roman" w:hAnsi="Times New Roman" w:cs="Times New Roman"/>
          <w:bCs/>
          <w:sz w:val="28"/>
          <w:szCs w:val="28"/>
        </w:rPr>
        <w:t xml:space="preserve">Конечной задачей является, получение </w:t>
      </w:r>
      <w:r w:rsidR="00F41416" w:rsidRPr="00F41416">
        <w:rPr>
          <w:rFonts w:ascii="Times New Roman" w:hAnsi="Times New Roman" w:cs="Times New Roman"/>
          <w:bCs/>
          <w:sz w:val="28"/>
          <w:szCs w:val="28"/>
        </w:rPr>
        <w:t>грамотного реалистического изоб</w:t>
      </w:r>
      <w:r w:rsidR="00F41416">
        <w:rPr>
          <w:rFonts w:ascii="Times New Roman" w:hAnsi="Times New Roman" w:cs="Times New Roman"/>
          <w:bCs/>
          <w:sz w:val="28"/>
          <w:szCs w:val="28"/>
        </w:rPr>
        <w:t xml:space="preserve">ражения, </w:t>
      </w:r>
      <w:r w:rsidR="00F41416" w:rsidRPr="00F41416">
        <w:rPr>
          <w:rFonts w:ascii="Times New Roman" w:hAnsi="Times New Roman" w:cs="Times New Roman"/>
          <w:bCs/>
          <w:sz w:val="28"/>
          <w:szCs w:val="28"/>
        </w:rPr>
        <w:t>выявление эстетических свойств и красоты</w:t>
      </w:r>
      <w:r w:rsidR="00F41416">
        <w:rPr>
          <w:rFonts w:ascii="Times New Roman" w:hAnsi="Times New Roman" w:cs="Times New Roman"/>
          <w:bCs/>
          <w:sz w:val="28"/>
          <w:szCs w:val="28"/>
        </w:rPr>
        <w:t xml:space="preserve"> природных растительных форм </w:t>
      </w:r>
      <w:r w:rsidR="00125055">
        <w:rPr>
          <w:rFonts w:ascii="Times New Roman" w:hAnsi="Times New Roman" w:cs="Times New Roman"/>
          <w:bCs/>
          <w:sz w:val="28"/>
          <w:szCs w:val="28"/>
        </w:rPr>
        <w:t>живой натуры</w:t>
      </w:r>
      <w:r w:rsidR="00F41416">
        <w:rPr>
          <w:rFonts w:ascii="Times New Roman" w:hAnsi="Times New Roman" w:cs="Times New Roman"/>
          <w:bCs/>
          <w:sz w:val="28"/>
          <w:szCs w:val="28"/>
        </w:rPr>
        <w:t>.</w:t>
      </w:r>
    </w:p>
    <w:p w:rsidR="004A2B99" w:rsidRPr="00125055" w:rsidRDefault="001F4213" w:rsidP="0012505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4213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77A93" w:rsidRPr="001F4213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линейного рисунка</w:t>
      </w:r>
    </w:p>
    <w:p w:rsidR="001F4213" w:rsidRPr="004A2B99" w:rsidRDefault="009F7E2E" w:rsidP="009F7E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1F4213" w:rsidRPr="001F4213">
        <w:rPr>
          <w:rFonts w:ascii="Times New Roman" w:hAnsi="Times New Roman" w:cs="Times New Roman"/>
          <w:bCs/>
          <w:sz w:val="28"/>
          <w:szCs w:val="28"/>
        </w:rPr>
        <w:t>Учащиеся выбирают расположение формата, ищут варианты композиционного размещения натюрморта в листе и закладывают верные пропорциональные отношения предметов в постановке.</w:t>
      </w:r>
    </w:p>
    <w:p w:rsidR="00125055" w:rsidRDefault="005309ED" w:rsidP="0012505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060ACD8" wp14:editId="67D39B94">
            <wp:extent cx="2553002" cy="3617844"/>
            <wp:effectExtent l="0" t="0" r="0" b="1905"/>
            <wp:docPr id="1" name="Рисунок 1" descr="d:\Users\User\Desktop\Рябина жив\20240212_15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ябина жив\20240212_151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029" cy="361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749" w:rsidRPr="00125055" w:rsidRDefault="0050299A" w:rsidP="0012505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299A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977BB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63EC3">
        <w:rPr>
          <w:rFonts w:ascii="Times New Roman" w:hAnsi="Times New Roman" w:cs="Times New Roman"/>
          <w:b/>
          <w:bCs/>
          <w:sz w:val="28"/>
          <w:szCs w:val="28"/>
        </w:rPr>
        <w:t>ыполнение</w:t>
      </w:r>
      <w:r w:rsidR="000C3EB4">
        <w:rPr>
          <w:rFonts w:ascii="Times New Roman" w:hAnsi="Times New Roman" w:cs="Times New Roman"/>
          <w:b/>
          <w:bCs/>
          <w:sz w:val="28"/>
          <w:szCs w:val="28"/>
        </w:rPr>
        <w:t xml:space="preserve"> задания в цвете</w:t>
      </w:r>
      <w:bookmarkStart w:id="0" w:name="_GoBack"/>
      <w:bookmarkEnd w:id="0"/>
    </w:p>
    <w:p w:rsidR="00A467D7" w:rsidRPr="000522A0" w:rsidRDefault="00A467D7" w:rsidP="00A467D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22A0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0522A0" w:rsidRPr="000522A0">
        <w:rPr>
          <w:rFonts w:ascii="Times New Roman" w:hAnsi="Times New Roman" w:cs="Times New Roman"/>
          <w:bCs/>
          <w:sz w:val="28"/>
          <w:szCs w:val="28"/>
        </w:rPr>
        <w:t xml:space="preserve">Большая часть учеников начинает свою работу с фоновых драпировок, и стараются взять как можно ближе к натуре тонально-цветовые характеристики вертикального и горизонтального пространства натюрморта. </w:t>
      </w:r>
      <w:r w:rsidR="000522A0">
        <w:rPr>
          <w:rFonts w:ascii="Times New Roman" w:hAnsi="Times New Roman" w:cs="Times New Roman"/>
          <w:bCs/>
          <w:sz w:val="28"/>
          <w:szCs w:val="28"/>
        </w:rPr>
        <w:lastRenderedPageBreak/>
        <w:t>Покрывать акварелью  поверхности</w:t>
      </w:r>
      <w:r w:rsidR="000522A0" w:rsidRPr="000522A0">
        <w:rPr>
          <w:rFonts w:ascii="Times New Roman" w:hAnsi="Times New Roman" w:cs="Times New Roman"/>
          <w:bCs/>
          <w:sz w:val="28"/>
          <w:szCs w:val="28"/>
        </w:rPr>
        <w:t xml:space="preserve"> ткани желательно быстро, сверху вниз. Очень важно как можно точнее определить разницу по тону и цвету между тенью, полутенью, светом и с самого начала сохранить светлые места, потому что высохшая акварель почти не смывается. </w:t>
      </w:r>
    </w:p>
    <w:p w:rsidR="00A467D7" w:rsidRDefault="00A467D7" w:rsidP="00A467D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625D822">
            <wp:extent cx="2458637" cy="35065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093" cy="3520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B44" w:rsidRDefault="000522A0" w:rsidP="000522A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Некоторые </w:t>
      </w:r>
      <w:r w:rsidR="003040B8">
        <w:rPr>
          <w:rFonts w:ascii="Times New Roman" w:hAnsi="Times New Roman" w:cs="Times New Roman"/>
          <w:bCs/>
          <w:sz w:val="28"/>
          <w:szCs w:val="28"/>
        </w:rPr>
        <w:t>пишут натюрморт сверху в низ, прорабатывая в цвете и предметы, находящиеся на фоне драпировки.</w:t>
      </w:r>
    </w:p>
    <w:p w:rsidR="003025B2" w:rsidRDefault="003025B2" w:rsidP="000522A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0911" w:rsidRDefault="00A905B9" w:rsidP="00630911">
      <w:pPr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6EDE841" wp14:editId="3FF3BDBC">
            <wp:extent cx="2296241" cy="3275938"/>
            <wp:effectExtent l="0" t="0" r="8890" b="1270"/>
            <wp:docPr id="4" name="Рисунок 4" descr="E:\Владимир\школа\Работы учеников\ДПП второй набор\Живописный натюрморт\Рябина жив\Земель София, 14 лет\Земель София, 14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ладимир\школа\Работы учеников\ДПП второй набор\Живописный натюрморт\Рябина жив\Земель София, 14 лет\Земель София, 14 л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22" cy="328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91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4C2B103" wp14:editId="3C0D8027">
            <wp:extent cx="2282025" cy="3271904"/>
            <wp:effectExtent l="0" t="0" r="4445" b="5080"/>
            <wp:docPr id="7" name="Рисунок 7" descr="d:\Users\User\Desktop\Рябина жив\Земель София, 14 лет\Земель София. 1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Рябина жив\Земель София, 14 лет\Земель София. 15 ле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9" cy="327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D3" w:rsidRDefault="001B1ED3" w:rsidP="001B1ED3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Нужно помнить, что</w:t>
      </w:r>
      <w:r w:rsidRPr="001B1ED3"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каждый, даже едва заметный</w:t>
      </w:r>
      <w:r w:rsidRPr="001B1ED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слой краски влияет на характер всего живописного произведения. Просвечивая, нижние слои создают общий колористический строй.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Важн</w:t>
      </w:r>
      <w:r w:rsidR="000A01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условие сохранения свежести акварельной живописи при многослойном письме, добиться эффекта легкого </w:t>
      </w:r>
      <w:r w:rsidR="005D536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просвечивания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ния </w:t>
      </w:r>
      <w:r w:rsidR="005D536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бумаги даже в самых темных по тону местах постановки.</w:t>
      </w:r>
    </w:p>
    <w:p w:rsidR="00630911" w:rsidRPr="005D5367" w:rsidRDefault="005D5367" w:rsidP="005D5367">
      <w:pPr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5D5367">
        <w:rPr>
          <w:rFonts w:ascii="Times New Roman" w:hAnsi="Times New Roman" w:cs="Times New Roman"/>
          <w:b/>
          <w:bCs/>
          <w:sz w:val="28"/>
          <w:szCs w:val="28"/>
        </w:rPr>
        <w:t>Алгоритм работы в цвете</w:t>
      </w:r>
    </w:p>
    <w:p w:rsidR="002D1A87" w:rsidRDefault="003040B8" w:rsidP="0063091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40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5374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6BAB9B4" wp14:editId="4472E17E">
            <wp:extent cx="1831244" cy="2584174"/>
            <wp:effectExtent l="0" t="0" r="0" b="6985"/>
            <wp:docPr id="2" name="Рисунок 2" descr="d:\Users\User\Desktop\Рябина жив\Сиплевич Мария\Сиплевич Мария, 15 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Рябина жив\Сиплевич Мария\Сиплевич Мария, 15 лет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686" cy="259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A8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</w:t>
      </w:r>
      <w:r w:rsidR="003F19E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64173F9" wp14:editId="180AB8BA">
            <wp:extent cx="1858376" cy="2584174"/>
            <wp:effectExtent l="0" t="0" r="8890" b="6985"/>
            <wp:docPr id="5" name="Рисунок 5" descr="d:\Users\User\Desktop\Рябина жив\Сиплевич Мария\Сиплевич Мария, 15 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Рябина жив\Сиплевич Мария\Сиплевич Мария, 15 лет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854" cy="259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A8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</w:t>
      </w:r>
      <w:r w:rsidR="0022297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E5D83EB" wp14:editId="149AD219">
            <wp:extent cx="1843045" cy="259212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84" cy="2601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19E1" w:rsidRDefault="003F19E1" w:rsidP="002D1A87">
      <w:pPr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3F19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Сиплевич Мария, 15 лет</w:t>
      </w:r>
    </w:p>
    <w:p w:rsidR="001962AB" w:rsidRPr="00222975" w:rsidRDefault="001962AB" w:rsidP="002D1A87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467D7" w:rsidRDefault="0071013E" w:rsidP="0071013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Создание объема, фактуры и материальности предметов </w:t>
      </w:r>
      <w:r w:rsidR="006A7782">
        <w:rPr>
          <w:rFonts w:ascii="Times New Roman" w:hAnsi="Times New Roman" w:cs="Times New Roman"/>
          <w:bCs/>
          <w:sz w:val="28"/>
          <w:szCs w:val="28"/>
        </w:rPr>
        <w:t>став</w:t>
      </w:r>
      <w:r w:rsidR="00FC5476">
        <w:rPr>
          <w:rFonts w:ascii="Times New Roman" w:hAnsi="Times New Roman" w:cs="Times New Roman"/>
          <w:bCs/>
          <w:sz w:val="28"/>
          <w:szCs w:val="28"/>
        </w:rPr>
        <w:t>я</w:t>
      </w:r>
      <w:r w:rsidR="006A7782">
        <w:rPr>
          <w:rFonts w:ascii="Times New Roman" w:hAnsi="Times New Roman" w:cs="Times New Roman"/>
          <w:bCs/>
          <w:sz w:val="28"/>
          <w:szCs w:val="28"/>
        </w:rPr>
        <w:t>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основной задачей данного задания.</w:t>
      </w:r>
      <w:r w:rsidR="00BD6438" w:rsidRPr="00BD6438">
        <w:t xml:space="preserve"> </w:t>
      </w:r>
      <w:r w:rsidR="00BD6438" w:rsidRPr="00BD6438">
        <w:rPr>
          <w:rFonts w:ascii="Times New Roman" w:hAnsi="Times New Roman" w:cs="Times New Roman"/>
          <w:bCs/>
          <w:sz w:val="28"/>
          <w:szCs w:val="28"/>
        </w:rPr>
        <w:t>Здесь большое зна</w:t>
      </w:r>
      <w:r w:rsidR="00BD6438">
        <w:rPr>
          <w:rFonts w:ascii="Times New Roman" w:hAnsi="Times New Roman" w:cs="Times New Roman"/>
          <w:bCs/>
          <w:sz w:val="28"/>
          <w:szCs w:val="28"/>
        </w:rPr>
        <w:t xml:space="preserve">чение имеет </w:t>
      </w:r>
      <w:r w:rsidR="00BD6438" w:rsidRPr="00BD6438">
        <w:rPr>
          <w:rFonts w:ascii="Times New Roman" w:hAnsi="Times New Roman" w:cs="Times New Roman"/>
          <w:b/>
          <w:bCs/>
          <w:sz w:val="28"/>
          <w:szCs w:val="28"/>
        </w:rPr>
        <w:t>мазок</w:t>
      </w:r>
      <w:r w:rsidR="00BD6438">
        <w:rPr>
          <w:rFonts w:ascii="Times New Roman" w:hAnsi="Times New Roman" w:cs="Times New Roman"/>
          <w:bCs/>
          <w:sz w:val="28"/>
          <w:szCs w:val="28"/>
        </w:rPr>
        <w:t xml:space="preserve">, его масштаб и </w:t>
      </w:r>
      <w:r w:rsidR="00BD6438" w:rsidRPr="00BD6438">
        <w:rPr>
          <w:rFonts w:ascii="Times New Roman" w:hAnsi="Times New Roman" w:cs="Times New Roman"/>
          <w:bCs/>
          <w:sz w:val="28"/>
          <w:szCs w:val="28"/>
        </w:rPr>
        <w:t>направление</w:t>
      </w:r>
      <w:r w:rsidR="00BD6438">
        <w:rPr>
          <w:rFonts w:ascii="Times New Roman" w:hAnsi="Times New Roman" w:cs="Times New Roman"/>
          <w:bCs/>
          <w:sz w:val="28"/>
          <w:szCs w:val="28"/>
        </w:rPr>
        <w:t>.</w:t>
      </w:r>
      <w:r w:rsidR="00BD6438">
        <w:t xml:space="preserve"> </w:t>
      </w:r>
      <w:r w:rsidR="00BD6438" w:rsidRPr="00BD6438">
        <w:rPr>
          <w:rFonts w:ascii="Times New Roman" w:hAnsi="Times New Roman" w:cs="Times New Roman"/>
          <w:bCs/>
          <w:sz w:val="28"/>
          <w:szCs w:val="28"/>
        </w:rPr>
        <w:t xml:space="preserve">Мазок способен передать фактуру материала: гладкую, блестящую поверхность стекла, </w:t>
      </w:r>
      <w:r w:rsidR="00BD6438">
        <w:rPr>
          <w:rFonts w:ascii="Times New Roman" w:hAnsi="Times New Roman" w:cs="Times New Roman"/>
          <w:bCs/>
          <w:sz w:val="28"/>
          <w:szCs w:val="28"/>
        </w:rPr>
        <w:t>яблока</w:t>
      </w:r>
      <w:r w:rsidR="00BD6438" w:rsidRPr="00BD6438">
        <w:rPr>
          <w:rFonts w:ascii="Times New Roman" w:hAnsi="Times New Roman" w:cs="Times New Roman"/>
          <w:bCs/>
          <w:sz w:val="28"/>
          <w:szCs w:val="28"/>
        </w:rPr>
        <w:t xml:space="preserve">, матовую поверхность </w:t>
      </w:r>
      <w:r w:rsidR="00BD6438">
        <w:rPr>
          <w:rFonts w:ascii="Times New Roman" w:hAnsi="Times New Roman" w:cs="Times New Roman"/>
          <w:bCs/>
          <w:sz w:val="28"/>
          <w:szCs w:val="28"/>
        </w:rPr>
        <w:t>зелени и драпировок. Форма и м</w:t>
      </w:r>
      <w:r w:rsidR="00BD6438" w:rsidRPr="00BD6438">
        <w:rPr>
          <w:rFonts w:ascii="Times New Roman" w:hAnsi="Times New Roman" w:cs="Times New Roman"/>
          <w:bCs/>
          <w:sz w:val="28"/>
          <w:szCs w:val="28"/>
        </w:rPr>
        <w:t>асштаб мазка также влияет на построение пространства на плоскости листа</w:t>
      </w:r>
      <w:r w:rsidR="00BD6438">
        <w:rPr>
          <w:rFonts w:ascii="Times New Roman" w:hAnsi="Times New Roman" w:cs="Times New Roman"/>
          <w:bCs/>
          <w:sz w:val="28"/>
          <w:szCs w:val="28"/>
        </w:rPr>
        <w:t xml:space="preserve">, на грамотную расстановку </w:t>
      </w:r>
      <w:r w:rsidR="00707BE1" w:rsidRPr="006C1647">
        <w:rPr>
          <w:rFonts w:ascii="Times New Roman" w:hAnsi="Times New Roman" w:cs="Times New Roman"/>
          <w:b/>
          <w:bCs/>
          <w:sz w:val="28"/>
          <w:szCs w:val="28"/>
        </w:rPr>
        <w:t xml:space="preserve">бликов и рефлексов </w:t>
      </w:r>
      <w:r w:rsidR="00707BE1">
        <w:rPr>
          <w:rFonts w:ascii="Times New Roman" w:hAnsi="Times New Roman" w:cs="Times New Roman"/>
          <w:bCs/>
          <w:sz w:val="28"/>
          <w:szCs w:val="28"/>
        </w:rPr>
        <w:t xml:space="preserve">на стеклянной поверхности банки. </w:t>
      </w:r>
      <w:r w:rsidR="00E04AE5">
        <w:rPr>
          <w:rFonts w:ascii="Times New Roman" w:hAnsi="Times New Roman" w:cs="Times New Roman"/>
          <w:bCs/>
          <w:sz w:val="28"/>
          <w:szCs w:val="28"/>
        </w:rPr>
        <w:t xml:space="preserve">Размер и ритм </w:t>
      </w:r>
      <w:r w:rsidR="00C3395F" w:rsidRPr="00C3395F">
        <w:rPr>
          <w:rFonts w:ascii="Times New Roman" w:hAnsi="Times New Roman" w:cs="Times New Roman"/>
          <w:bCs/>
          <w:sz w:val="28"/>
          <w:szCs w:val="28"/>
        </w:rPr>
        <w:t>мазка</w:t>
      </w:r>
      <w:r w:rsidR="00E04AE5">
        <w:rPr>
          <w:rFonts w:ascii="Times New Roman" w:hAnsi="Times New Roman" w:cs="Times New Roman"/>
          <w:bCs/>
          <w:sz w:val="28"/>
          <w:szCs w:val="28"/>
        </w:rPr>
        <w:t>,</w:t>
      </w:r>
      <w:r w:rsidR="00C3395F" w:rsidRPr="00C3395F">
        <w:rPr>
          <w:rFonts w:ascii="Times New Roman" w:hAnsi="Times New Roman" w:cs="Times New Roman"/>
          <w:bCs/>
          <w:sz w:val="28"/>
          <w:szCs w:val="28"/>
        </w:rPr>
        <w:t xml:space="preserve"> также влияет на </w:t>
      </w:r>
      <w:r w:rsidR="00F04B4E">
        <w:rPr>
          <w:rFonts w:ascii="Times New Roman" w:hAnsi="Times New Roman" w:cs="Times New Roman"/>
          <w:bCs/>
          <w:sz w:val="28"/>
          <w:szCs w:val="28"/>
        </w:rPr>
        <w:t xml:space="preserve">правильное </w:t>
      </w:r>
      <w:r w:rsidR="00C3395F" w:rsidRPr="00C3395F">
        <w:rPr>
          <w:rFonts w:ascii="Times New Roman" w:hAnsi="Times New Roman" w:cs="Times New Roman"/>
          <w:bCs/>
          <w:sz w:val="28"/>
          <w:szCs w:val="28"/>
        </w:rPr>
        <w:t xml:space="preserve">построение </w:t>
      </w:r>
      <w:r w:rsidR="00F04B4E">
        <w:rPr>
          <w:rFonts w:ascii="Times New Roman" w:hAnsi="Times New Roman" w:cs="Times New Roman"/>
          <w:bCs/>
          <w:sz w:val="28"/>
          <w:szCs w:val="28"/>
        </w:rPr>
        <w:t xml:space="preserve">меж предметного </w:t>
      </w:r>
      <w:r w:rsidR="00C3395F" w:rsidRPr="00C3395F">
        <w:rPr>
          <w:rFonts w:ascii="Times New Roman" w:hAnsi="Times New Roman" w:cs="Times New Roman"/>
          <w:bCs/>
          <w:sz w:val="28"/>
          <w:szCs w:val="28"/>
        </w:rPr>
        <w:t xml:space="preserve">пространства. Объемные предметы пишутся подробно, с мелкой детальной проработкой, фон </w:t>
      </w:r>
      <w:r w:rsidR="006C1647">
        <w:rPr>
          <w:rFonts w:ascii="Times New Roman" w:hAnsi="Times New Roman" w:cs="Times New Roman"/>
          <w:bCs/>
          <w:sz w:val="28"/>
          <w:szCs w:val="28"/>
        </w:rPr>
        <w:t>выполняется</w:t>
      </w:r>
      <w:r w:rsidR="00C3395F" w:rsidRPr="00C3395F">
        <w:rPr>
          <w:rFonts w:ascii="Times New Roman" w:hAnsi="Times New Roman" w:cs="Times New Roman"/>
          <w:bCs/>
          <w:sz w:val="28"/>
          <w:szCs w:val="28"/>
        </w:rPr>
        <w:t xml:space="preserve"> широко, мягко, </w:t>
      </w:r>
      <w:r w:rsidR="00C3395F">
        <w:rPr>
          <w:rFonts w:ascii="Times New Roman" w:hAnsi="Times New Roman" w:cs="Times New Roman"/>
          <w:bCs/>
          <w:sz w:val="28"/>
          <w:szCs w:val="28"/>
        </w:rPr>
        <w:t>обобщенно.</w:t>
      </w:r>
      <w:r w:rsidR="00227EE6">
        <w:rPr>
          <w:rFonts w:ascii="Times New Roman" w:hAnsi="Times New Roman" w:cs="Times New Roman"/>
          <w:bCs/>
          <w:sz w:val="28"/>
          <w:szCs w:val="28"/>
        </w:rPr>
        <w:t xml:space="preserve"> Важной деталью </w:t>
      </w:r>
      <w:r w:rsidR="006A7782">
        <w:rPr>
          <w:rFonts w:ascii="Times New Roman" w:hAnsi="Times New Roman" w:cs="Times New Roman"/>
          <w:bCs/>
          <w:sz w:val="28"/>
          <w:szCs w:val="28"/>
        </w:rPr>
        <w:t xml:space="preserve">являются ягоды </w:t>
      </w:r>
      <w:r w:rsidR="00545D2F" w:rsidRPr="00545D2F">
        <w:rPr>
          <w:rFonts w:ascii="Times New Roman" w:hAnsi="Times New Roman" w:cs="Times New Roman"/>
          <w:bCs/>
          <w:sz w:val="28"/>
          <w:szCs w:val="28"/>
        </w:rPr>
        <w:t xml:space="preserve">и листья </w:t>
      </w:r>
      <w:r w:rsidR="006A7782">
        <w:rPr>
          <w:rFonts w:ascii="Times New Roman" w:hAnsi="Times New Roman" w:cs="Times New Roman"/>
          <w:bCs/>
          <w:sz w:val="28"/>
          <w:szCs w:val="28"/>
        </w:rPr>
        <w:t xml:space="preserve">рябины, которые формируют смысл и содержание всего натюрморта. В </w:t>
      </w:r>
      <w:r w:rsidR="00F04B4E">
        <w:rPr>
          <w:rFonts w:ascii="Times New Roman" w:hAnsi="Times New Roman" w:cs="Times New Roman"/>
          <w:bCs/>
          <w:sz w:val="28"/>
          <w:szCs w:val="28"/>
        </w:rPr>
        <w:t>работе над гроздьями нужно прописать объемную форму каждой ягоды и вместе с тем добиться цельно</w:t>
      </w:r>
      <w:r w:rsidR="006C1647">
        <w:rPr>
          <w:rFonts w:ascii="Times New Roman" w:hAnsi="Times New Roman" w:cs="Times New Roman"/>
          <w:bCs/>
          <w:sz w:val="28"/>
          <w:szCs w:val="28"/>
        </w:rPr>
        <w:t xml:space="preserve">сти </w:t>
      </w:r>
      <w:r w:rsidR="00F04B4E">
        <w:rPr>
          <w:rFonts w:ascii="Times New Roman" w:hAnsi="Times New Roman" w:cs="Times New Roman"/>
          <w:bCs/>
          <w:sz w:val="28"/>
          <w:szCs w:val="28"/>
        </w:rPr>
        <w:t xml:space="preserve">восприятия отдельной грозди и букета в целом. </w:t>
      </w:r>
      <w:r w:rsidR="00E04AE5">
        <w:rPr>
          <w:rFonts w:ascii="Times New Roman" w:hAnsi="Times New Roman" w:cs="Times New Roman"/>
          <w:bCs/>
          <w:sz w:val="28"/>
          <w:szCs w:val="28"/>
        </w:rPr>
        <w:t>Умелая р</w:t>
      </w:r>
      <w:r w:rsidR="001962AB">
        <w:rPr>
          <w:rFonts w:ascii="Times New Roman" w:hAnsi="Times New Roman" w:cs="Times New Roman"/>
          <w:bCs/>
          <w:sz w:val="28"/>
          <w:szCs w:val="28"/>
        </w:rPr>
        <w:t xml:space="preserve">абота с цветом и формой </w:t>
      </w:r>
      <w:r w:rsidR="00E04AE5" w:rsidRPr="00E04AE5">
        <w:rPr>
          <w:rFonts w:ascii="Times New Roman" w:hAnsi="Times New Roman" w:cs="Times New Roman"/>
          <w:bCs/>
          <w:sz w:val="28"/>
          <w:szCs w:val="28"/>
        </w:rPr>
        <w:t xml:space="preserve">создают </w:t>
      </w:r>
      <w:r w:rsidR="001962AB">
        <w:rPr>
          <w:rFonts w:ascii="Times New Roman" w:hAnsi="Times New Roman" w:cs="Times New Roman"/>
          <w:bCs/>
          <w:sz w:val="28"/>
          <w:szCs w:val="28"/>
        </w:rPr>
        <w:t>праздничное</w:t>
      </w:r>
      <w:r w:rsidR="00E04AE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962AB">
        <w:rPr>
          <w:rFonts w:ascii="Times New Roman" w:hAnsi="Times New Roman" w:cs="Times New Roman"/>
          <w:bCs/>
          <w:sz w:val="28"/>
          <w:szCs w:val="28"/>
        </w:rPr>
        <w:t>осеннее настроение</w:t>
      </w:r>
      <w:r w:rsidR="00E04AE5">
        <w:rPr>
          <w:rFonts w:ascii="Times New Roman" w:hAnsi="Times New Roman" w:cs="Times New Roman"/>
          <w:bCs/>
          <w:sz w:val="28"/>
          <w:szCs w:val="28"/>
        </w:rPr>
        <w:t xml:space="preserve"> всего натюрморта.</w:t>
      </w:r>
    </w:p>
    <w:p w:rsidR="005309ED" w:rsidRDefault="005309ED" w:rsidP="001F42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04AE5" w:rsidRDefault="00481F93" w:rsidP="001F4213">
      <w:pPr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2713" cy="4015754"/>
            <wp:effectExtent l="0" t="0" r="0" b="3810"/>
            <wp:docPr id="9" name="Рисунок 9" descr="E:\Владимир\школа\Работы учеников\ДПП второй набор\Живописный натюрморт\Рябина жив\Земель София, 14 лет\Земель Софи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ладимир\школа\Работы учеников\ДПП второй набор\Живописный натюрморт\Рябина жив\Земель София, 14 лет\Земель София 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857" cy="402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1F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62469" cy="4029758"/>
            <wp:effectExtent l="0" t="0" r="0" b="0"/>
            <wp:docPr id="14" name="Рисунок 14" descr="E:\Владимир\школа\Работы учеников\ДПП второй набор\Живописный натюрморт\Рябина жив\Петроченко А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ладимир\школа\Работы учеников\ДПП второй набор\Живописный натюрморт\Рябина жив\Петроченко Али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821" cy="40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F93" w:rsidRDefault="00481F93" w:rsidP="00481F93">
      <w:pP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Земель София, 14 лет                           Петроченко Алина, 14 лет</w:t>
      </w:r>
    </w:p>
    <w:p w:rsidR="00481F93" w:rsidRDefault="00481F93" w:rsidP="00024CDB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45578DC" wp14:editId="7E0A65DC">
            <wp:extent cx="2873770" cy="4015104"/>
            <wp:effectExtent l="0" t="0" r="317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97" cy="4014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1F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83671" cy="4015409"/>
            <wp:effectExtent l="0" t="0" r="0" b="4445"/>
            <wp:docPr id="16" name="Рисунок 16" descr="E:\Владимир\школа\Работы учеников\ДПП второй набор\Живописный натюрморт\Рябина жив\Воробьева Василиса, 14 л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Владимир\школа\Работы учеников\ДПП второй набор\Живописный натюрморт\Рябина жив\Воробьева Василиса, 14 лет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02" cy="401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F93" w:rsidRDefault="00481F93" w:rsidP="00481F93">
      <w:pP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Корнеенко Кристина, 16 лет                  Воробьева Василиса, 14 лет</w:t>
      </w:r>
    </w:p>
    <w:p w:rsidR="00764A67" w:rsidRDefault="00024CDB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      После летних каникул </w:t>
      </w:r>
      <w:r w:rsidR="002A1C1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важно вспомнить </w:t>
      </w:r>
      <w:r w:rsidR="00DB01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акварельные </w:t>
      </w:r>
      <w:r w:rsidR="002A1C1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наработ</w:t>
      </w:r>
      <w:r w:rsid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ки полученные на пленэре.</w:t>
      </w:r>
      <w:r w:rsidR="002A1C1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Избежать необдуманного характера письма, применения </w:t>
      </w:r>
      <w:r w:rsidR="00202BB6" w:rsidRP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небре</w:t>
      </w:r>
      <w:r w:rsid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жно подобранных</w:t>
      </w:r>
      <w:r w:rsidR="00202BB6" w:rsidRP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цвет</w:t>
      </w:r>
      <w:r w:rsid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овых и тональных сочетаний. Нужно</w:t>
      </w:r>
      <w:r w:rsidR="00202BB6" w:rsidRP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добиться ясности и правдивости, избежать </w:t>
      </w:r>
      <w:r w:rsid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«грязи» и «</w:t>
      </w:r>
      <w:r w:rsid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замыливания</w:t>
      </w:r>
      <w:r w:rsid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»</w:t>
      </w:r>
      <w:r w:rsidR="00202BB6" w:rsidRPr="00202BB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акварели. </w:t>
      </w:r>
      <w:r w:rsidR="00AE161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AE1613" w:rsidRPr="00AE161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справлять акварель трудно</w:t>
      </w:r>
      <w:r w:rsidR="00AE161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AE1613" w:rsidRPr="00AE161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многократное смывание </w:t>
      </w:r>
      <w:r w:rsidR="00AE161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 исправление ошибок </w:t>
      </w:r>
      <w:r w:rsidR="00AE1613" w:rsidRPr="00AE161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может привести к неудаче</w:t>
      </w:r>
      <w:r w:rsidR="00AE161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9D0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Для получения качественного результата важно учитывать следующие моменты:</w:t>
      </w:r>
    </w:p>
    <w:p w:rsidR="00E045A1" w:rsidRDefault="00E045A1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1.</w:t>
      </w:r>
      <w:r w:rsidR="00022694" w:rsidRPr="00022694">
        <w:t xml:space="preserve"> </w:t>
      </w:r>
      <w:r w:rsidR="00022694" w:rsidRPr="0002269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длительной работе необходимо применять самые разнообразные технические приемы акварельной живописи, не ограничиваясь одним.</w:t>
      </w:r>
    </w:p>
    <w:p w:rsidR="00022694" w:rsidRDefault="00022694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2.</w:t>
      </w:r>
      <w:r w:rsidR="00953FF4">
        <w:t xml:space="preserve"> </w:t>
      </w:r>
      <w:r w:rsidR="00F2799F" w:rsidRP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Нужно избегать </w:t>
      </w:r>
      <w:r w:rsidR="002F2FC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очень </w:t>
      </w:r>
      <w:r w:rsidR="00F2799F" w:rsidRP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большого количества наслоений, так как это </w:t>
      </w:r>
      <w:r w:rsid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может </w:t>
      </w:r>
      <w:r w:rsidR="00D956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вызы</w:t>
      </w:r>
      <w:r w:rsidR="00F2799F" w:rsidRP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</w:t>
      </w:r>
      <w:r w:rsid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ать</w:t>
      </w:r>
      <w:r w:rsidR="00F2799F" w:rsidRP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помутнение цвета и </w:t>
      </w:r>
      <w:r w:rsid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ощущению «замученности»</w:t>
      </w:r>
      <w:r w:rsid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конечного результата</w:t>
      </w:r>
      <w:r w:rsidR="00F2799F" w:rsidRPr="00F279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953FF4" w:rsidRDefault="00953FF4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3.</w:t>
      </w:r>
      <w:r>
        <w:t xml:space="preserve"> </w:t>
      </w:r>
      <w:r w:rsidRP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Особенное внимание нужно уделить лепке формы, мазок должен ложиться, подчеркивая </w:t>
      </w:r>
      <w:r w:rsidR="00E544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 выявляя </w:t>
      </w:r>
      <w:r w:rsidRP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объем предмета.</w:t>
      </w:r>
    </w:p>
    <w:p w:rsidR="00953FF4" w:rsidRDefault="00953FF4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4.</w:t>
      </w:r>
      <w:r w:rsidRPr="00953FF4">
        <w:t xml:space="preserve"> </w:t>
      </w:r>
      <w:r w:rsidRP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Предметы, состоящие из разных материалов, имеют свои особенности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передачи </w:t>
      </w:r>
      <w:r w:rsidRP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светотени.</w:t>
      </w:r>
    </w:p>
    <w:p w:rsidR="00953FF4" w:rsidRDefault="00953FF4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5.</w:t>
      </w:r>
      <w:r w:rsidRPr="00953FF4">
        <w:t xml:space="preserve"> </w:t>
      </w:r>
      <w:r w:rsidRP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Передав форму, цвет и ритм отдельных просвечиваний, отражений, бликов и рефлексов, ученик добьется впечатления стеклянной поверхности. При этом все время нужно </w:t>
      </w:r>
      <w:r w:rsidR="0017700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четко понимать и чувствовать</w:t>
      </w:r>
      <w:r w:rsidRPr="00953FF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общую объемную форму сосуда.</w:t>
      </w:r>
    </w:p>
    <w:p w:rsidR="00953FF4" w:rsidRDefault="00953FF4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6.</w:t>
      </w:r>
      <w:r w:rsidR="0017700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Сложные цветовые гармонии в акварели можно получить двумя способами: путем механического смешивания </w:t>
      </w:r>
      <w:r w:rsidR="002F2FC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цвета </w:t>
      </w:r>
      <w:r w:rsidR="0017700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 палитре и методом </w:t>
      </w:r>
      <w:r w:rsidR="00177009" w:rsidRPr="0017700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последовательных наслоений</w:t>
      </w:r>
      <w:r w:rsidR="0017700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цвета на цвет.</w:t>
      </w:r>
    </w:p>
    <w:p w:rsidR="00E544A2" w:rsidRDefault="00E544A2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7. Качество живописной работы зависит от качества акварельной бумаги, красок и кистей, особенно в старших классах.</w:t>
      </w:r>
    </w:p>
    <w:p w:rsidR="009D0CA1" w:rsidRDefault="009D0CA1" w:rsidP="00202BB6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FC5E85" w:rsidRDefault="00FC5E85" w:rsidP="00481F93">
      <w:pPr>
        <w:rPr>
          <w:rFonts w:ascii="Times New Roman" w:hAnsi="Times New Roman" w:cs="Times New Roman"/>
          <w:bCs/>
          <w:sz w:val="28"/>
          <w:szCs w:val="28"/>
        </w:rPr>
      </w:pPr>
    </w:p>
    <w:p w:rsidR="005309ED" w:rsidRPr="00602AF0" w:rsidRDefault="005309ED" w:rsidP="001F421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00C7" w:rsidRDefault="004200C7" w:rsidP="00602AF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0C7" w:rsidRDefault="004200C7" w:rsidP="00602AF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65A4" w:rsidRDefault="009665A4" w:rsidP="00602AF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65A4" w:rsidRPr="0081256D" w:rsidRDefault="009665A4" w:rsidP="00602AF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AB8" w:rsidRDefault="00F55C69" w:rsidP="00602AF0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</w:t>
      </w:r>
    </w:p>
    <w:p w:rsidR="009665A4" w:rsidRDefault="009665A4" w:rsidP="004C4AB8">
      <w:pPr>
        <w:spacing w:after="0" w:line="24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3025B2" w:rsidP="00E112A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</w:t>
      </w:r>
      <w:r w:rsid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Используемая литература.</w:t>
      </w:r>
    </w:p>
    <w:p w:rsidR="00B26CA1" w:rsidRDefault="00B26CA1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А. П. Яхушин “Живопись”, - Москва: Просвещение, 1985.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B26CA1" w:rsidRDefault="00B26CA1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Н. Н. Волков “Цвет в живописи”, “Искусство”, 1984</w:t>
      </w:r>
    </w:p>
    <w:p w:rsidR="007F5C2C" w:rsidRDefault="00B26CA1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А. С. Зайцев “Наука о цвете и живопись”, Искусство, 1986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74C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F57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7F5C2C" w:rsidRDefault="007F5C2C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об авторе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proofErr w:type="spellStart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Риу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Владимир Артурович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Учреждение дополнительного образования «Называевская детская школа искусств» 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Структурное подразделение, должность</w:t>
      </w:r>
      <w:r w:rsidR="00E112A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Отдел изобразительного искусства, преподаватель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Контактный телефон, E-</w:t>
      </w:r>
      <w:proofErr w:type="spellStart"/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- 8 904 324 59 57, vriu@mail.ru</w:t>
      </w:r>
    </w:p>
    <w:p w:rsidR="007F5C2C" w:rsidRPr="0077331A" w:rsidRDefault="007F5C2C" w:rsidP="007F5C2C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Почтовый адрес-</w:t>
      </w: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646104   Омская область, г. Называевск, ул. Колхозная 10, кв.1</w:t>
      </w:r>
      <w:r w:rsidRPr="0077331A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   </w:t>
      </w:r>
    </w:p>
    <w:p w:rsidR="007F5C2C" w:rsidRPr="0077331A" w:rsidRDefault="007F5C2C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3C1ED3" w:rsidRDefault="009D6379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 w:rsidR="00115C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sectPr w:rsidR="003C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2D"/>
    <w:rsid w:val="000217F5"/>
    <w:rsid w:val="00022694"/>
    <w:rsid w:val="00024CDB"/>
    <w:rsid w:val="00045C5B"/>
    <w:rsid w:val="000522A0"/>
    <w:rsid w:val="000910A4"/>
    <w:rsid w:val="0009202E"/>
    <w:rsid w:val="00093D8B"/>
    <w:rsid w:val="00096004"/>
    <w:rsid w:val="000A01F6"/>
    <w:rsid w:val="000A641C"/>
    <w:rsid w:val="000C29D7"/>
    <w:rsid w:val="000C3EB4"/>
    <w:rsid w:val="000D03E2"/>
    <w:rsid w:val="000E7432"/>
    <w:rsid w:val="00106F51"/>
    <w:rsid w:val="00107CD0"/>
    <w:rsid w:val="0011280A"/>
    <w:rsid w:val="00115CC0"/>
    <w:rsid w:val="00125055"/>
    <w:rsid w:val="0013347C"/>
    <w:rsid w:val="00145102"/>
    <w:rsid w:val="00177009"/>
    <w:rsid w:val="001860F3"/>
    <w:rsid w:val="001962AB"/>
    <w:rsid w:val="001B1ED3"/>
    <w:rsid w:val="001D2C7A"/>
    <w:rsid w:val="001F222F"/>
    <w:rsid w:val="001F4213"/>
    <w:rsid w:val="00202BB6"/>
    <w:rsid w:val="00213C43"/>
    <w:rsid w:val="00215286"/>
    <w:rsid w:val="00222975"/>
    <w:rsid w:val="00227EE6"/>
    <w:rsid w:val="00232618"/>
    <w:rsid w:val="002474BF"/>
    <w:rsid w:val="00283388"/>
    <w:rsid w:val="002A1C10"/>
    <w:rsid w:val="002A7663"/>
    <w:rsid w:val="002D1A87"/>
    <w:rsid w:val="002F1FCE"/>
    <w:rsid w:val="002F2FC7"/>
    <w:rsid w:val="002F3E13"/>
    <w:rsid w:val="002F779B"/>
    <w:rsid w:val="003025B2"/>
    <w:rsid w:val="003040B8"/>
    <w:rsid w:val="003154D1"/>
    <w:rsid w:val="003276B7"/>
    <w:rsid w:val="003B3D86"/>
    <w:rsid w:val="003C1ED3"/>
    <w:rsid w:val="003F19E1"/>
    <w:rsid w:val="003F2D85"/>
    <w:rsid w:val="003F575D"/>
    <w:rsid w:val="003F6EFB"/>
    <w:rsid w:val="004200C7"/>
    <w:rsid w:val="00433658"/>
    <w:rsid w:val="0043505D"/>
    <w:rsid w:val="00454303"/>
    <w:rsid w:val="00481F93"/>
    <w:rsid w:val="00490374"/>
    <w:rsid w:val="004A2B99"/>
    <w:rsid w:val="004B64D3"/>
    <w:rsid w:val="004B6687"/>
    <w:rsid w:val="004C1162"/>
    <w:rsid w:val="004C3ACB"/>
    <w:rsid w:val="004C4AB8"/>
    <w:rsid w:val="004D365A"/>
    <w:rsid w:val="004E1F3B"/>
    <w:rsid w:val="005025D3"/>
    <w:rsid w:val="0050299A"/>
    <w:rsid w:val="00514454"/>
    <w:rsid w:val="005309ED"/>
    <w:rsid w:val="00545D2F"/>
    <w:rsid w:val="00593C94"/>
    <w:rsid w:val="005A00FE"/>
    <w:rsid w:val="005A1942"/>
    <w:rsid w:val="005A3B1B"/>
    <w:rsid w:val="005B1022"/>
    <w:rsid w:val="005C7B44"/>
    <w:rsid w:val="005D5367"/>
    <w:rsid w:val="00602AF0"/>
    <w:rsid w:val="00612405"/>
    <w:rsid w:val="00630911"/>
    <w:rsid w:val="006367CC"/>
    <w:rsid w:val="00645D37"/>
    <w:rsid w:val="00670173"/>
    <w:rsid w:val="00674C05"/>
    <w:rsid w:val="00677A93"/>
    <w:rsid w:val="00695581"/>
    <w:rsid w:val="006A117F"/>
    <w:rsid w:val="006A7782"/>
    <w:rsid w:val="006C1647"/>
    <w:rsid w:val="006F1968"/>
    <w:rsid w:val="00707BE1"/>
    <w:rsid w:val="0071013E"/>
    <w:rsid w:val="00717300"/>
    <w:rsid w:val="0071786C"/>
    <w:rsid w:val="007324C7"/>
    <w:rsid w:val="00745EA0"/>
    <w:rsid w:val="00764A67"/>
    <w:rsid w:val="00777C09"/>
    <w:rsid w:val="00797F7D"/>
    <w:rsid w:val="007D1374"/>
    <w:rsid w:val="007E7139"/>
    <w:rsid w:val="007F5C2C"/>
    <w:rsid w:val="00811110"/>
    <w:rsid w:val="0081256D"/>
    <w:rsid w:val="008145AA"/>
    <w:rsid w:val="00816DAC"/>
    <w:rsid w:val="0082218D"/>
    <w:rsid w:val="00846F32"/>
    <w:rsid w:val="0085359C"/>
    <w:rsid w:val="00856ADF"/>
    <w:rsid w:val="008865BA"/>
    <w:rsid w:val="008904AA"/>
    <w:rsid w:val="008A4404"/>
    <w:rsid w:val="008C09B7"/>
    <w:rsid w:val="008F730F"/>
    <w:rsid w:val="00902386"/>
    <w:rsid w:val="00911812"/>
    <w:rsid w:val="00923126"/>
    <w:rsid w:val="00933713"/>
    <w:rsid w:val="009346F5"/>
    <w:rsid w:val="00953749"/>
    <w:rsid w:val="00953FF4"/>
    <w:rsid w:val="00957619"/>
    <w:rsid w:val="009665A4"/>
    <w:rsid w:val="009766AE"/>
    <w:rsid w:val="00977BB1"/>
    <w:rsid w:val="00981299"/>
    <w:rsid w:val="009B7E54"/>
    <w:rsid w:val="009D0CA1"/>
    <w:rsid w:val="009D6379"/>
    <w:rsid w:val="009F7E2E"/>
    <w:rsid w:val="00A00164"/>
    <w:rsid w:val="00A467D7"/>
    <w:rsid w:val="00A6061B"/>
    <w:rsid w:val="00A7056E"/>
    <w:rsid w:val="00A74345"/>
    <w:rsid w:val="00A75869"/>
    <w:rsid w:val="00A8594A"/>
    <w:rsid w:val="00A905B9"/>
    <w:rsid w:val="00A91B73"/>
    <w:rsid w:val="00A97C7F"/>
    <w:rsid w:val="00AA208F"/>
    <w:rsid w:val="00AA5D31"/>
    <w:rsid w:val="00AC2D17"/>
    <w:rsid w:val="00AE1613"/>
    <w:rsid w:val="00AE5E50"/>
    <w:rsid w:val="00AF5161"/>
    <w:rsid w:val="00B101C3"/>
    <w:rsid w:val="00B160E8"/>
    <w:rsid w:val="00B26CA1"/>
    <w:rsid w:val="00B26DDD"/>
    <w:rsid w:val="00B84CD1"/>
    <w:rsid w:val="00B9339F"/>
    <w:rsid w:val="00BB1C0A"/>
    <w:rsid w:val="00BC532D"/>
    <w:rsid w:val="00BD6438"/>
    <w:rsid w:val="00BE0CA4"/>
    <w:rsid w:val="00BE29F0"/>
    <w:rsid w:val="00C05174"/>
    <w:rsid w:val="00C138EF"/>
    <w:rsid w:val="00C3395F"/>
    <w:rsid w:val="00C36386"/>
    <w:rsid w:val="00C56C19"/>
    <w:rsid w:val="00C63EC3"/>
    <w:rsid w:val="00C85DD2"/>
    <w:rsid w:val="00CD12D2"/>
    <w:rsid w:val="00CE176B"/>
    <w:rsid w:val="00CF0BB7"/>
    <w:rsid w:val="00D013B2"/>
    <w:rsid w:val="00D50D02"/>
    <w:rsid w:val="00D53446"/>
    <w:rsid w:val="00D72C5E"/>
    <w:rsid w:val="00D82D71"/>
    <w:rsid w:val="00D852AF"/>
    <w:rsid w:val="00D95658"/>
    <w:rsid w:val="00D95881"/>
    <w:rsid w:val="00DB01C2"/>
    <w:rsid w:val="00DB4A3F"/>
    <w:rsid w:val="00DB7B0A"/>
    <w:rsid w:val="00DE3389"/>
    <w:rsid w:val="00E01B21"/>
    <w:rsid w:val="00E045A1"/>
    <w:rsid w:val="00E04AE5"/>
    <w:rsid w:val="00E112A4"/>
    <w:rsid w:val="00E544A2"/>
    <w:rsid w:val="00E73B8E"/>
    <w:rsid w:val="00E866B8"/>
    <w:rsid w:val="00E96A01"/>
    <w:rsid w:val="00EA114B"/>
    <w:rsid w:val="00EA6A6E"/>
    <w:rsid w:val="00EB1629"/>
    <w:rsid w:val="00F040C2"/>
    <w:rsid w:val="00F04B4E"/>
    <w:rsid w:val="00F1346C"/>
    <w:rsid w:val="00F2799F"/>
    <w:rsid w:val="00F352A2"/>
    <w:rsid w:val="00F41416"/>
    <w:rsid w:val="00F43E17"/>
    <w:rsid w:val="00F47A90"/>
    <w:rsid w:val="00F53CDB"/>
    <w:rsid w:val="00F55C69"/>
    <w:rsid w:val="00F55EB6"/>
    <w:rsid w:val="00F76F32"/>
    <w:rsid w:val="00F851A2"/>
    <w:rsid w:val="00FC5476"/>
    <w:rsid w:val="00FC5E85"/>
    <w:rsid w:val="00FD47E7"/>
    <w:rsid w:val="00FD5C3A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837C"/>
  <w15:docId w15:val="{AA18E208-750C-4A10-8E2E-808D5745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F250D-259F-4C6B-86E1-4991B661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Кнутова Е П</cp:lastModifiedBy>
  <cp:revision>73</cp:revision>
  <dcterms:created xsi:type="dcterms:W3CDTF">2021-12-12T09:23:00Z</dcterms:created>
  <dcterms:modified xsi:type="dcterms:W3CDTF">2024-03-28T03:24:00Z</dcterms:modified>
</cp:coreProperties>
</file>