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006" w:rsidRDefault="00630006" w:rsidP="0092167C">
      <w:pPr>
        <w:spacing w:after="0"/>
        <w:rPr>
          <w:rFonts w:ascii="Times New Roman" w:hAnsi="Times New Roman" w:cs="Times New Roman"/>
          <w:b/>
        </w:rPr>
      </w:pPr>
    </w:p>
    <w:p w:rsidR="00C021E6" w:rsidRDefault="00C021E6" w:rsidP="00EA35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630006">
        <w:rPr>
          <w:rFonts w:ascii="Times New Roman" w:hAnsi="Times New Roman" w:cs="Times New Roman"/>
          <w:sz w:val="32"/>
          <w:szCs w:val="32"/>
        </w:rPr>
        <w:t>чреждение д</w:t>
      </w:r>
      <w:r>
        <w:rPr>
          <w:rFonts w:ascii="Times New Roman" w:hAnsi="Times New Roman" w:cs="Times New Roman"/>
          <w:sz w:val="32"/>
          <w:szCs w:val="32"/>
        </w:rPr>
        <w:t xml:space="preserve">ополнительного образования </w:t>
      </w:r>
    </w:p>
    <w:p w:rsidR="00630006" w:rsidRPr="00262365" w:rsidRDefault="00630006" w:rsidP="00EA35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«Называевская </w:t>
      </w:r>
      <w:r w:rsidR="00C021E6">
        <w:rPr>
          <w:rFonts w:ascii="Times New Roman" w:hAnsi="Times New Roman" w:cs="Times New Roman"/>
          <w:sz w:val="32"/>
          <w:szCs w:val="32"/>
        </w:rPr>
        <w:t>детская школа искусств»</w:t>
      </w: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Pr="00262365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30006" w:rsidRPr="00262365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С.Е.</w:t>
      </w:r>
      <w:r w:rsidR="0092167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Пермякова</w:t>
      </w:r>
    </w:p>
    <w:p w:rsidR="00630006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630006" w:rsidRPr="00262365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sz w:val="56"/>
          <w:szCs w:val="56"/>
          <w:lang w:eastAsia="ru-RU"/>
        </w:rPr>
      </w:pPr>
    </w:p>
    <w:p w:rsidR="00630006" w:rsidRPr="00973A66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sz w:val="44"/>
          <w:szCs w:val="44"/>
          <w:lang w:eastAsia="ru-RU"/>
        </w:rPr>
      </w:pPr>
      <w:r w:rsidRPr="00973A66">
        <w:rPr>
          <w:rFonts w:ascii="Georgia" w:eastAsia="Times New Roman" w:hAnsi="Georgia" w:cs="Times New Roman"/>
          <w:b/>
          <w:sz w:val="44"/>
          <w:szCs w:val="44"/>
          <w:lang w:eastAsia="ru-RU"/>
        </w:rPr>
        <w:t>Ролевые игры в классе фортепиано</w:t>
      </w:r>
    </w:p>
    <w:p w:rsidR="00630006" w:rsidRPr="00E6073B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630006" w:rsidRPr="00E6073B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56"/>
          <w:lang w:eastAsia="ru-RU"/>
        </w:rPr>
      </w:pPr>
    </w:p>
    <w:p w:rsidR="00630006" w:rsidRPr="00E6073B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</w:t>
      </w:r>
      <w:r w:rsidRPr="00E6073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Сюжеты музицирования в танцевальных пьесах западноевропейского барокко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)</w:t>
      </w:r>
    </w:p>
    <w:p w:rsidR="00630006" w:rsidRPr="00E6073B" w:rsidRDefault="00630006" w:rsidP="00EA3574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E5035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для младших классов</w:t>
      </w:r>
      <w:r w:rsidR="00DE5035">
        <w:rPr>
          <w:rFonts w:ascii="Times New Roman" w:hAnsi="Times New Roman" w:cs="Times New Roman"/>
          <w:sz w:val="28"/>
          <w:szCs w:val="28"/>
        </w:rPr>
        <w:t xml:space="preserve"> с</w:t>
      </w:r>
    </w:p>
    <w:p w:rsidR="00630006" w:rsidRDefault="00DE5035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видеоприложением</w:t>
      </w: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Default="00630006" w:rsidP="00EA357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30006" w:rsidRPr="00F26D6F" w:rsidRDefault="00630006" w:rsidP="00EA357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40234E" w:rsidRDefault="0040234E" w:rsidP="00EA3574">
      <w:pPr>
        <w:spacing w:after="0"/>
        <w:ind w:firstLine="708"/>
        <w:jc w:val="center"/>
        <w:rPr>
          <w:rFonts w:ascii="Times New Roman" w:hAnsi="Times New Roman" w:cs="Times New Roman"/>
          <w:sz w:val="36"/>
          <w:szCs w:val="36"/>
        </w:rPr>
      </w:pPr>
    </w:p>
    <w:p w:rsidR="0040234E" w:rsidRDefault="0040234E" w:rsidP="00EA357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E5035" w:rsidRDefault="00DE5035" w:rsidP="00EA35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5035" w:rsidRDefault="00DE5035" w:rsidP="00EA35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34E" w:rsidRPr="0040234E" w:rsidRDefault="004767F4" w:rsidP="00EA35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Называевск-2017</w:t>
      </w:r>
    </w:p>
    <w:p w:rsidR="0040234E" w:rsidRDefault="0040234E" w:rsidP="00EA35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0234E" w:rsidRDefault="0040234E" w:rsidP="00EA357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0234E" w:rsidRPr="00973A66" w:rsidRDefault="0040234E" w:rsidP="0040234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67C" w:rsidRPr="00B63A08" w:rsidRDefault="0092167C" w:rsidP="0092167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63A08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B63A08">
        <w:rPr>
          <w:rFonts w:ascii="Times New Roman" w:hAnsi="Times New Roman" w:cs="Times New Roman"/>
          <w:b/>
          <w:sz w:val="32"/>
          <w:szCs w:val="32"/>
        </w:rPr>
        <w:t xml:space="preserve"> Содержание</w:t>
      </w:r>
    </w:p>
    <w:p w:rsidR="0092167C" w:rsidRDefault="0092167C" w:rsidP="009216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автора……………………………………………………………2</w:t>
      </w:r>
    </w:p>
    <w:p w:rsidR="0092167C" w:rsidRDefault="0092167C" w:rsidP="0092167C">
      <w:pPr>
        <w:spacing w:after="0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Модель диалога</w:t>
      </w:r>
      <w:r w:rsidRPr="00487695">
        <w:rPr>
          <w:rFonts w:ascii="Times New Roman" w:hAnsi="Times New Roman" w:cs="Times New Roman"/>
          <w:b/>
          <w:position w:val="-16"/>
          <w:sz w:val="36"/>
          <w:szCs w:val="36"/>
        </w:rPr>
        <w:object w:dxaOrig="1119" w:dyaOrig="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28.5pt" o:ole="" filled="t">
            <v:fill color2="black"/>
            <v:imagedata r:id="rId8" o:title=""/>
          </v:shape>
          <o:OLEObject Type="Embed" ProgID="Equation.3" ShapeID="_x0000_i1025" DrawAspect="Content" ObjectID="_1812972042" r:id="rId9"/>
        </w:object>
      </w:r>
      <w:r>
        <w:rPr>
          <w:b/>
          <w:sz w:val="32"/>
          <w:szCs w:val="32"/>
        </w:rPr>
        <w:t>…………………………………………………………….3</w:t>
      </w:r>
    </w:p>
    <w:p w:rsidR="0092167C" w:rsidRDefault="0092167C" w:rsidP="0092167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87695">
        <w:rPr>
          <w:rFonts w:ascii="Times New Roman" w:hAnsi="Times New Roman" w:cs="Times New Roman"/>
          <w:b/>
          <w:sz w:val="32"/>
          <w:szCs w:val="32"/>
        </w:rPr>
        <w:t xml:space="preserve">Модель диалога </w:t>
      </w:r>
      <w:r w:rsidRPr="00487695">
        <w:rPr>
          <w:rFonts w:ascii="Times New Roman" w:hAnsi="Times New Roman" w:cs="Times New Roman"/>
          <w:position w:val="-16"/>
          <w:sz w:val="32"/>
          <w:szCs w:val="32"/>
        </w:rPr>
        <w:object w:dxaOrig="1119" w:dyaOrig="565">
          <v:shape id="_x0000_i1026" type="#_x0000_t75" style="width:56.25pt;height:28.5pt" o:ole="" filled="t">
            <v:fill color2="black"/>
            <v:imagedata r:id="rId10" o:title=""/>
          </v:shape>
          <o:OLEObject Type="Embed" ProgID="Equation.3" ShapeID="_x0000_i1026" DrawAspect="Content" ObjectID="_1812972043" r:id="rId11"/>
        </w:object>
      </w:r>
      <w:r>
        <w:rPr>
          <w:rFonts w:ascii="Times New Roman" w:hAnsi="Times New Roman" w:cs="Times New Roman"/>
          <w:b/>
          <w:sz w:val="32"/>
          <w:szCs w:val="32"/>
        </w:rPr>
        <w:t>..................................................................4</w:t>
      </w:r>
    </w:p>
    <w:p w:rsidR="0092167C" w:rsidRDefault="0092167C" w:rsidP="0092167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Ансамбль   </w:t>
      </w:r>
      <w:r w:rsidRPr="00487695">
        <w:rPr>
          <w:rFonts w:ascii="Times New Roman" w:hAnsi="Times New Roman" w:cs="Times New Roman"/>
          <w:position w:val="-16"/>
          <w:sz w:val="32"/>
          <w:szCs w:val="32"/>
        </w:rPr>
        <w:object w:dxaOrig="1727" w:dyaOrig="565">
          <v:shape id="_x0000_i1027" type="#_x0000_t75" style="width:86.25pt;height:28.5pt" o:ole="" filled="t">
            <v:fill color2="black"/>
            <v:imagedata r:id="rId12" o:title=""/>
          </v:shape>
          <o:OLEObject Type="Embed" ProgID="Equation.3" ShapeID="_x0000_i1027" DrawAspect="Content" ObjectID="_1812972044" r:id="rId13"/>
        </w:object>
      </w:r>
      <w:r>
        <w:rPr>
          <w:rFonts w:ascii="Times New Roman" w:hAnsi="Times New Roman" w:cs="Times New Roman"/>
          <w:b/>
          <w:sz w:val="32"/>
          <w:szCs w:val="32"/>
        </w:rPr>
        <w:t>....................................................................5</w:t>
      </w:r>
    </w:p>
    <w:p w:rsidR="0092167C" w:rsidRPr="000B49D2" w:rsidRDefault="0092167C" w:rsidP="0092167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Солист и ансамбль меняются ролями </w:t>
      </w:r>
      <w:r w:rsidRPr="000B49D2">
        <w:rPr>
          <w:rFonts w:ascii="Times New Roman" w:hAnsi="Times New Roman" w:cs="Times New Roman"/>
          <w:b/>
          <w:position w:val="-16"/>
          <w:sz w:val="32"/>
          <w:szCs w:val="32"/>
        </w:rPr>
        <w:object w:dxaOrig="1727" w:dyaOrig="565">
          <v:shape id="_x0000_i1028" type="#_x0000_t75" style="width:86.25pt;height:28.5pt" o:ole="" filled="t">
            <v:fill color2="black"/>
            <v:imagedata r:id="rId14" o:title=""/>
          </v:shape>
          <o:OLEObject Type="Embed" ProgID="Equation.3" ShapeID="_x0000_i1028" DrawAspect="Content" ObjectID="_1812972045" r:id="rId15"/>
        </w:object>
      </w:r>
      <w:r>
        <w:rPr>
          <w:rFonts w:ascii="Times New Roman" w:hAnsi="Times New Roman" w:cs="Times New Roman"/>
          <w:b/>
          <w:sz w:val="32"/>
          <w:szCs w:val="32"/>
        </w:rPr>
        <w:t>…………....6</w:t>
      </w:r>
    </w:p>
    <w:p w:rsidR="0092167C" w:rsidRDefault="0092167C" w:rsidP="0092167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Модель диалога </w:t>
      </w:r>
      <w:r w:rsidRPr="0041422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6AF1FD1" wp14:editId="3764992D">
            <wp:extent cx="1285875" cy="2857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>………………………………...…7</w:t>
      </w:r>
    </w:p>
    <w:p w:rsidR="0092167C" w:rsidRPr="000B49D2" w:rsidRDefault="0092167C" w:rsidP="0092167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Дуэт </w:t>
      </w:r>
      <w:r w:rsidRPr="0041422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16336C0" wp14:editId="16384216">
            <wp:extent cx="514350" cy="219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>……………………………………………………………8</w:t>
      </w: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</w:rPr>
      </w:pPr>
    </w:p>
    <w:p w:rsidR="0092167C" w:rsidRDefault="0092167C" w:rsidP="0092167C">
      <w:pPr>
        <w:spacing w:after="0"/>
        <w:rPr>
          <w:rFonts w:ascii="Times New Roman" w:hAnsi="Times New Roman" w:cs="Times New Roman"/>
          <w:b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</w:rPr>
      </w:pPr>
    </w:p>
    <w:p w:rsidR="0040234E" w:rsidRDefault="00E25EE1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6D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234E" w:rsidRDefault="0040234E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5035" w:rsidRDefault="00DE5035" w:rsidP="00402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035" w:rsidRDefault="00DE5035" w:rsidP="00402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035" w:rsidRDefault="00DE5035" w:rsidP="00402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035" w:rsidRDefault="00DE5035" w:rsidP="00402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EE1" w:rsidRDefault="00E25EE1" w:rsidP="004023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6F">
        <w:rPr>
          <w:rFonts w:ascii="Times New Roman" w:hAnsi="Times New Roman" w:cs="Times New Roman"/>
          <w:b/>
          <w:sz w:val="28"/>
          <w:szCs w:val="28"/>
        </w:rPr>
        <w:lastRenderedPageBreak/>
        <w:t>От автора</w:t>
      </w:r>
    </w:p>
    <w:p w:rsidR="00C452D8" w:rsidRPr="00F26D6F" w:rsidRDefault="00C452D8" w:rsidP="009216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5EE1" w:rsidRDefault="00E25EE1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Целью данной работы является развитие творческого мышления учащихся на основе </w:t>
      </w:r>
      <w:r w:rsidR="00C021E6">
        <w:rPr>
          <w:rFonts w:ascii="Times New Roman" w:hAnsi="Times New Roman" w:cs="Times New Roman"/>
          <w:sz w:val="28"/>
          <w:szCs w:val="28"/>
        </w:rPr>
        <w:t xml:space="preserve">креативной работы со старинным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уртекстом. Работа основана на материале танцевальных пьес эпохи барокко и предназначена для совместной  работы ученика и учителя на инструменте фортепиано.</w:t>
      </w:r>
    </w:p>
    <w:p w:rsidR="00E25EE1" w:rsidRDefault="00E25EE1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Для изучения стиля далекой от нас эпохи недостаточно овладеть технологией развертывания клавира в </w:t>
      </w:r>
      <w:r w:rsidR="00892D68">
        <w:rPr>
          <w:rFonts w:ascii="Times New Roman" w:hAnsi="Times New Roman" w:cs="Times New Roman"/>
          <w:sz w:val="28"/>
          <w:szCs w:val="28"/>
        </w:rPr>
        <w:t xml:space="preserve">оркестровую </w:t>
      </w:r>
      <w:r>
        <w:rPr>
          <w:rFonts w:ascii="Times New Roman" w:hAnsi="Times New Roman" w:cs="Times New Roman"/>
          <w:sz w:val="28"/>
          <w:szCs w:val="28"/>
        </w:rPr>
        <w:t>партитуру, необходимо включать в учебный процесс визуальные представления о главных составляющих «отмеченных эпохой» музыкальных инструментах и об  особенностях и великолепии барочной архитектуры. Для полного представления эпохи на уроках обязательно должны присутствовать видеозаписи об архитектуре, танце, ансамблевом музицировани</w:t>
      </w:r>
      <w:r w:rsidR="00C452D8">
        <w:rPr>
          <w:rFonts w:ascii="Times New Roman" w:hAnsi="Times New Roman" w:cs="Times New Roman"/>
          <w:sz w:val="28"/>
          <w:szCs w:val="28"/>
        </w:rPr>
        <w:t>и, пасторали как основном стерж</w:t>
      </w:r>
      <w:r>
        <w:rPr>
          <w:rFonts w:ascii="Times New Roman" w:hAnsi="Times New Roman" w:cs="Times New Roman"/>
          <w:sz w:val="28"/>
          <w:szCs w:val="28"/>
        </w:rPr>
        <w:t xml:space="preserve">не лирики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4C632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4C632B">
        <w:rPr>
          <w:rFonts w:ascii="Times New Roman" w:hAnsi="Times New Roman" w:cs="Times New Roman"/>
          <w:sz w:val="28"/>
          <w:szCs w:val="28"/>
        </w:rPr>
        <w:t xml:space="preserve"> </w:t>
      </w:r>
      <w:r w:rsidR="0047446A">
        <w:rPr>
          <w:rFonts w:ascii="Times New Roman" w:hAnsi="Times New Roman" w:cs="Times New Roman"/>
          <w:sz w:val="28"/>
          <w:szCs w:val="28"/>
        </w:rPr>
        <w:t>веков.</w:t>
      </w:r>
    </w:p>
    <w:p w:rsidR="00E25EE1" w:rsidRDefault="00E25EE1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клавирном тексте танцевальных пьес очень часто содержатся признаки сюжетов музицирования – «игры в ансамбле и оркестре». Главными героями пьес выступают не Танцоры, а Музыканты, играющие на различных инструментах - соло и в ансамбле. Они постоянные участники музыкальных диалогов.</w:t>
      </w:r>
    </w:p>
    <w:p w:rsidR="00E25EE1" w:rsidRDefault="00E25EE1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Пьесы барокко можно исполнять путем развертывания текста на одном фортепиано  (в 4</w:t>
      </w:r>
      <w:r w:rsidR="00C452D8">
        <w:rPr>
          <w:rFonts w:ascii="Times New Roman" w:hAnsi="Times New Roman" w:cs="Times New Roman"/>
          <w:sz w:val="28"/>
          <w:szCs w:val="28"/>
        </w:rPr>
        <w:t xml:space="preserve"> руки) или на двух фортепиано (</w:t>
      </w:r>
      <w:r>
        <w:rPr>
          <w:rFonts w:ascii="Times New Roman" w:hAnsi="Times New Roman" w:cs="Times New Roman"/>
          <w:sz w:val="28"/>
          <w:szCs w:val="28"/>
        </w:rPr>
        <w:t>в 4,</w:t>
      </w:r>
      <w:r w:rsidR="00474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 и 8 рук) в </w:t>
      </w:r>
      <w:r>
        <w:rPr>
          <w:rFonts w:ascii="Times New Roman" w:hAnsi="Times New Roman" w:cs="Times New Roman"/>
          <w:sz w:val="28"/>
          <w:szCs w:val="28"/>
          <w:lang w:val="en-US"/>
        </w:rPr>
        <w:t>quasi</w:t>
      </w:r>
      <w:r w:rsidRPr="001873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ансамблевую и </w:t>
      </w:r>
      <w:r>
        <w:rPr>
          <w:rFonts w:ascii="Times New Roman" w:hAnsi="Times New Roman" w:cs="Times New Roman"/>
          <w:sz w:val="28"/>
          <w:szCs w:val="28"/>
          <w:lang w:val="en-US"/>
        </w:rPr>
        <w:t>quasi</w:t>
      </w:r>
      <w:r>
        <w:rPr>
          <w:rFonts w:ascii="Times New Roman" w:hAnsi="Times New Roman" w:cs="Times New Roman"/>
          <w:sz w:val="28"/>
          <w:szCs w:val="28"/>
        </w:rPr>
        <w:t>- оркестровую партитуру. Участниками ролевых игр  в таком случае являются несколько (минимально - два) исполнителя, а результатом подобного креативного музицирования становится преобразование первоначального сочинения в дубли, исполнительские переложения и аранжировки.</w:t>
      </w:r>
    </w:p>
    <w:p w:rsidR="00E25EE1" w:rsidRPr="00E6073B" w:rsidRDefault="00E25EE1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Предложенные ниже задания основаны на исполнении музыкальных диалогов учеником и учителем в различных ролевых играх на основе типовых ситуаций </w:t>
      </w:r>
      <w:r>
        <w:rPr>
          <w:rFonts w:ascii="Times New Roman" w:hAnsi="Times New Roman" w:cs="Times New Roman"/>
          <w:sz w:val="28"/>
          <w:szCs w:val="28"/>
          <w:lang w:val="en-US"/>
        </w:rPr>
        <w:t>quasi</w:t>
      </w:r>
      <w:r w:rsidRPr="00E607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оркестрового ансамблевого музицирования.</w:t>
      </w:r>
    </w:p>
    <w:p w:rsidR="0040234E" w:rsidRDefault="00E25EE1" w:rsidP="00402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A3B58">
        <w:rPr>
          <w:rFonts w:ascii="Times New Roman" w:hAnsi="Times New Roman" w:cs="Times New Roman"/>
          <w:sz w:val="28"/>
          <w:szCs w:val="28"/>
        </w:rPr>
        <w:t>Все приведённые примеры показаны на основе уртекста, без применения редакторских указаний, что дает возможность ученику под руководством учителя самостоятельно составлять динамический, темповый и</w:t>
      </w:r>
      <w:r w:rsidR="0040234E">
        <w:rPr>
          <w:rFonts w:ascii="Times New Roman" w:hAnsi="Times New Roman" w:cs="Times New Roman"/>
          <w:sz w:val="28"/>
          <w:szCs w:val="28"/>
        </w:rPr>
        <w:t xml:space="preserve"> артикуляционный план сочинения.</w:t>
      </w:r>
    </w:p>
    <w:p w:rsidR="00C42DD1" w:rsidRDefault="00C42DD1" w:rsidP="00402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DD1" w:rsidRDefault="00C42DD1" w:rsidP="00402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DD1" w:rsidRDefault="00C42DD1" w:rsidP="00402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DD1" w:rsidRDefault="00C42DD1" w:rsidP="00402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65D2" w:rsidRPr="0040234E" w:rsidRDefault="008C504A" w:rsidP="00402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0B2ACC" w:rsidRPr="0092167C">
        <w:rPr>
          <w:rFonts w:ascii="Times New Roman" w:hAnsi="Times New Roman" w:cs="Times New Roman"/>
          <w:b/>
          <w:sz w:val="28"/>
          <w:szCs w:val="28"/>
        </w:rPr>
        <w:t xml:space="preserve">Модель диалога </w:t>
      </w:r>
      <w:r w:rsidR="000B2ACC" w:rsidRPr="0092167C">
        <w:rPr>
          <w:rFonts w:ascii="Times New Roman" w:hAnsi="Times New Roman" w:cs="Times New Roman"/>
          <w:b/>
          <w:position w:val="-16"/>
          <w:sz w:val="28"/>
          <w:szCs w:val="28"/>
        </w:rPr>
        <w:object w:dxaOrig="1119" w:dyaOrig="565">
          <v:shape id="_x0000_i1029" type="#_x0000_t75" style="width:56.25pt;height:28.5pt" o:ole="" filled="t">
            <v:fill color2="black"/>
            <v:imagedata r:id="rId8" o:title=""/>
          </v:shape>
          <o:OLEObject Type="Embed" ProgID="Equation.3" ShapeID="_x0000_i1029" DrawAspect="Content" ObjectID="_1812972046" r:id="rId18"/>
        </w:object>
      </w:r>
      <w:r w:rsidR="000B2ACC" w:rsidRPr="0092167C">
        <w:rPr>
          <w:rFonts w:ascii="Times New Roman" w:hAnsi="Times New Roman" w:cs="Times New Roman"/>
          <w:b/>
          <w:sz w:val="28"/>
          <w:szCs w:val="28"/>
        </w:rPr>
        <w:t>. Реплики солиста и ансамбля  звучат одновременно</w:t>
      </w:r>
    </w:p>
    <w:p w:rsidR="000B2ACC" w:rsidRPr="0092167C" w:rsidRDefault="000B2ACC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В интонационных этюдах №1 и №2 использованы произведения композиторов Х</w:t>
      </w:r>
      <w:r w:rsidRPr="0092167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2167C">
        <w:rPr>
          <w:rFonts w:ascii="Times New Roman" w:hAnsi="Times New Roman" w:cs="Times New Roman"/>
          <w:sz w:val="28"/>
          <w:szCs w:val="28"/>
        </w:rPr>
        <w:t>-Х</w:t>
      </w:r>
      <w:r w:rsidRPr="0092167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2167C">
        <w:rPr>
          <w:rFonts w:ascii="Times New Roman" w:hAnsi="Times New Roman" w:cs="Times New Roman"/>
          <w:sz w:val="28"/>
          <w:szCs w:val="28"/>
        </w:rPr>
        <w:t xml:space="preserve"> </w:t>
      </w:r>
      <w:r w:rsidR="00FB5364" w:rsidRPr="0092167C">
        <w:rPr>
          <w:rFonts w:ascii="Times New Roman" w:hAnsi="Times New Roman" w:cs="Times New Roman"/>
          <w:sz w:val="28"/>
          <w:szCs w:val="28"/>
        </w:rPr>
        <w:t xml:space="preserve">веков: Я.Сен-Люка, Г.Ф.Генделя. В этих примерах партия </w:t>
      </w:r>
      <w:r w:rsidR="00FB5364" w:rsidRPr="0092167C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="00FB5364" w:rsidRPr="0092167C">
        <w:rPr>
          <w:rFonts w:ascii="Times New Roman" w:hAnsi="Times New Roman" w:cs="Times New Roman"/>
          <w:sz w:val="28"/>
          <w:szCs w:val="28"/>
        </w:rPr>
        <w:t xml:space="preserve"> (мелодия)  располагается на верхней строчке, </w:t>
      </w:r>
      <w:r w:rsidR="00FB5364" w:rsidRPr="0092167C">
        <w:rPr>
          <w:rFonts w:ascii="Times New Roman" w:hAnsi="Times New Roman" w:cs="Times New Roman"/>
          <w:sz w:val="28"/>
          <w:szCs w:val="28"/>
          <w:lang w:val="en-US"/>
        </w:rPr>
        <w:t>Continuo</w:t>
      </w:r>
      <w:r w:rsidR="00FB5364" w:rsidRPr="0092167C">
        <w:rPr>
          <w:rFonts w:ascii="Times New Roman" w:hAnsi="Times New Roman" w:cs="Times New Roman"/>
          <w:sz w:val="28"/>
          <w:szCs w:val="28"/>
        </w:rPr>
        <w:t xml:space="preserve">- на нижней. Партию </w:t>
      </w:r>
      <w:r w:rsidR="00FB5364" w:rsidRPr="0092167C">
        <w:rPr>
          <w:rFonts w:ascii="Times New Roman" w:hAnsi="Times New Roman" w:cs="Times New Roman"/>
          <w:sz w:val="28"/>
          <w:szCs w:val="28"/>
          <w:lang w:val="en-US"/>
        </w:rPr>
        <w:t>Continuo</w:t>
      </w:r>
      <w:r w:rsidR="00FB5364" w:rsidRPr="0092167C">
        <w:rPr>
          <w:rFonts w:ascii="Times New Roman" w:hAnsi="Times New Roman" w:cs="Times New Roman"/>
          <w:sz w:val="28"/>
          <w:szCs w:val="28"/>
        </w:rPr>
        <w:t xml:space="preserve">  в ролевой игре  будут исполнять две воображаемые виолончели в октавном удвоении в низком регистре фортепиано</w:t>
      </w:r>
      <w:r w:rsidR="00CA4DCF" w:rsidRPr="0092167C">
        <w:rPr>
          <w:rFonts w:ascii="Times New Roman" w:hAnsi="Times New Roman" w:cs="Times New Roman"/>
          <w:sz w:val="28"/>
          <w:szCs w:val="28"/>
        </w:rPr>
        <w:t xml:space="preserve">, а в партии  </w:t>
      </w:r>
      <w:r w:rsidR="00CA4DCF" w:rsidRPr="0092167C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="00CA4DCF" w:rsidRPr="0092167C">
        <w:rPr>
          <w:rFonts w:ascii="Times New Roman" w:hAnsi="Times New Roman" w:cs="Times New Roman"/>
          <w:sz w:val="28"/>
          <w:szCs w:val="28"/>
        </w:rPr>
        <w:t xml:space="preserve"> можно предложить исполнителю варьировать инструменты.</w:t>
      </w:r>
    </w:p>
    <w:p w:rsidR="0053223D" w:rsidRDefault="00CA4DCF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 </w:t>
      </w:r>
      <w:r w:rsidRPr="00C452D8">
        <w:rPr>
          <w:rFonts w:ascii="Times New Roman" w:hAnsi="Times New Roman" w:cs="Times New Roman"/>
          <w:sz w:val="28"/>
          <w:szCs w:val="28"/>
        </w:rPr>
        <w:t>В</w:t>
      </w:r>
      <w:r w:rsidRPr="00C452D8">
        <w:rPr>
          <w:rFonts w:ascii="Times New Roman" w:hAnsi="Times New Roman" w:cs="Times New Roman"/>
          <w:i/>
          <w:sz w:val="28"/>
          <w:szCs w:val="28"/>
        </w:rPr>
        <w:t xml:space="preserve"> примере №</w:t>
      </w:r>
      <w:r w:rsidRPr="0092167C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Pr="0092167C">
        <w:rPr>
          <w:rFonts w:ascii="Times New Roman" w:hAnsi="Times New Roman" w:cs="Times New Roman"/>
          <w:sz w:val="28"/>
          <w:szCs w:val="28"/>
        </w:rPr>
        <w:t xml:space="preserve"> в первом варианте написанная автором мелодия может прозвучать у «флейты»: ученик сыграет ее на октаву выше написанного, а при повторе текста, исполняя знак репризы, мы поручим мелодию двум скрипкам, удвоив мелодию в октаву. Партию ансамбля исполнит учитель на двух «виолончелях</w:t>
      </w:r>
      <w:r w:rsidR="00EB2454" w:rsidRPr="0092167C">
        <w:rPr>
          <w:rFonts w:ascii="Times New Roman" w:hAnsi="Times New Roman" w:cs="Times New Roman"/>
          <w:sz w:val="28"/>
          <w:szCs w:val="28"/>
        </w:rPr>
        <w:t>», либо на иных низких инструментах эпохи барроко.</w:t>
      </w:r>
      <w:r w:rsidR="006D2B0B" w:rsidRPr="0092167C">
        <w:rPr>
          <w:rFonts w:ascii="Times New Roman" w:hAnsi="Times New Roman" w:cs="Times New Roman"/>
          <w:sz w:val="28"/>
          <w:szCs w:val="28"/>
        </w:rPr>
        <w:t xml:space="preserve"> </w:t>
      </w:r>
      <w:r w:rsidR="0053223D">
        <w:rPr>
          <w:rFonts w:ascii="Times New Roman" w:hAnsi="Times New Roman" w:cs="Times New Roman"/>
          <w:sz w:val="28"/>
          <w:szCs w:val="28"/>
        </w:rPr>
        <w:t>Предложите ученику расставить смысловые лиги основываясь на синтаксическом членении мелодии.</w:t>
      </w:r>
    </w:p>
    <w:p w:rsidR="00F856D4" w:rsidRPr="004B7220" w:rsidRDefault="00E711C4" w:rsidP="009216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22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B92C14" wp14:editId="2CDCFF84">
            <wp:extent cx="5934075" cy="2905125"/>
            <wp:effectExtent l="0" t="0" r="9525" b="9525"/>
            <wp:docPr id="2" name="Рисунок 2" descr="C:\Users\Графика-4\Documents\рамо менуэт\Гендель ригодон\Гендель ригод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рафика-4\Documents\рамо менуэт\Гендель ригодон\Гендель ригодон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902" w:rsidRPr="004B7220" w:rsidRDefault="00F856D4" w:rsidP="009216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722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30006" w:rsidRPr="0092167C" w:rsidRDefault="00F856D4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В </w:t>
      </w:r>
      <w:r w:rsidRPr="0092167C">
        <w:rPr>
          <w:rFonts w:ascii="Times New Roman" w:hAnsi="Times New Roman" w:cs="Times New Roman"/>
          <w:i/>
          <w:sz w:val="28"/>
          <w:szCs w:val="28"/>
        </w:rPr>
        <w:t>примере</w:t>
      </w:r>
      <w:r w:rsidR="00C452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167C">
        <w:rPr>
          <w:rFonts w:ascii="Times New Roman" w:hAnsi="Times New Roman" w:cs="Times New Roman"/>
          <w:i/>
          <w:sz w:val="28"/>
          <w:szCs w:val="28"/>
        </w:rPr>
        <w:t>№ 2</w:t>
      </w:r>
      <w:r w:rsidR="008E0747" w:rsidRPr="0092167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E0747" w:rsidRPr="0092167C">
        <w:rPr>
          <w:rFonts w:ascii="Times New Roman" w:hAnsi="Times New Roman" w:cs="Times New Roman"/>
          <w:sz w:val="28"/>
          <w:szCs w:val="28"/>
        </w:rPr>
        <w:t xml:space="preserve">предложите ученику  исполнить нижнюю строку текста партию </w:t>
      </w:r>
      <w:r w:rsidR="008E0747" w:rsidRPr="0092167C">
        <w:rPr>
          <w:rFonts w:ascii="Times New Roman" w:hAnsi="Times New Roman" w:cs="Times New Roman"/>
          <w:sz w:val="28"/>
          <w:szCs w:val="28"/>
          <w:lang w:val="en-US"/>
        </w:rPr>
        <w:t>Continuo</w:t>
      </w:r>
      <w:r w:rsidR="008E0747" w:rsidRPr="0092167C">
        <w:rPr>
          <w:rFonts w:ascii="Times New Roman" w:hAnsi="Times New Roman" w:cs="Times New Roman"/>
          <w:sz w:val="28"/>
          <w:szCs w:val="28"/>
        </w:rPr>
        <w:t xml:space="preserve"> на воображаемых виолончелях ( с удвоением одноголосной  линии баса);</w:t>
      </w:r>
      <w:r w:rsidR="00980B53" w:rsidRPr="0092167C">
        <w:rPr>
          <w:rFonts w:ascii="Times New Roman" w:hAnsi="Times New Roman" w:cs="Times New Roman"/>
          <w:sz w:val="28"/>
          <w:szCs w:val="28"/>
        </w:rPr>
        <w:t xml:space="preserve"> основываясь на синтаксическом членении мелодии,</w:t>
      </w:r>
      <w:r w:rsidR="008E0747" w:rsidRPr="0092167C">
        <w:rPr>
          <w:rFonts w:ascii="Times New Roman" w:hAnsi="Times New Roman" w:cs="Times New Roman"/>
          <w:sz w:val="28"/>
          <w:szCs w:val="28"/>
        </w:rPr>
        <w:t xml:space="preserve"> верхнюю строку-</w:t>
      </w:r>
      <w:r w:rsidR="008E0747" w:rsidRPr="0092167C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="00980B53" w:rsidRPr="0092167C">
        <w:rPr>
          <w:rFonts w:ascii="Times New Roman" w:hAnsi="Times New Roman" w:cs="Times New Roman"/>
          <w:sz w:val="28"/>
          <w:szCs w:val="28"/>
        </w:rPr>
        <w:t xml:space="preserve"> </w:t>
      </w:r>
      <w:r w:rsidR="001115BB" w:rsidRPr="0092167C">
        <w:rPr>
          <w:rFonts w:ascii="Times New Roman" w:hAnsi="Times New Roman" w:cs="Times New Roman"/>
          <w:sz w:val="28"/>
          <w:szCs w:val="28"/>
        </w:rPr>
        <w:t xml:space="preserve"> исполнит учитель в диалоге двух «скрипок»</w:t>
      </w:r>
      <w:r w:rsidR="00980B53" w:rsidRPr="0092167C">
        <w:rPr>
          <w:rFonts w:ascii="Times New Roman" w:hAnsi="Times New Roman" w:cs="Times New Roman"/>
          <w:sz w:val="28"/>
          <w:szCs w:val="28"/>
        </w:rPr>
        <w:t>, поочередно левой и правой руками. При повторе текста с переходом на вторую вольту можно вторую скрипку заменить флейтой</w:t>
      </w:r>
      <w:r w:rsidR="006D2B0B" w:rsidRPr="0092167C">
        <w:rPr>
          <w:rFonts w:ascii="Times New Roman" w:hAnsi="Times New Roman" w:cs="Times New Roman"/>
          <w:sz w:val="28"/>
          <w:szCs w:val="28"/>
        </w:rPr>
        <w:t>: для этого исполним</w:t>
      </w:r>
      <w:r w:rsidR="00980B53" w:rsidRPr="0092167C">
        <w:rPr>
          <w:rFonts w:ascii="Times New Roman" w:hAnsi="Times New Roman" w:cs="Times New Roman"/>
          <w:sz w:val="28"/>
          <w:szCs w:val="28"/>
        </w:rPr>
        <w:t xml:space="preserve"> партию «флейты» октавой выше</w:t>
      </w:r>
      <w:r w:rsidR="006D2B0B" w:rsidRPr="0092167C">
        <w:rPr>
          <w:rFonts w:ascii="Times New Roman" w:hAnsi="Times New Roman" w:cs="Times New Roman"/>
          <w:sz w:val="28"/>
          <w:szCs w:val="28"/>
        </w:rPr>
        <w:t>. Обратите внимание ученика  на то, что у каждого участника диалога  должна быть своя артикуляция. Обсудите ее с учеником перед началом исполнения интонацио</w:t>
      </w:r>
      <w:r w:rsidR="004B7220" w:rsidRPr="0092167C">
        <w:rPr>
          <w:rFonts w:ascii="Times New Roman" w:hAnsi="Times New Roman" w:cs="Times New Roman"/>
          <w:sz w:val="28"/>
          <w:szCs w:val="28"/>
        </w:rPr>
        <w:t>нного этюда.</w:t>
      </w:r>
    </w:p>
    <w:p w:rsidR="00D677FA" w:rsidRPr="00973A66" w:rsidRDefault="00E711C4" w:rsidP="0092167C">
      <w:pPr>
        <w:spacing w:after="0"/>
        <w:rPr>
          <w:rFonts w:ascii="Times New Roman" w:hAnsi="Times New Roman" w:cs="Times New Roman"/>
        </w:rPr>
      </w:pPr>
      <w:r w:rsidRPr="00973A66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1C70149B" wp14:editId="12D34412">
            <wp:extent cx="5934075" cy="2952750"/>
            <wp:effectExtent l="0" t="0" r="9525" b="0"/>
            <wp:docPr id="3" name="Рисунок 3" descr="C:\Users\Графика-4\Documents\рамо менуэт\Сен-Люк Бурре\Сен-Люк Бур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рафика-4\Documents\рамо менуэт\Сен-Люк Бурре\Сен-Люк Бурре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13F" w:rsidRPr="00973A66">
        <w:rPr>
          <w:rFonts w:ascii="Times New Roman" w:hAnsi="Times New Roman" w:cs="Times New Roman"/>
        </w:rPr>
        <w:t xml:space="preserve">                                                 </w:t>
      </w:r>
    </w:p>
    <w:p w:rsidR="00F856D4" w:rsidRPr="0092167C" w:rsidRDefault="006D2B0B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</w:t>
      </w:r>
      <w:r w:rsidR="00BE3B66" w:rsidRPr="0092167C">
        <w:rPr>
          <w:rFonts w:ascii="Times New Roman" w:hAnsi="Times New Roman" w:cs="Times New Roman"/>
          <w:b/>
          <w:sz w:val="28"/>
          <w:szCs w:val="28"/>
        </w:rPr>
        <w:t>2.Модель диалога</w:t>
      </w:r>
      <w:r w:rsidR="00BE3B66" w:rsidRPr="0092167C">
        <w:rPr>
          <w:rFonts w:ascii="Times New Roman" w:hAnsi="Times New Roman" w:cs="Times New Roman"/>
          <w:position w:val="-16"/>
          <w:sz w:val="28"/>
          <w:szCs w:val="28"/>
        </w:rPr>
        <w:object w:dxaOrig="1119" w:dyaOrig="565">
          <v:shape id="_x0000_i1030" type="#_x0000_t75" style="width:56.25pt;height:28.5pt" o:ole="" filled="t">
            <v:fill color2="black"/>
            <v:imagedata r:id="rId10" o:title=""/>
          </v:shape>
          <o:OLEObject Type="Embed" ProgID="Equation.3" ShapeID="_x0000_i1030" DrawAspect="Content" ObjectID="_1812972047" r:id="rId21"/>
        </w:object>
      </w:r>
      <w:r w:rsidR="00BE3B66" w:rsidRPr="0092167C">
        <w:rPr>
          <w:rFonts w:ascii="Times New Roman" w:hAnsi="Times New Roman" w:cs="Times New Roman"/>
          <w:sz w:val="28"/>
          <w:szCs w:val="28"/>
        </w:rPr>
        <w:t xml:space="preserve">. </w:t>
      </w:r>
      <w:r w:rsidR="00BE3B66" w:rsidRPr="0092167C">
        <w:rPr>
          <w:rFonts w:ascii="Times New Roman" w:hAnsi="Times New Roman" w:cs="Times New Roman"/>
          <w:b/>
          <w:sz w:val="28"/>
          <w:szCs w:val="28"/>
        </w:rPr>
        <w:t xml:space="preserve">Солист и ансамбль меняются ролями </w:t>
      </w:r>
    </w:p>
    <w:p w:rsidR="008E5505" w:rsidRPr="0092167C" w:rsidRDefault="00BE3B66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    В танцевальных пьесах барокко с сюжетами</w:t>
      </w:r>
      <w:r w:rsidR="00612902" w:rsidRPr="0092167C">
        <w:rPr>
          <w:rFonts w:ascii="Times New Roman" w:hAnsi="Times New Roman" w:cs="Times New Roman"/>
          <w:sz w:val="28"/>
          <w:szCs w:val="28"/>
        </w:rPr>
        <w:t xml:space="preserve"> </w:t>
      </w:r>
      <w:r w:rsidRPr="0092167C">
        <w:rPr>
          <w:rFonts w:ascii="Times New Roman" w:hAnsi="Times New Roman" w:cs="Times New Roman"/>
          <w:sz w:val="28"/>
          <w:szCs w:val="28"/>
        </w:rPr>
        <w:t xml:space="preserve"> музицирования  у авторов часто встречаются </w:t>
      </w:r>
      <w:r w:rsidR="00370E97" w:rsidRPr="0092167C">
        <w:rPr>
          <w:rFonts w:ascii="Times New Roman" w:hAnsi="Times New Roman" w:cs="Times New Roman"/>
          <w:sz w:val="28"/>
          <w:szCs w:val="28"/>
        </w:rPr>
        <w:t xml:space="preserve">зеркальные записи исходной диалогической модели  в виде </w:t>
      </w:r>
      <w:r w:rsidR="00370E97" w:rsidRPr="0092167C">
        <w:rPr>
          <w:rFonts w:ascii="Times New Roman" w:hAnsi="Times New Roman" w:cs="Times New Roman"/>
          <w:position w:val="-16"/>
          <w:sz w:val="28"/>
          <w:szCs w:val="28"/>
        </w:rPr>
        <w:object w:dxaOrig="1119" w:dyaOrig="565">
          <v:shape id="_x0000_i1031" type="#_x0000_t75" style="width:56.25pt;height:28.5pt" o:ole="" filled="t">
            <v:fill color2="black"/>
            <v:imagedata r:id="rId10" o:title=""/>
          </v:shape>
          <o:OLEObject Type="Embed" ProgID="Equation.3" ShapeID="_x0000_i1031" DrawAspect="Content" ObjectID="_1812972048" r:id="rId22"/>
        </w:object>
      </w:r>
      <w:r w:rsidR="00370E97" w:rsidRPr="0092167C">
        <w:rPr>
          <w:rFonts w:ascii="Times New Roman" w:hAnsi="Times New Roman" w:cs="Times New Roman"/>
          <w:sz w:val="28"/>
          <w:szCs w:val="28"/>
        </w:rPr>
        <w:t>, в котором за солистом закреплена нижняя строка, а за ансамблем - верхняя. В этом случае роли солирующих партий берут на себя н</w:t>
      </w:r>
      <w:r w:rsidR="00D677FA" w:rsidRPr="0092167C">
        <w:rPr>
          <w:rFonts w:ascii="Times New Roman" w:hAnsi="Times New Roman" w:cs="Times New Roman"/>
          <w:sz w:val="28"/>
          <w:szCs w:val="28"/>
        </w:rPr>
        <w:t>изкие инструменты (см. пример №3)</w:t>
      </w:r>
    </w:p>
    <w:p w:rsidR="008E5505" w:rsidRPr="0092167C" w:rsidRDefault="00D677FA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   </w:t>
      </w:r>
      <w:r w:rsidR="008E5505" w:rsidRPr="0092167C">
        <w:rPr>
          <w:rFonts w:ascii="Times New Roman" w:hAnsi="Times New Roman" w:cs="Times New Roman"/>
          <w:sz w:val="28"/>
          <w:szCs w:val="28"/>
        </w:rPr>
        <w:t>Из богатого арсенала инструментария барочной культуры в современном опыте начинающего музыканта вряд ли могут быть представлены все конкретные исторические ра</w:t>
      </w:r>
      <w:r w:rsidRPr="0092167C">
        <w:rPr>
          <w:rFonts w:ascii="Times New Roman" w:hAnsi="Times New Roman" w:cs="Times New Roman"/>
          <w:sz w:val="28"/>
          <w:szCs w:val="28"/>
        </w:rPr>
        <w:t>з</w:t>
      </w:r>
      <w:r w:rsidR="008E5505" w:rsidRPr="0092167C">
        <w:rPr>
          <w:rFonts w:ascii="Times New Roman" w:hAnsi="Times New Roman" w:cs="Times New Roman"/>
          <w:sz w:val="28"/>
          <w:szCs w:val="28"/>
        </w:rPr>
        <w:t>новидности инструментов. Но вполне понятными могут оказаться виолончели</w:t>
      </w:r>
      <w:r w:rsidR="00502EB7" w:rsidRPr="0092167C">
        <w:rPr>
          <w:rFonts w:ascii="Times New Roman" w:hAnsi="Times New Roman" w:cs="Times New Roman"/>
          <w:sz w:val="28"/>
          <w:szCs w:val="28"/>
        </w:rPr>
        <w:t>, которые в подобных примерах выполняют роль «зеркального соло».</w:t>
      </w:r>
    </w:p>
    <w:p w:rsidR="00612902" w:rsidRPr="0092167C" w:rsidRDefault="00502EB7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02EB7" w:rsidRPr="0092167C" w:rsidRDefault="00502EB7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В </w:t>
      </w:r>
      <w:r w:rsidRPr="0092167C">
        <w:rPr>
          <w:rFonts w:ascii="Times New Roman" w:hAnsi="Times New Roman" w:cs="Times New Roman"/>
          <w:i/>
          <w:sz w:val="28"/>
          <w:szCs w:val="28"/>
        </w:rPr>
        <w:t>примере №3</w:t>
      </w:r>
      <w:r w:rsidRPr="0092167C">
        <w:rPr>
          <w:rFonts w:ascii="Times New Roman" w:hAnsi="Times New Roman" w:cs="Times New Roman"/>
          <w:sz w:val="28"/>
          <w:szCs w:val="28"/>
        </w:rPr>
        <w:t xml:space="preserve"> предложите ученику самому найти главных героев сюжета, распределить роли и исполнить пьесу несколько раз по-разному:</w:t>
      </w:r>
    </w:p>
    <w:p w:rsidR="008C504A" w:rsidRPr="0092167C" w:rsidRDefault="00D677FA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</w:t>
      </w:r>
      <w:r w:rsidR="008C504A" w:rsidRPr="0092167C">
        <w:rPr>
          <w:rFonts w:ascii="Times New Roman" w:hAnsi="Times New Roman" w:cs="Times New Roman"/>
          <w:sz w:val="28"/>
          <w:szCs w:val="28"/>
        </w:rPr>
        <w:t xml:space="preserve">    1)партию солиста – в диалоге двух виолончелей;</w:t>
      </w:r>
    </w:p>
    <w:p w:rsidR="008C504A" w:rsidRPr="0092167C" w:rsidRDefault="00D677FA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</w:t>
      </w:r>
      <w:r w:rsidR="008C504A" w:rsidRPr="0092167C">
        <w:rPr>
          <w:rFonts w:ascii="Times New Roman" w:hAnsi="Times New Roman" w:cs="Times New Roman"/>
          <w:sz w:val="28"/>
          <w:szCs w:val="28"/>
        </w:rPr>
        <w:t xml:space="preserve">   2) партию солиста - в тембре фагота с новой артикуляцией;</w:t>
      </w:r>
    </w:p>
    <w:p w:rsidR="008C504A" w:rsidRPr="0092167C" w:rsidRDefault="00D677FA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</w:t>
      </w:r>
      <w:r w:rsidR="008C504A" w:rsidRPr="0092167C">
        <w:rPr>
          <w:rFonts w:ascii="Times New Roman" w:hAnsi="Times New Roman" w:cs="Times New Roman"/>
          <w:sz w:val="28"/>
          <w:szCs w:val="28"/>
        </w:rPr>
        <w:t xml:space="preserve">  3) в музыкальном диалоге  </w:t>
      </w:r>
      <w:r w:rsidR="008C504A" w:rsidRPr="0092167C">
        <w:rPr>
          <w:rFonts w:ascii="Times New Roman" w:hAnsi="Times New Roman" w:cs="Times New Roman"/>
          <w:sz w:val="28"/>
          <w:szCs w:val="28"/>
          <w:lang w:val="en-US"/>
        </w:rPr>
        <w:t>Continuo</w:t>
      </w:r>
      <w:r w:rsidR="008C504A" w:rsidRPr="0092167C">
        <w:rPr>
          <w:rFonts w:ascii="Times New Roman" w:hAnsi="Times New Roman" w:cs="Times New Roman"/>
          <w:sz w:val="28"/>
          <w:szCs w:val="28"/>
        </w:rPr>
        <w:t xml:space="preserve"> ( учитель), </w:t>
      </w:r>
      <w:r w:rsidR="008C504A" w:rsidRPr="0092167C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="008C504A" w:rsidRPr="0092167C">
        <w:rPr>
          <w:rFonts w:ascii="Times New Roman" w:hAnsi="Times New Roman" w:cs="Times New Roman"/>
          <w:sz w:val="28"/>
          <w:szCs w:val="28"/>
        </w:rPr>
        <w:t xml:space="preserve"> ( ученик);</w:t>
      </w:r>
    </w:p>
    <w:p w:rsidR="008C504A" w:rsidRPr="0092167C" w:rsidRDefault="00D677FA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</w:t>
      </w:r>
      <w:r w:rsidR="00612902" w:rsidRPr="0092167C">
        <w:rPr>
          <w:rFonts w:ascii="Times New Roman" w:hAnsi="Times New Roman" w:cs="Times New Roman"/>
          <w:sz w:val="28"/>
          <w:szCs w:val="28"/>
        </w:rPr>
        <w:t xml:space="preserve">  </w:t>
      </w:r>
      <w:r w:rsidR="008C504A" w:rsidRPr="0092167C">
        <w:rPr>
          <w:rFonts w:ascii="Times New Roman" w:hAnsi="Times New Roman" w:cs="Times New Roman"/>
          <w:sz w:val="28"/>
          <w:szCs w:val="28"/>
        </w:rPr>
        <w:t xml:space="preserve"> 4) в музыкальном диалоге  </w:t>
      </w:r>
      <w:r w:rsidR="008C504A" w:rsidRPr="0092167C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="008C504A" w:rsidRPr="0092167C">
        <w:rPr>
          <w:rFonts w:ascii="Times New Roman" w:hAnsi="Times New Roman" w:cs="Times New Roman"/>
          <w:sz w:val="28"/>
          <w:szCs w:val="28"/>
        </w:rPr>
        <w:t xml:space="preserve"> (учитель), </w:t>
      </w:r>
      <w:r w:rsidR="00E76FA0" w:rsidRPr="0092167C">
        <w:rPr>
          <w:rFonts w:ascii="Times New Roman" w:hAnsi="Times New Roman" w:cs="Times New Roman"/>
          <w:sz w:val="28"/>
          <w:szCs w:val="28"/>
          <w:lang w:val="en-US"/>
        </w:rPr>
        <w:t>Continuo</w:t>
      </w:r>
      <w:r w:rsidR="00E76FA0" w:rsidRPr="0092167C">
        <w:rPr>
          <w:rFonts w:ascii="Times New Roman" w:hAnsi="Times New Roman" w:cs="Times New Roman"/>
          <w:sz w:val="28"/>
          <w:szCs w:val="28"/>
        </w:rPr>
        <w:t xml:space="preserve"> </w:t>
      </w:r>
      <w:r w:rsidRPr="0092167C">
        <w:rPr>
          <w:rFonts w:ascii="Times New Roman" w:hAnsi="Times New Roman" w:cs="Times New Roman"/>
          <w:sz w:val="28"/>
          <w:szCs w:val="28"/>
        </w:rPr>
        <w:t xml:space="preserve"> (ученик).</w:t>
      </w:r>
    </w:p>
    <w:p w:rsidR="00D677FA" w:rsidRPr="0092167C" w:rsidRDefault="00D677FA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Темп, динамика и артикуляция расставляются в соответствии с избранными смысловыми структурами</w:t>
      </w:r>
      <w:r w:rsidR="00DB7E12" w:rsidRPr="0092167C">
        <w:rPr>
          <w:rFonts w:ascii="Times New Roman" w:hAnsi="Times New Roman" w:cs="Times New Roman"/>
          <w:sz w:val="28"/>
          <w:szCs w:val="28"/>
        </w:rPr>
        <w:t>.</w:t>
      </w:r>
    </w:p>
    <w:p w:rsidR="00630006" w:rsidRPr="0092167C" w:rsidRDefault="00630006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3B0C" w:rsidRPr="00973A66" w:rsidRDefault="00630006" w:rsidP="0092167C">
      <w:pPr>
        <w:spacing w:after="0"/>
        <w:jc w:val="both"/>
        <w:rPr>
          <w:rFonts w:ascii="Times New Roman" w:hAnsi="Times New Roman" w:cs="Times New Roman"/>
        </w:rPr>
      </w:pPr>
      <w:r w:rsidRPr="00973A66">
        <w:rPr>
          <w:rFonts w:ascii="Times New Roman" w:hAnsi="Times New Roman" w:cs="Times New Roman"/>
        </w:rPr>
        <w:lastRenderedPageBreak/>
        <w:t xml:space="preserve">                                                           </w:t>
      </w:r>
      <w:r w:rsidR="00E711C4" w:rsidRPr="00973A6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A997C1" wp14:editId="642FC07F">
            <wp:extent cx="5934075" cy="2905125"/>
            <wp:effectExtent l="0" t="0" r="9525" b="9525"/>
            <wp:docPr id="4" name="Рисунок 4" descr="C:\Users\Графика-4\Documents\рамо менуэт\корелли сарабанда\корелли сараба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рафика-4\Documents\рамо менуэт\корелли сарабанда\корелли сарабанда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2D8" w:rsidRDefault="00C452D8" w:rsidP="009216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D62" w:rsidRPr="0092167C" w:rsidRDefault="00672D62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b/>
          <w:sz w:val="28"/>
          <w:szCs w:val="28"/>
        </w:rPr>
        <w:t xml:space="preserve">3. Ансамбль делится на группы: </w:t>
      </w:r>
      <w:r w:rsidRPr="0092167C">
        <w:rPr>
          <w:rFonts w:ascii="Times New Roman" w:hAnsi="Times New Roman" w:cs="Times New Roman"/>
          <w:position w:val="-16"/>
          <w:sz w:val="28"/>
          <w:szCs w:val="28"/>
        </w:rPr>
        <w:object w:dxaOrig="1727" w:dyaOrig="565">
          <v:shape id="_x0000_i1032" type="#_x0000_t75" style="width:86.25pt;height:28.5pt" o:ole="" filled="t">
            <v:fill color2="black"/>
            <v:imagedata r:id="rId12" o:title=""/>
          </v:shape>
          <o:OLEObject Type="Embed" ProgID="Equation.3" ShapeID="_x0000_i1032" DrawAspect="Content" ObjectID="_1812972049" r:id="rId24"/>
        </w:object>
      </w:r>
    </w:p>
    <w:p w:rsidR="00672D62" w:rsidRPr="00973A66" w:rsidRDefault="00672D62" w:rsidP="008733C4">
      <w:pPr>
        <w:spacing w:after="0"/>
        <w:rPr>
          <w:rFonts w:ascii="Times New Roman" w:hAnsi="Times New Roman" w:cs="Times New Roman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  </w:t>
      </w:r>
      <w:r w:rsidR="001D41A6" w:rsidRPr="0092167C">
        <w:rPr>
          <w:rFonts w:ascii="Times New Roman" w:hAnsi="Times New Roman" w:cs="Times New Roman"/>
          <w:sz w:val="28"/>
          <w:szCs w:val="28"/>
        </w:rPr>
        <w:t xml:space="preserve">Партия ансамбля во многих текстах также представлена </w:t>
      </w:r>
      <w:r w:rsidR="001D41A6" w:rsidRPr="0092167C">
        <w:rPr>
          <w:rFonts w:ascii="Times New Roman" w:hAnsi="Times New Roman" w:cs="Times New Roman"/>
          <w:i/>
          <w:sz w:val="28"/>
          <w:szCs w:val="28"/>
          <w:lang w:val="en-US"/>
        </w:rPr>
        <w:t>divisi</w:t>
      </w:r>
      <w:r w:rsidR="001D41A6" w:rsidRPr="0092167C">
        <w:rPr>
          <w:rFonts w:ascii="Times New Roman" w:hAnsi="Times New Roman" w:cs="Times New Roman"/>
          <w:i/>
          <w:sz w:val="28"/>
          <w:szCs w:val="28"/>
        </w:rPr>
        <w:t xml:space="preserve"> одинаковых </w:t>
      </w:r>
      <w:r w:rsidR="001D41A6" w:rsidRPr="0092167C">
        <w:rPr>
          <w:rFonts w:ascii="Times New Roman" w:hAnsi="Times New Roman" w:cs="Times New Roman"/>
          <w:sz w:val="28"/>
          <w:szCs w:val="28"/>
        </w:rPr>
        <w:t xml:space="preserve">по тембру (две виолончели) инструментов. В музыкальных примерах Г.Перселла,  И.Кригера (примеры № 4-5) партия  </w:t>
      </w:r>
      <w:r w:rsidR="001D41A6" w:rsidRPr="0092167C">
        <w:rPr>
          <w:rFonts w:ascii="Times New Roman" w:hAnsi="Times New Roman" w:cs="Times New Roman"/>
          <w:sz w:val="28"/>
          <w:szCs w:val="28"/>
          <w:lang w:val="en-US"/>
        </w:rPr>
        <w:t>Continuo</w:t>
      </w:r>
      <w:r w:rsidR="001D41A6" w:rsidRPr="0092167C">
        <w:rPr>
          <w:rFonts w:ascii="Times New Roman" w:hAnsi="Times New Roman" w:cs="Times New Roman"/>
          <w:sz w:val="28"/>
          <w:szCs w:val="28"/>
        </w:rPr>
        <w:t xml:space="preserve"> записана композиторами двухголосно. Ученик будет исполнять ее двумя руками на воображаемых инструментах (на дв</w:t>
      </w:r>
      <w:r w:rsidR="00AC513F" w:rsidRPr="0092167C">
        <w:rPr>
          <w:rFonts w:ascii="Times New Roman" w:hAnsi="Times New Roman" w:cs="Times New Roman"/>
          <w:sz w:val="28"/>
          <w:szCs w:val="28"/>
        </w:rPr>
        <w:t>ух виолончелях или на виолончели</w:t>
      </w:r>
      <w:r w:rsidR="001D41A6" w:rsidRPr="0092167C">
        <w:rPr>
          <w:rFonts w:ascii="Times New Roman" w:hAnsi="Times New Roman" w:cs="Times New Roman"/>
          <w:sz w:val="28"/>
          <w:szCs w:val="28"/>
        </w:rPr>
        <w:t xml:space="preserve"> и контрабасе</w:t>
      </w:r>
      <w:r w:rsidR="00AC513F" w:rsidRPr="0092167C">
        <w:rPr>
          <w:rFonts w:ascii="Times New Roman" w:hAnsi="Times New Roman" w:cs="Times New Roman"/>
          <w:sz w:val="28"/>
          <w:szCs w:val="28"/>
        </w:rPr>
        <w:t>). Роль солиста исполнит учитель в верхнем регистре фортепиано.</w:t>
      </w:r>
      <w:r w:rsidR="0008156D" w:rsidRPr="0092167C">
        <w:rPr>
          <w:rFonts w:ascii="Times New Roman" w:hAnsi="Times New Roman" w:cs="Times New Roman"/>
          <w:sz w:val="28"/>
          <w:szCs w:val="28"/>
        </w:rPr>
        <w:t xml:space="preserve"> </w:t>
      </w:r>
      <w:r w:rsidR="00962164">
        <w:rPr>
          <w:rFonts w:ascii="Times New Roman" w:hAnsi="Times New Roman" w:cs="Times New Roman"/>
          <w:sz w:val="28"/>
          <w:szCs w:val="28"/>
        </w:rPr>
        <w:t xml:space="preserve">  </w:t>
      </w:r>
      <w:r w:rsidR="0008156D" w:rsidRPr="0092167C">
        <w:rPr>
          <w:rFonts w:ascii="Times New Roman" w:hAnsi="Times New Roman" w:cs="Times New Roman"/>
          <w:sz w:val="28"/>
          <w:szCs w:val="28"/>
        </w:rPr>
        <w:t xml:space="preserve">Выбор инструмента для партии </w:t>
      </w:r>
      <w:r w:rsidR="0008156D" w:rsidRPr="0092167C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="0008156D" w:rsidRPr="0092167C">
        <w:rPr>
          <w:rFonts w:ascii="Times New Roman" w:hAnsi="Times New Roman" w:cs="Times New Roman"/>
          <w:sz w:val="28"/>
          <w:szCs w:val="28"/>
        </w:rPr>
        <w:t xml:space="preserve"> или их зам</w:t>
      </w:r>
      <w:r w:rsidR="0053223D">
        <w:rPr>
          <w:rFonts w:ascii="Times New Roman" w:hAnsi="Times New Roman" w:cs="Times New Roman"/>
          <w:sz w:val="28"/>
          <w:szCs w:val="28"/>
        </w:rPr>
        <w:t xml:space="preserve">ену во время исполнения учитель </w:t>
      </w:r>
      <w:r w:rsidR="0008156D" w:rsidRPr="0092167C">
        <w:rPr>
          <w:rFonts w:ascii="Times New Roman" w:hAnsi="Times New Roman" w:cs="Times New Roman"/>
          <w:sz w:val="28"/>
          <w:szCs w:val="28"/>
        </w:rPr>
        <w:t xml:space="preserve">и ученик могут обсудить совместно. </w:t>
      </w:r>
      <w:r w:rsidR="0053223D">
        <w:rPr>
          <w:rFonts w:ascii="Times New Roman" w:hAnsi="Times New Roman" w:cs="Times New Roman"/>
          <w:sz w:val="28"/>
          <w:szCs w:val="28"/>
        </w:rPr>
        <w:t>Также в указанных примерах</w:t>
      </w:r>
      <w:r w:rsidR="008733C4">
        <w:rPr>
          <w:rFonts w:ascii="Times New Roman" w:hAnsi="Times New Roman" w:cs="Times New Roman"/>
          <w:sz w:val="28"/>
          <w:szCs w:val="28"/>
        </w:rPr>
        <w:t xml:space="preserve"> учитель и ученик могут меняться ролями</w:t>
      </w:r>
      <w:r w:rsidR="0053223D">
        <w:rPr>
          <w:rFonts w:ascii="Times New Roman" w:hAnsi="Times New Roman" w:cs="Times New Roman"/>
          <w:sz w:val="28"/>
          <w:szCs w:val="28"/>
        </w:rPr>
        <w:t>.</w:t>
      </w:r>
      <w:r w:rsidR="00962164">
        <w:rPr>
          <w:rFonts w:ascii="Times New Roman" w:hAnsi="Times New Roman" w:cs="Times New Roman"/>
          <w:sz w:val="28"/>
          <w:szCs w:val="28"/>
        </w:rPr>
        <w:t xml:space="preserve"> В партии </w:t>
      </w:r>
      <w:r w:rsidR="00962164">
        <w:rPr>
          <w:rFonts w:ascii="Times New Roman" w:hAnsi="Times New Roman" w:cs="Times New Roman"/>
          <w:sz w:val="28"/>
          <w:szCs w:val="28"/>
          <w:lang w:val="en-US"/>
        </w:rPr>
        <w:t>Continuo</w:t>
      </w:r>
      <w:r w:rsidR="00962164" w:rsidRPr="00962164">
        <w:rPr>
          <w:rFonts w:ascii="Times New Roman" w:hAnsi="Times New Roman" w:cs="Times New Roman"/>
          <w:sz w:val="28"/>
          <w:szCs w:val="28"/>
        </w:rPr>
        <w:t xml:space="preserve"> </w:t>
      </w:r>
      <w:r w:rsidR="00962164">
        <w:rPr>
          <w:rFonts w:ascii="Times New Roman" w:hAnsi="Times New Roman" w:cs="Times New Roman"/>
          <w:sz w:val="28"/>
          <w:szCs w:val="28"/>
        </w:rPr>
        <w:t>первую долю можно украсить мордентом в правой руке.</w:t>
      </w:r>
      <w:r w:rsidR="00E711C4" w:rsidRPr="00973A6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75E5BC" wp14:editId="73FB103F">
            <wp:extent cx="5943600" cy="3105150"/>
            <wp:effectExtent l="0" t="0" r="0" b="0"/>
            <wp:docPr id="5" name="Рисунок 5" descr="C:\Users\Графика-4\Desktop\№4 Менуэт Персе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рафика-4\Desktop\№4 Менуэт Перселл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7C" w:rsidRDefault="00553B0C" w:rsidP="0092167C">
      <w:pPr>
        <w:spacing w:after="0"/>
        <w:jc w:val="both"/>
        <w:rPr>
          <w:rFonts w:ascii="Times New Roman" w:hAnsi="Times New Roman" w:cs="Times New Roman"/>
        </w:rPr>
      </w:pPr>
      <w:r w:rsidRPr="00973A66">
        <w:rPr>
          <w:rFonts w:ascii="Times New Roman" w:hAnsi="Times New Roman" w:cs="Times New Roman"/>
        </w:rPr>
        <w:lastRenderedPageBreak/>
        <w:t xml:space="preserve">  </w:t>
      </w:r>
      <w:r w:rsidR="00E711C4" w:rsidRPr="00973A66">
        <w:rPr>
          <w:rFonts w:ascii="Times New Roman" w:hAnsi="Times New Roman" w:cs="Times New Roman"/>
          <w:noProof/>
          <w:position w:val="-16"/>
          <w:lang w:eastAsia="ru-RU"/>
        </w:rPr>
        <w:drawing>
          <wp:inline distT="0" distB="0" distL="0" distR="0" wp14:anchorId="1F24012D" wp14:editId="434DEDEC">
            <wp:extent cx="5934075" cy="2847975"/>
            <wp:effectExtent l="0" t="0" r="9525" b="9525"/>
            <wp:docPr id="6" name="Рисунок 6" descr="C:\Users\Графика-4\Documents\рамо менуэт\сарабанда кригера\сарабанда криг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рафика-4\Documents\рамо менуэт\сарабанда кригера\сарабанда кригер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7C" w:rsidRDefault="0092167C" w:rsidP="0092167C">
      <w:pPr>
        <w:spacing w:after="0"/>
        <w:jc w:val="both"/>
        <w:rPr>
          <w:rFonts w:ascii="Times New Roman" w:hAnsi="Times New Roman" w:cs="Times New Roman"/>
        </w:rPr>
      </w:pPr>
    </w:p>
    <w:p w:rsidR="0092167C" w:rsidRDefault="0092167C" w:rsidP="0092167C">
      <w:pPr>
        <w:spacing w:after="0"/>
        <w:jc w:val="both"/>
        <w:rPr>
          <w:rFonts w:ascii="Times New Roman" w:hAnsi="Times New Roman" w:cs="Times New Roman"/>
        </w:rPr>
      </w:pPr>
    </w:p>
    <w:p w:rsidR="0092167C" w:rsidRDefault="0092167C" w:rsidP="0092167C">
      <w:pPr>
        <w:spacing w:after="0"/>
        <w:jc w:val="both"/>
        <w:rPr>
          <w:rFonts w:ascii="Times New Roman" w:hAnsi="Times New Roman" w:cs="Times New Roman"/>
        </w:rPr>
      </w:pPr>
    </w:p>
    <w:p w:rsidR="0092167C" w:rsidRDefault="0092167C" w:rsidP="0092167C">
      <w:pPr>
        <w:spacing w:after="0"/>
        <w:jc w:val="both"/>
        <w:rPr>
          <w:rFonts w:ascii="Times New Roman" w:hAnsi="Times New Roman" w:cs="Times New Roman"/>
        </w:rPr>
      </w:pPr>
    </w:p>
    <w:p w:rsidR="0092167C" w:rsidRDefault="0092167C" w:rsidP="0092167C">
      <w:pPr>
        <w:spacing w:after="0"/>
        <w:jc w:val="both"/>
        <w:rPr>
          <w:rFonts w:ascii="Times New Roman" w:hAnsi="Times New Roman" w:cs="Times New Roman"/>
        </w:rPr>
      </w:pPr>
    </w:p>
    <w:p w:rsidR="0092167C" w:rsidRPr="0092167C" w:rsidRDefault="0092167C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b/>
          <w:sz w:val="28"/>
          <w:szCs w:val="28"/>
        </w:rPr>
        <w:t xml:space="preserve">4.Солист и ансамбль меняются ролями: </w:t>
      </w:r>
      <w:r w:rsidRPr="0092167C">
        <w:rPr>
          <w:rFonts w:ascii="Times New Roman" w:hAnsi="Times New Roman" w:cs="Times New Roman"/>
          <w:position w:val="-16"/>
          <w:sz w:val="28"/>
          <w:szCs w:val="28"/>
        </w:rPr>
        <w:object w:dxaOrig="1727" w:dyaOrig="565">
          <v:shape id="_x0000_i1033" type="#_x0000_t75" style="width:86.25pt;height:28.5pt" o:ole="" filled="t">
            <v:fill color2="black"/>
            <v:imagedata r:id="rId14" o:title=""/>
          </v:shape>
          <o:OLEObject Type="Embed" ProgID="Equation.3" ShapeID="_x0000_i1033" DrawAspect="Content" ObjectID="_1812972050" r:id="rId27"/>
        </w:object>
      </w:r>
    </w:p>
    <w:p w:rsidR="0092167C" w:rsidRDefault="0092167C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       В следующем примере Ж.Ф.Рамо №6 мы видим в авторском тексте зеркальную перестановку партий: в тактах с 1-4  </w:t>
      </w:r>
      <w:r w:rsidRPr="0092167C">
        <w:rPr>
          <w:rFonts w:ascii="Times New Roman" w:hAnsi="Times New Roman" w:cs="Times New Roman"/>
          <w:position w:val="-16"/>
          <w:sz w:val="28"/>
          <w:szCs w:val="28"/>
        </w:rPr>
        <w:object w:dxaOrig="1727" w:dyaOrig="565">
          <v:shape id="_x0000_i1034" type="#_x0000_t75" style="width:86.25pt;height:28.5pt" o:ole="" filled="t">
            <v:fill color2="black"/>
            <v:imagedata r:id="rId12" o:title=""/>
          </v:shape>
          <o:OLEObject Type="Embed" ProgID="Equation.3" ShapeID="_x0000_i1034" DrawAspect="Content" ObjectID="_1812972051" r:id="rId28"/>
        </w:object>
      </w:r>
      <w:r w:rsidRPr="0092167C">
        <w:rPr>
          <w:rFonts w:ascii="Times New Roman" w:hAnsi="Times New Roman" w:cs="Times New Roman"/>
          <w:sz w:val="28"/>
          <w:szCs w:val="28"/>
        </w:rPr>
        <w:t xml:space="preserve">, а в тактах 5-8 </w:t>
      </w:r>
      <w:r w:rsidRPr="0092167C">
        <w:rPr>
          <w:rFonts w:ascii="Times New Roman" w:hAnsi="Times New Roman" w:cs="Times New Roman"/>
          <w:position w:val="-16"/>
          <w:sz w:val="28"/>
          <w:szCs w:val="28"/>
        </w:rPr>
        <w:object w:dxaOrig="1727" w:dyaOrig="565">
          <v:shape id="_x0000_i1035" type="#_x0000_t75" style="width:86.25pt;height:28.5pt" o:ole="" filled="t">
            <v:fill color2="black"/>
            <v:imagedata r:id="rId14" o:title=""/>
          </v:shape>
          <o:OLEObject Type="Embed" ProgID="Equation.3" ShapeID="_x0000_i1035" DrawAspect="Content" ObjectID="_1812972052" r:id="rId29"/>
        </w:object>
      </w:r>
      <w:r w:rsidRPr="0092167C">
        <w:rPr>
          <w:rFonts w:ascii="Times New Roman" w:hAnsi="Times New Roman" w:cs="Times New Roman"/>
          <w:sz w:val="28"/>
          <w:szCs w:val="28"/>
        </w:rPr>
        <w:t xml:space="preserve">,далее как первые четыре такта </w:t>
      </w:r>
      <w:r w:rsidRPr="0092167C">
        <w:rPr>
          <w:rFonts w:ascii="Times New Roman" w:hAnsi="Times New Roman" w:cs="Times New Roman"/>
          <w:position w:val="-16"/>
          <w:sz w:val="28"/>
          <w:szCs w:val="28"/>
        </w:rPr>
        <w:object w:dxaOrig="1727" w:dyaOrig="565">
          <v:shape id="_x0000_i1036" type="#_x0000_t75" style="width:86.25pt;height:28.5pt" o:ole="" filled="t">
            <v:fill color2="black"/>
            <v:imagedata r:id="rId12" o:title=""/>
          </v:shape>
          <o:OLEObject Type="Embed" ProgID="Equation.3" ShapeID="_x0000_i1036" DrawAspect="Content" ObjectID="_1812972053" r:id="rId30"/>
        </w:object>
      </w:r>
      <w:r w:rsidRPr="0092167C">
        <w:rPr>
          <w:rFonts w:ascii="Times New Roman" w:hAnsi="Times New Roman" w:cs="Times New Roman"/>
          <w:sz w:val="28"/>
          <w:szCs w:val="28"/>
        </w:rPr>
        <w:t xml:space="preserve">Предлагаем  ученику выбрать роль и исполнить пример в диалоге, предварительно обсудив и расставив в тексте темп, динамику и артикуляцию. Партия </w:t>
      </w:r>
      <w:r w:rsidRPr="0092167C">
        <w:rPr>
          <w:rFonts w:ascii="Times New Roman" w:hAnsi="Times New Roman" w:cs="Times New Roman"/>
          <w:sz w:val="28"/>
          <w:szCs w:val="28"/>
          <w:lang w:val="en-US"/>
        </w:rPr>
        <w:t>divisi</w:t>
      </w:r>
      <w:r w:rsidRPr="009216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4391" w:rsidRDefault="0092167C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643BE" w:rsidRPr="0092167C">
        <w:rPr>
          <w:rFonts w:ascii="Times New Roman" w:hAnsi="Times New Roman" w:cs="Times New Roman"/>
          <w:sz w:val="28"/>
          <w:szCs w:val="28"/>
        </w:rPr>
        <w:t>сполняется двумя руками.</w:t>
      </w:r>
    </w:p>
    <w:p w:rsidR="0092167C" w:rsidRDefault="0092167C" w:rsidP="0092167C">
      <w:pPr>
        <w:spacing w:after="0"/>
        <w:jc w:val="both"/>
        <w:rPr>
          <w:rFonts w:ascii="Times New Roman" w:hAnsi="Times New Roman" w:cs="Times New Roman"/>
          <w:noProof/>
          <w:lang w:eastAsia="ru-RU"/>
        </w:rPr>
      </w:pPr>
    </w:p>
    <w:p w:rsidR="0092167C" w:rsidRPr="0092167C" w:rsidRDefault="0092167C" w:rsidP="0092167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11146" w:rsidRDefault="008F122B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F11146" w:rsidRPr="00973A6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A658C3" wp14:editId="5FA80BE0">
            <wp:extent cx="5934075" cy="4314825"/>
            <wp:effectExtent l="0" t="0" r="9525" b="9525"/>
            <wp:docPr id="16" name="Рисунок 16" descr="C:\Users\Графика-4\Desktop\рамо менуэ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рафика-4\Desktop\рамо менуэт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46" w:rsidRDefault="00F11146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1146" w:rsidRDefault="00F11146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67C" w:rsidRPr="0092167C" w:rsidRDefault="008F122B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</w:t>
      </w:r>
      <w:r w:rsidR="001A0E3F" w:rsidRPr="0092167C">
        <w:rPr>
          <w:rFonts w:ascii="Times New Roman" w:hAnsi="Times New Roman" w:cs="Times New Roman"/>
          <w:sz w:val="28"/>
          <w:szCs w:val="28"/>
        </w:rPr>
        <w:t>В примере И.К.Ф.Фишера №7 модели меняются через каждые два такта</w:t>
      </w:r>
      <w:r w:rsidRPr="0092167C">
        <w:rPr>
          <w:rFonts w:ascii="Times New Roman" w:hAnsi="Times New Roman" w:cs="Times New Roman"/>
          <w:sz w:val="28"/>
          <w:szCs w:val="28"/>
        </w:rPr>
        <w:t xml:space="preserve">, </w:t>
      </w:r>
      <w:r w:rsidR="00347B12" w:rsidRPr="0092167C">
        <w:rPr>
          <w:rFonts w:ascii="Times New Roman" w:hAnsi="Times New Roman" w:cs="Times New Roman"/>
          <w:sz w:val="28"/>
          <w:szCs w:val="28"/>
        </w:rPr>
        <w:t xml:space="preserve">такты 1-2,5-6 </w:t>
      </w:r>
      <w:r w:rsidRPr="0092167C">
        <w:rPr>
          <w:rFonts w:ascii="Times New Roman" w:hAnsi="Times New Roman" w:cs="Times New Roman"/>
          <w:position w:val="-16"/>
          <w:sz w:val="28"/>
          <w:szCs w:val="28"/>
        </w:rPr>
        <w:object w:dxaOrig="1727" w:dyaOrig="565">
          <v:shape id="_x0000_i1037" type="#_x0000_t75" style="width:86.25pt;height:28.5pt" o:ole="" filled="t">
            <v:fill color2="black"/>
            <v:imagedata r:id="rId12" o:title=""/>
          </v:shape>
          <o:OLEObject Type="Embed" ProgID="Equation.3" ShapeID="_x0000_i1037" DrawAspect="Content" ObjectID="_1812972054" r:id="rId32"/>
        </w:object>
      </w:r>
      <w:r w:rsidR="00347B12" w:rsidRPr="0092167C">
        <w:rPr>
          <w:rFonts w:ascii="Times New Roman" w:hAnsi="Times New Roman" w:cs="Times New Roman"/>
          <w:sz w:val="28"/>
          <w:szCs w:val="28"/>
        </w:rPr>
        <w:t>;</w:t>
      </w:r>
      <w:r w:rsidRPr="0092167C">
        <w:rPr>
          <w:rFonts w:ascii="Times New Roman" w:hAnsi="Times New Roman" w:cs="Times New Roman"/>
          <w:sz w:val="28"/>
          <w:szCs w:val="28"/>
        </w:rPr>
        <w:t xml:space="preserve"> 3-4</w:t>
      </w:r>
      <w:r w:rsidR="00347B12" w:rsidRPr="0092167C">
        <w:rPr>
          <w:rFonts w:ascii="Times New Roman" w:hAnsi="Times New Roman" w:cs="Times New Roman"/>
          <w:sz w:val="28"/>
          <w:szCs w:val="28"/>
        </w:rPr>
        <w:t>, 7-8</w:t>
      </w:r>
      <w:r w:rsidRPr="0092167C">
        <w:rPr>
          <w:rFonts w:ascii="Times New Roman" w:hAnsi="Times New Roman" w:cs="Times New Roman"/>
          <w:sz w:val="28"/>
          <w:szCs w:val="28"/>
        </w:rPr>
        <w:t xml:space="preserve"> такты </w:t>
      </w:r>
      <w:r w:rsidR="00B203A8" w:rsidRPr="009216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1D916" wp14:editId="3A81DC90">
            <wp:extent cx="1285875" cy="28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D68">
        <w:rPr>
          <w:rFonts w:ascii="Times New Roman" w:hAnsi="Times New Roman" w:cs="Times New Roman"/>
          <w:sz w:val="28"/>
          <w:szCs w:val="28"/>
        </w:rPr>
        <w:t xml:space="preserve">. </w:t>
      </w:r>
      <w:r w:rsidR="00B203A8" w:rsidRPr="0092167C">
        <w:rPr>
          <w:rFonts w:ascii="Times New Roman" w:hAnsi="Times New Roman" w:cs="Times New Roman"/>
          <w:sz w:val="28"/>
          <w:szCs w:val="28"/>
        </w:rPr>
        <w:t>Предлагае</w:t>
      </w:r>
      <w:r w:rsidR="00892D68">
        <w:rPr>
          <w:rFonts w:ascii="Times New Roman" w:hAnsi="Times New Roman" w:cs="Times New Roman"/>
          <w:sz w:val="28"/>
          <w:szCs w:val="28"/>
        </w:rPr>
        <w:t>м</w:t>
      </w:r>
    </w:p>
    <w:p w:rsidR="00553B0C" w:rsidRPr="00973A66" w:rsidRDefault="00B203A8" w:rsidP="008733C4">
      <w:pPr>
        <w:spacing w:after="0"/>
        <w:rPr>
          <w:rFonts w:ascii="Times New Roman" w:hAnsi="Times New Roman" w:cs="Times New Roman"/>
        </w:rPr>
      </w:pPr>
      <w:r w:rsidRPr="0092167C">
        <w:rPr>
          <w:rFonts w:ascii="Times New Roman" w:hAnsi="Times New Roman" w:cs="Times New Roman"/>
          <w:sz w:val="28"/>
          <w:szCs w:val="28"/>
        </w:rPr>
        <w:t>ученику известные по предыдущим заданиям приемы преобразования текста</w:t>
      </w:r>
      <w:r w:rsidR="00D424BD" w:rsidRPr="0092167C">
        <w:rPr>
          <w:rFonts w:ascii="Times New Roman" w:hAnsi="Times New Roman" w:cs="Times New Roman"/>
          <w:sz w:val="28"/>
          <w:szCs w:val="28"/>
        </w:rPr>
        <w:t>:</w:t>
      </w:r>
      <w:r w:rsidR="008733C4">
        <w:rPr>
          <w:rFonts w:ascii="Times New Roman" w:hAnsi="Times New Roman" w:cs="Times New Roman"/>
          <w:sz w:val="28"/>
          <w:szCs w:val="28"/>
        </w:rPr>
        <w:t xml:space="preserve"> регистровку, дублировку, украшения</w:t>
      </w:r>
      <w:r w:rsidR="00D424BD" w:rsidRPr="0092167C">
        <w:rPr>
          <w:rFonts w:ascii="Times New Roman" w:hAnsi="Times New Roman" w:cs="Times New Roman"/>
          <w:sz w:val="28"/>
          <w:szCs w:val="28"/>
        </w:rPr>
        <w:t>.</w:t>
      </w:r>
      <w:r w:rsidR="00E711C4" w:rsidRPr="00973A66">
        <w:rPr>
          <w:rFonts w:ascii="Times New Roman" w:hAnsi="Times New Roman" w:cs="Times New Roman"/>
          <w:noProof/>
          <w:position w:val="-16"/>
          <w:lang w:eastAsia="ru-RU"/>
        </w:rPr>
        <w:t xml:space="preserve"> </w:t>
      </w:r>
      <w:r w:rsidR="00E711C4" w:rsidRPr="00973A66">
        <w:rPr>
          <w:rFonts w:ascii="Times New Roman" w:hAnsi="Times New Roman" w:cs="Times New Roman"/>
          <w:noProof/>
          <w:position w:val="-16"/>
          <w:lang w:eastAsia="ru-RU"/>
        </w:rPr>
        <w:drawing>
          <wp:inline distT="0" distB="0" distL="0" distR="0" wp14:anchorId="6F7F6074" wp14:editId="04A43C5A">
            <wp:extent cx="5934075" cy="3028950"/>
            <wp:effectExtent l="0" t="0" r="9525" b="0"/>
            <wp:docPr id="7" name="Рисунок 7" descr="C:\Users\Графика-4\Documents\рамо менуэт\Ригодон фишер\Ригодон фиш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рафика-4\Documents\рамо менуэт\Ригодон фишер\Ригодон фишер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C4" w:rsidRDefault="00D424BD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C452D8" w:rsidRPr="0092167C" w:rsidRDefault="00C452D8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24BD" w:rsidRPr="0092167C" w:rsidRDefault="00D424BD" w:rsidP="009216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67C">
        <w:rPr>
          <w:rFonts w:ascii="Times New Roman" w:hAnsi="Times New Roman" w:cs="Times New Roman"/>
          <w:b/>
          <w:sz w:val="28"/>
          <w:szCs w:val="28"/>
        </w:rPr>
        <w:t xml:space="preserve">5. Дуэт – музыкальный диалог двух солистов: </w:t>
      </w:r>
      <w:r w:rsidRPr="0092167C">
        <w:rPr>
          <w:rFonts w:ascii="Times New Roman" w:hAnsi="Times New Roman" w:cs="Times New Roman"/>
          <w:b/>
          <w:sz w:val="28"/>
          <w:szCs w:val="28"/>
          <w:lang w:val="en-US"/>
        </w:rPr>
        <w:t>Solo</w:t>
      </w:r>
      <w:r w:rsidRPr="0092167C">
        <w:rPr>
          <w:rFonts w:ascii="Times New Roman" w:hAnsi="Times New Roman" w:cs="Times New Roman"/>
          <w:b/>
          <w:sz w:val="28"/>
          <w:szCs w:val="28"/>
        </w:rPr>
        <w:t>-</w:t>
      </w:r>
      <w:r w:rsidRPr="0092167C">
        <w:rPr>
          <w:rFonts w:ascii="Times New Roman" w:hAnsi="Times New Roman" w:cs="Times New Roman"/>
          <w:b/>
          <w:sz w:val="28"/>
          <w:szCs w:val="28"/>
          <w:lang w:val="en-US"/>
        </w:rPr>
        <w:t>Solo</w:t>
      </w:r>
    </w:p>
    <w:p w:rsidR="00D424BD" w:rsidRPr="0092167C" w:rsidRDefault="00D424BD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2167C">
        <w:rPr>
          <w:rFonts w:ascii="Times New Roman" w:hAnsi="Times New Roman" w:cs="Times New Roman"/>
          <w:sz w:val="28"/>
          <w:szCs w:val="28"/>
        </w:rPr>
        <w:t>В примере Ш.</w:t>
      </w:r>
      <w:r w:rsidR="00F11146">
        <w:rPr>
          <w:rFonts w:ascii="Times New Roman" w:hAnsi="Times New Roman" w:cs="Times New Roman"/>
          <w:sz w:val="28"/>
          <w:szCs w:val="28"/>
        </w:rPr>
        <w:t xml:space="preserve"> </w:t>
      </w:r>
      <w:r w:rsidRPr="0092167C">
        <w:rPr>
          <w:rFonts w:ascii="Times New Roman" w:hAnsi="Times New Roman" w:cs="Times New Roman"/>
          <w:sz w:val="28"/>
          <w:szCs w:val="28"/>
        </w:rPr>
        <w:t>Дюпарта №8 представлен диалог двух солистов</w:t>
      </w:r>
      <w:r w:rsidR="00DA4699" w:rsidRPr="0092167C">
        <w:rPr>
          <w:rFonts w:ascii="Times New Roman" w:hAnsi="Times New Roman" w:cs="Times New Roman"/>
          <w:sz w:val="28"/>
          <w:szCs w:val="28"/>
        </w:rPr>
        <w:t>. За первым солистом закреплена верхняя строка, за вторым – нижняя. Во время исполнения интонационного этюда важно уделять внимание тембровой артикуляции – имитировать звучание воображаемого инструмента.</w:t>
      </w:r>
    </w:p>
    <w:p w:rsidR="00DA4699" w:rsidRPr="0092167C" w:rsidRDefault="00DA4699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67C">
        <w:rPr>
          <w:rFonts w:ascii="Times New Roman" w:hAnsi="Times New Roman" w:cs="Times New Roman"/>
          <w:sz w:val="28"/>
          <w:szCs w:val="28"/>
        </w:rPr>
        <w:t xml:space="preserve">            Исполнителю предоставляется возможность выбора тембра, который регламе</w:t>
      </w:r>
      <w:r w:rsidR="00085BDB" w:rsidRPr="0092167C">
        <w:rPr>
          <w:rFonts w:ascii="Times New Roman" w:hAnsi="Times New Roman" w:cs="Times New Roman"/>
          <w:sz w:val="28"/>
          <w:szCs w:val="28"/>
        </w:rPr>
        <w:t>нтируется регистром и набором оркестровых инструментов, распространенных в музыке барокко. Ученик может исполнить роль скрипки</w:t>
      </w:r>
      <w:r w:rsidR="00C852A1" w:rsidRPr="0092167C">
        <w:rPr>
          <w:rFonts w:ascii="Times New Roman" w:hAnsi="Times New Roman" w:cs="Times New Roman"/>
          <w:sz w:val="28"/>
          <w:szCs w:val="28"/>
        </w:rPr>
        <w:t xml:space="preserve"> (верхняя строка), учитель – роль виолончели ( нижняя строка). Обращайте внимание на правильную артикуляцию и не забывайте о возможности смены ролей.</w:t>
      </w:r>
    </w:p>
    <w:p w:rsidR="004576CF" w:rsidRDefault="00E711C4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49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E35D7C" wp14:editId="67861245">
            <wp:extent cx="5934075" cy="5238750"/>
            <wp:effectExtent l="0" t="0" r="9525" b="0"/>
            <wp:docPr id="8" name="Рисунок 8" descr="C:\Users\Графика-4\Desktop\Менуэт Ш.Дюп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рафика-4\Desktop\Менуэт Ш.Дюпарт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ED" w:rsidRDefault="006E4FED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34E" w:rsidRDefault="0040234E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234E" w:rsidRDefault="0040234E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52D8" w:rsidRDefault="00C452D8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146D" w:rsidRDefault="00644231" w:rsidP="0064423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</w:t>
      </w:r>
    </w:p>
    <w:p w:rsidR="00A3146D" w:rsidRDefault="00A3146D" w:rsidP="0064423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A3574" w:rsidRDefault="00F82EFE" w:rsidP="0064423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D86CA1" w:rsidRDefault="00F82EFE" w:rsidP="0064423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процессе выполнения заданий участники игр приобретают ряд уникальных и полезных навыков: </w:t>
      </w:r>
    </w:p>
    <w:p w:rsidR="00D86CA1" w:rsidRDefault="00D86CA1" w:rsidP="0064423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- </w:t>
      </w:r>
      <w:r w:rsidR="00F82EFE">
        <w:rPr>
          <w:rFonts w:ascii="Times New Roman" w:hAnsi="Times New Roman"/>
          <w:sz w:val="32"/>
          <w:szCs w:val="32"/>
        </w:rPr>
        <w:t>могут не только читать с листа барочные пьесы, но и понимать их содержание, что в свою очередь будет служить залогом ус</w:t>
      </w:r>
      <w:r>
        <w:rPr>
          <w:rFonts w:ascii="Times New Roman" w:hAnsi="Times New Roman"/>
          <w:sz w:val="32"/>
          <w:szCs w:val="32"/>
        </w:rPr>
        <w:t>пешной и грамотной артикуляции;</w:t>
      </w:r>
    </w:p>
    <w:p w:rsidR="00D86CA1" w:rsidRDefault="00D86CA1" w:rsidP="0064423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-</w:t>
      </w:r>
      <w:r w:rsidR="00F82EFE">
        <w:rPr>
          <w:rFonts w:ascii="Times New Roman" w:hAnsi="Times New Roman"/>
          <w:sz w:val="32"/>
          <w:szCs w:val="32"/>
        </w:rPr>
        <w:t xml:space="preserve"> выразительного исполнения «в стиле»</w:t>
      </w:r>
      <w:r>
        <w:rPr>
          <w:rFonts w:ascii="Times New Roman" w:hAnsi="Times New Roman"/>
          <w:sz w:val="32"/>
          <w:szCs w:val="32"/>
        </w:rPr>
        <w:t>;</w:t>
      </w:r>
    </w:p>
    <w:p w:rsidR="00D86CA1" w:rsidRDefault="00D86CA1" w:rsidP="0064423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-н</w:t>
      </w:r>
      <w:r w:rsidR="00F82EFE">
        <w:rPr>
          <w:rFonts w:ascii="Times New Roman" w:hAnsi="Times New Roman"/>
          <w:sz w:val="32"/>
          <w:szCs w:val="32"/>
        </w:rPr>
        <w:t>аучатся «слышать» стилистику музыкального языка барокко через знакомство с акустическими образами инструментов эпохи, отраженных в клавирных текс</w:t>
      </w:r>
      <w:r>
        <w:rPr>
          <w:rFonts w:ascii="Times New Roman" w:hAnsi="Times New Roman"/>
          <w:sz w:val="32"/>
          <w:szCs w:val="32"/>
        </w:rPr>
        <w:t xml:space="preserve">тах как документах своей эпохи;  </w:t>
      </w:r>
    </w:p>
    <w:p w:rsidR="00A3146D" w:rsidRDefault="00D86CA1" w:rsidP="0064423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-изучат в течении короткого времени большое количество музыкальных произведений.</w:t>
      </w:r>
    </w:p>
    <w:p w:rsidR="00644231" w:rsidRPr="00892D68" w:rsidRDefault="00A3146D" w:rsidP="00644231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Освоив технологию развертывания клавира в</w:t>
      </w:r>
      <w:r w:rsidRPr="00A3146D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quasi</w:t>
      </w:r>
      <w:r w:rsidRPr="00A3146D">
        <w:rPr>
          <w:rFonts w:ascii="Times New Roman" w:hAnsi="Times New Roman"/>
          <w:sz w:val="32"/>
          <w:szCs w:val="32"/>
        </w:rPr>
        <w:t xml:space="preserve">- </w:t>
      </w:r>
      <w:r>
        <w:rPr>
          <w:rFonts w:ascii="Times New Roman" w:hAnsi="Times New Roman"/>
          <w:sz w:val="32"/>
          <w:szCs w:val="32"/>
        </w:rPr>
        <w:t xml:space="preserve">оркестровую партитуру любой учащийся независимо от степени его дарования, обречен на известную долю успеха. </w:t>
      </w:r>
      <w:r w:rsidR="00D86CA1">
        <w:rPr>
          <w:rFonts w:ascii="Times New Roman" w:hAnsi="Times New Roman"/>
          <w:sz w:val="32"/>
          <w:szCs w:val="32"/>
        </w:rPr>
        <w:t xml:space="preserve">            </w:t>
      </w: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2D68" w:rsidRDefault="00892D68" w:rsidP="00C452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E4FED" w:rsidRPr="006E4FED" w:rsidRDefault="00A3146D" w:rsidP="00C452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="006E4FED">
        <w:rPr>
          <w:rFonts w:ascii="Times New Roman" w:hAnsi="Times New Roman"/>
          <w:b/>
          <w:sz w:val="28"/>
          <w:szCs w:val="28"/>
        </w:rPr>
        <w:t>писок рекомендуемой литературы</w:t>
      </w:r>
    </w:p>
    <w:p w:rsidR="006E4FED" w:rsidRDefault="006E4FED" w:rsidP="0092167C">
      <w:pPr>
        <w:tabs>
          <w:tab w:val="left" w:pos="540"/>
        </w:tabs>
        <w:spacing w:after="0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Алексеева И.В. Интонационная лексика западноевропейского барокко (на примере бассо-остинатных жанров): очерк / И.В. Алексеева. – Уфа: Лаборатория музыкальной семантики УГИИ, 2002.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Байкиева Р.М. Смысловые структуры музыкального текста в пьесах детского фортепианного репертуара // Проблемы музыкальной науки. – 2008. №1(2). – С.203-209.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Баязитова Д.И. О семантической связи заголовка и смысловых структур музыкального текста (на примерах пьес детского фортепианного репертуара) // Проблемы музыкальной науки. – 2008. №1(2). – С.210-213.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Браудо И.А. Об изучении клавирных сочинений Баха в музыкальной школе / И.А. Браудо. – 2-е изд. – Л.: Музыка, 1979.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Гордеева Е.В. Музыкальная лексикография сцен и образов музицирования в клавирных пьесах «Французских сюит» И.С. Баха: статья // Проблемы музыкальной науки. – 2008. № 1(2). – С. 198-202. </w:t>
      </w:r>
    </w:p>
    <w:p w:rsidR="006E4FED" w:rsidRPr="00C452D8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Style w:val="aa"/>
          <w:rFonts w:ascii="Times New Roman" w:hAnsi="Times New Roman" w:cs="Times New Roman"/>
          <w:b w:val="0"/>
          <w:bCs w:val="0"/>
        </w:rPr>
      </w:pPr>
      <w:r w:rsidRPr="00C452D8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Гордеева Е.В. Музыкальная лексикография сцен и образов музицирования в клавирных пьесах «Французских сюит» И.-С. Баха // Проблемы музыкальной науки: Российский научный специализированный журнал. – Уфа, 2008. – № 1 (2). – С. 198-202.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Style w:val="aa"/>
          <w:b w:val="0"/>
          <w:bCs w:val="0"/>
          <w:sz w:val="28"/>
          <w:szCs w:val="28"/>
        </w:rPr>
      </w:pPr>
      <w:r w:rsidRPr="00C452D8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Гордеева Е.В. Сюжеты музицирования в клавирных произведениях И.С. Баха // Музыка прошлого и современность. – Уфа: ЛМС УГАИ, 2010. –</w:t>
      </w:r>
      <w:r>
        <w:rPr>
          <w:rStyle w:val="aa"/>
          <w:b w:val="0"/>
          <w:bCs w:val="0"/>
          <w:sz w:val="28"/>
          <w:szCs w:val="28"/>
        </w:rPr>
        <w:t xml:space="preserve"> С. 22-32.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Друскин М.С. Клавирная музыка Испании, Англии, Нидерландов, Франции, Германии </w:t>
      </w:r>
      <w:r>
        <w:rPr>
          <w:rFonts w:ascii="Times New Roman" w:hAnsi="Times New Roman"/>
          <w:sz w:val="28"/>
          <w:szCs w:val="28"/>
          <w:lang w:val="en-US"/>
        </w:rPr>
        <w:t>XVI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веков / М.С. Друскин. – Л.: Музгиз, 1960. – С. 282.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Кириченко П.В. Творческое взаимодействие начинающего пианиста с клавирным текстом Барокко // Музыкальный текст и исполнитель. Сб. ст. / Отв. ред.-сост. Л.Н. Шаймухаметова – Уфа, 2004. – С.57-70.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Креативное обучение в Детской музыкальной школе: Научно-методический вестник Лаборатории музыкальной семантики // Приложение к российскому специализированному журналу «Проблемы музыкальной науки» / Автор и руководитель проекта Л.Н. Шаймухаметова. – Уфа: ЛМС. Выпускается с 2008 г.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Кузнецова Н.М. Нетрадиционные формы работы над полифоническими произведениями И.С. Баха в классе общего фортепиано: методич. разработка / Н.М. Кузнецова. - Уфа, 2001.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Кузнецова Н.М. Семантика музыкального диалога в пьесах “Нотной тетради Анны Магдалены Бах” // Музыкальный текст и исполнитель. Сб. ст. / Отв. ред.-сост. Л.Н. Шаймухаметова – Уфа, 2004. – С. 39-56.</w:t>
      </w:r>
    </w:p>
    <w:p w:rsidR="006E4FED" w:rsidRPr="00C452D8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52D8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Кузнецова Н. М. Семантические модели музыкального диалога в пьесах «Нотной тетради Анны Магдалены Бах»</w:t>
      </w:r>
      <w:r w:rsidRPr="00C452D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C452D8">
        <w:rPr>
          <w:rFonts w:ascii="Times New Roman" w:hAnsi="Times New Roman" w:cs="Times New Roman"/>
          <w:b/>
          <w:sz w:val="28"/>
          <w:szCs w:val="28"/>
        </w:rPr>
        <w:t xml:space="preserve">// </w:t>
      </w:r>
      <w:r w:rsidRPr="00C452D8">
        <w:rPr>
          <w:rFonts w:ascii="Times New Roman" w:hAnsi="Times New Roman" w:cs="Times New Roman"/>
          <w:sz w:val="28"/>
          <w:szCs w:val="28"/>
        </w:rPr>
        <w:t>Проблемы музы-</w:t>
      </w:r>
    </w:p>
    <w:p w:rsidR="006E4FED" w:rsidRDefault="006E4FED" w:rsidP="0092167C">
      <w:pPr>
        <w:tabs>
          <w:tab w:val="left" w:pos="0"/>
          <w:tab w:val="num" w:pos="426"/>
        </w:tabs>
        <w:suppressAutoHyphens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кальной науки //Российский научный специализированный журнал / Главный редактор Шаймухаметова Л.Н. – Уфа, РИЦ УГАИ, 2007. – С. 249-257.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 w:cs="Arial"/>
          <w:color w:val="FF0000"/>
          <w:sz w:val="28"/>
          <w:szCs w:val="28"/>
        </w:rPr>
      </w:pPr>
      <w:r w:rsidRPr="00C452D8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Кузнецова Н.М. Семантические фигуры в клавирных сочинениях И.С. Баха</w:t>
      </w:r>
      <w:r w:rsidRPr="00C452D8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C452D8">
        <w:rPr>
          <w:rFonts w:ascii="Times New Roman" w:hAnsi="Times New Roman" w:cs="Times New Roman"/>
          <w:color w:val="000000"/>
          <w:sz w:val="28"/>
          <w:szCs w:val="28"/>
        </w:rPr>
        <w:t>// Музыка прошлого и современность. – Уфа: ЛМС УГАИ, 2010.</w:t>
      </w:r>
      <w:r>
        <w:rPr>
          <w:rFonts w:ascii="Times New Roman" w:hAnsi="Times New Roman"/>
          <w:sz w:val="28"/>
          <w:szCs w:val="28"/>
        </w:rPr>
        <w:t xml:space="preserve"> – С. 14-21.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Маргулис В. Об исполнительских указаниях в клавирной музыке И.С. Баха // Советская музыка. – 1974. №8. – С. 68–72.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Милка А.П., Шабалина Т.В. Занимательная Бахиана / А.П. Милка, Т.В. Шабалина. – СПб: «Композитор», 2001. – Вып. 1.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Тер-Ионесянц Д.В. «О технике прелюдирования в классе фортепиано (на примере инструктивных сочинений И.С. Баха)». – Уфа: ЛМС, 2013.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Шаймухаметова Л.Н., Царёва Е.Ю. «Играем вместе с учителем». – Уфа: ЛМС, 2013. 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7ABC">
        <w:rPr>
          <w:rFonts w:ascii="Times New Roman" w:hAnsi="Times New Roman"/>
          <w:sz w:val="28"/>
          <w:szCs w:val="28"/>
        </w:rPr>
        <w:t>А.А.Мингажев «Занимательная инструментовка» в фортепианном классе ДМШ. Выпуск3.Вертикальные и горизонтальные диалоги в пьесах Бетховена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53426E">
        <w:rPr>
          <w:rFonts w:ascii="Times New Roman" w:hAnsi="Times New Roman"/>
          <w:sz w:val="28"/>
          <w:szCs w:val="28"/>
        </w:rPr>
        <w:t>Уфа,2011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Шаймухаметова Л.Н. Семантика музыкального диалога в клавирных произведениях западноевропейских композиторов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веков. // Семантика старинного уртекста. Сб. ст. / Отв. ред. - сост. Шаймухаметова Л.Н. – Уфа, 2002. – С. 16-36.</w:t>
      </w:r>
    </w:p>
    <w:p w:rsidR="006E4FED" w:rsidRDefault="006E4FED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Шаймухаметова Л.Н., Кириченко П.В. Интонационные этюды в классе фортепиано. Ролевые игры и задания по композиции (на материале клавирной музыки западноевропейских композиторов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в.в.) / Л.Н. Шаймухаметова, П.В. Кириченко. – Уфа, 2002. </w:t>
      </w:r>
    </w:p>
    <w:p w:rsidR="006E4FED" w:rsidRPr="008D7ABC" w:rsidRDefault="008D7ABC" w:rsidP="0092167C">
      <w:pPr>
        <w:numPr>
          <w:ilvl w:val="0"/>
          <w:numId w:val="1"/>
        </w:numPr>
        <w:tabs>
          <w:tab w:val="num" w:pos="426"/>
          <w:tab w:val="left" w:pos="540"/>
        </w:tabs>
        <w:suppressAutoHyphens/>
        <w:spacing w:after="0" w:line="240" w:lineRule="auto"/>
        <w:ind w:left="426" w:hanging="35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Я.Ю.Данилова  «Занимательная инструментовка» в фортепианном классе ДМШ. Выпуск1.Моцарт. </w:t>
      </w:r>
      <w:r w:rsidR="0053426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Тембровые диалоги» Уфа,2011.</w:t>
      </w:r>
    </w:p>
    <w:p w:rsidR="006E4FED" w:rsidRPr="00A3146D" w:rsidRDefault="006E4FED" w:rsidP="0092167C">
      <w:pPr>
        <w:tabs>
          <w:tab w:val="num" w:pos="426"/>
          <w:tab w:val="left" w:pos="540"/>
        </w:tabs>
        <w:spacing w:after="0"/>
        <w:ind w:left="426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E4FED" w:rsidRDefault="006E4FED" w:rsidP="0092167C">
      <w:pPr>
        <w:tabs>
          <w:tab w:val="left" w:pos="54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4FED" w:rsidRDefault="006E4FED" w:rsidP="0092167C">
      <w:pPr>
        <w:tabs>
          <w:tab w:val="left" w:pos="54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53426E" w:rsidRDefault="0053426E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91534F" w:rsidRPr="0091534F" w:rsidRDefault="0091534F" w:rsidP="0091534F">
      <w:pPr>
        <w:tabs>
          <w:tab w:val="left" w:pos="54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91534F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lastRenderedPageBreak/>
        <w:t>Видео приложение</w:t>
      </w:r>
    </w:p>
    <w:p w:rsidR="0091534F" w:rsidRPr="0091534F" w:rsidRDefault="0091534F" w:rsidP="0091534F">
      <w:pPr>
        <w:tabs>
          <w:tab w:val="num" w:pos="0"/>
        </w:tabs>
        <w:spacing w:after="0" w:line="240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91534F" w:rsidRPr="0091534F" w:rsidRDefault="0091534F" w:rsidP="00915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Авторские работы Т.С. Большаковой</w:t>
      </w:r>
    </w:p>
    <w:p w:rsidR="0091534F" w:rsidRPr="0091534F" w:rsidRDefault="0091534F" w:rsidP="009153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534F" w:rsidRPr="0091534F" w:rsidRDefault="0091534F" w:rsidP="0091534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91534F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«Архитектура барокко». </w:t>
      </w:r>
      <w:r w:rsidRPr="0091534F">
        <w:rPr>
          <w:rFonts w:ascii="Times New Roman" w:eastAsia="Times New Roman" w:hAnsi="Times New Roman" w:cs="Times New Roman"/>
          <w:bCs/>
          <w:sz w:val="28"/>
          <w:lang w:eastAsia="ru-RU"/>
        </w:rPr>
        <w:t>На фоне звучания «Оркестровой сюиты № 3 И.С. Баха происходит знакомство с особенностями внешнего и внутреннего убранства барочных дворцов.</w:t>
      </w:r>
      <w:r w:rsidRPr="0091534F">
        <w:rPr>
          <w:rFonts w:ascii="Times New Roman" w:eastAsia="Times New Roman" w:hAnsi="Times New Roman" w:cs="Times New Roman"/>
          <w:sz w:val="36"/>
          <w:lang w:eastAsia="ru-RU"/>
        </w:rPr>
        <w:t xml:space="preserve"> 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 xml:space="preserve">– Длительность звучания – 3,12 мин. – Объём – 142 861 КБ. – Видео-файл </w:t>
      </w:r>
      <w:r w:rsidRPr="0091534F">
        <w:rPr>
          <w:rFonts w:ascii="Times New Roman" w:eastAsia="Times New Roman" w:hAnsi="Times New Roman" w:cs="Times New Roman"/>
          <w:sz w:val="28"/>
          <w:lang w:val="en-US" w:eastAsia="ru-RU"/>
        </w:rPr>
        <w:t>avi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91534F">
        <w:rPr>
          <w:rFonts w:ascii="Calibri" w:eastAsia="Times New Roman" w:hAnsi="Calibri" w:cs="Times New Roman"/>
          <w:sz w:val="28"/>
          <w:lang w:eastAsia="ru-RU"/>
        </w:rPr>
        <w:t xml:space="preserve"> </w:t>
      </w:r>
    </w:p>
    <w:p w:rsidR="0091534F" w:rsidRPr="0091534F" w:rsidRDefault="0091534F" w:rsidP="0091534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534F">
        <w:rPr>
          <w:rFonts w:ascii="Times New Roman" w:eastAsia="Times New Roman" w:hAnsi="Times New Roman" w:cs="Times New Roman"/>
          <w:b/>
          <w:sz w:val="28"/>
          <w:lang w:eastAsia="ru-RU"/>
        </w:rPr>
        <w:t>Г. Гендель. «Кончерто гроссо ор. 3 № 3».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9153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Музицирование в оркестре эпохи барокко</w:t>
      </w:r>
      <w:r w:rsidRPr="0091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 xml:space="preserve">– Длительность звучания – 2,23. – Объём – 39 652 – КБ. – Видео-файл </w:t>
      </w:r>
      <w:r w:rsidRPr="0091534F">
        <w:rPr>
          <w:rFonts w:ascii="Times New Roman" w:eastAsia="Times New Roman" w:hAnsi="Times New Roman" w:cs="Times New Roman"/>
          <w:sz w:val="28"/>
          <w:lang w:val="en-US" w:eastAsia="ru-RU"/>
        </w:rPr>
        <w:t>wmv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91534F" w:rsidRPr="0091534F" w:rsidRDefault="0091534F" w:rsidP="0091534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8"/>
          <w:lang w:eastAsia="ru-RU"/>
        </w:rPr>
      </w:pPr>
      <w:r w:rsidRPr="0091534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«Пастораль </w:t>
      </w:r>
      <w:r w:rsidRPr="0091534F">
        <w:rPr>
          <w:rFonts w:ascii="Times New Roman" w:eastAsia="Times New Roman" w:hAnsi="Times New Roman" w:cs="Times New Roman"/>
          <w:b/>
          <w:sz w:val="28"/>
          <w:lang w:eastAsia="ru-RU"/>
        </w:rPr>
        <w:t>–</w:t>
      </w:r>
      <w:r w:rsidRPr="0091534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1». </w:t>
      </w:r>
      <w:r w:rsidRPr="0091534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Звучит Концерт для двух гобоев, виолончели и бассо-континуо Г. Телемана, на фоне которого представлены картины пасторали французских, испанских и итальянских художников. 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 xml:space="preserve">– Длительность звучания – 02,27. Объём – 88 501 КБ. – Видео-файл </w:t>
      </w:r>
      <w:r w:rsidRPr="0091534F">
        <w:rPr>
          <w:rFonts w:ascii="Times New Roman" w:eastAsia="Times New Roman" w:hAnsi="Times New Roman" w:cs="Times New Roman"/>
          <w:sz w:val="28"/>
          <w:lang w:val="en-US" w:eastAsia="ru-RU"/>
        </w:rPr>
        <w:t>avi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91534F" w:rsidRPr="0091534F" w:rsidRDefault="0091534F" w:rsidP="0091534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534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«Пастораль </w:t>
      </w:r>
      <w:r w:rsidRPr="0091534F">
        <w:rPr>
          <w:rFonts w:ascii="Times New Roman" w:eastAsia="Times New Roman" w:hAnsi="Times New Roman" w:cs="Times New Roman"/>
          <w:b/>
          <w:sz w:val="28"/>
          <w:lang w:eastAsia="ru-RU"/>
        </w:rPr>
        <w:t>–</w:t>
      </w:r>
      <w:r w:rsidRPr="0091534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2». </w:t>
      </w:r>
      <w:r w:rsidRPr="0091534F">
        <w:rPr>
          <w:rFonts w:ascii="Times New Roman" w:eastAsia="Times New Roman" w:hAnsi="Times New Roman" w:cs="Times New Roman"/>
          <w:bCs/>
          <w:sz w:val="28"/>
          <w:lang w:eastAsia="ru-RU"/>
        </w:rPr>
        <w:t>На фоне звучащего «Адажио кантабиле» из 3-го концерта Э. Даль</w:t>
      </w:r>
      <w:r w:rsidRPr="0091534F">
        <w:rPr>
          <w:rFonts w:ascii="Times New Roman" w:eastAsia="Times New Roman" w:hAnsi="Times New Roman" w:cs="Times New Roman"/>
          <w:b/>
          <w:sz w:val="28"/>
          <w:lang w:eastAsia="ru-RU"/>
        </w:rPr>
        <w:t>’</w:t>
      </w:r>
      <w:r w:rsidRPr="0091534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Абако показаны полотна французских живописцев, изображающие пасторальные сцены. 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>–</w:t>
      </w:r>
      <w:r w:rsidRPr="0091534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 xml:space="preserve">Длительность звучания – 02,01. – Объём – 76 753 КБ. – Видео-файл </w:t>
      </w:r>
      <w:r w:rsidRPr="0091534F">
        <w:rPr>
          <w:rFonts w:ascii="Times New Roman" w:eastAsia="Times New Roman" w:hAnsi="Times New Roman" w:cs="Times New Roman"/>
          <w:sz w:val="28"/>
          <w:lang w:val="en-US" w:eastAsia="ru-RU"/>
        </w:rPr>
        <w:t>avi</w:t>
      </w:r>
      <w:r w:rsidRPr="0091534F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6E4FED" w:rsidRDefault="006E4FED" w:rsidP="0092167C">
      <w:pPr>
        <w:tabs>
          <w:tab w:val="left" w:pos="54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4FED" w:rsidRDefault="006E4FED" w:rsidP="0092167C">
      <w:pPr>
        <w:tabs>
          <w:tab w:val="left" w:pos="540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E4FED" w:rsidRPr="009C0F6D" w:rsidRDefault="006E4FED" w:rsidP="009216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E4FED" w:rsidRPr="009C0F6D">
      <w:footerReference w:type="even" r:id="rId35"/>
      <w:footerReference w:type="defaul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13A" w:rsidRDefault="00F2113A" w:rsidP="000B2ACC">
      <w:pPr>
        <w:spacing w:after="0" w:line="240" w:lineRule="auto"/>
      </w:pPr>
      <w:r>
        <w:separator/>
      </w:r>
    </w:p>
  </w:endnote>
  <w:endnote w:type="continuationSeparator" w:id="0">
    <w:p w:rsidR="00F2113A" w:rsidRDefault="00F2113A" w:rsidP="000B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FC0" w:rsidRDefault="00A21FC0" w:rsidP="00757E1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21FC0" w:rsidRDefault="00A21FC0" w:rsidP="00A21FC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FC0" w:rsidRDefault="00A21FC0" w:rsidP="00757E1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021E6">
      <w:rPr>
        <w:rStyle w:val="a9"/>
        <w:noProof/>
      </w:rPr>
      <w:t>3</w:t>
    </w:r>
    <w:r>
      <w:rPr>
        <w:rStyle w:val="a9"/>
      </w:rPr>
      <w:fldChar w:fldCharType="end"/>
    </w:r>
  </w:p>
  <w:p w:rsidR="00A21FC0" w:rsidRDefault="00A21FC0" w:rsidP="00A21FC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13A" w:rsidRDefault="00F2113A" w:rsidP="000B2ACC">
      <w:pPr>
        <w:spacing w:after="0" w:line="240" w:lineRule="auto"/>
      </w:pPr>
      <w:r>
        <w:separator/>
      </w:r>
    </w:p>
  </w:footnote>
  <w:footnote w:type="continuationSeparator" w:id="0">
    <w:p w:rsidR="00F2113A" w:rsidRDefault="00F2113A" w:rsidP="000B2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A32E6"/>
    <w:multiLevelType w:val="hybridMultilevel"/>
    <w:tmpl w:val="D354D028"/>
    <w:lvl w:ilvl="0" w:tplc="552E4794">
      <w:start w:val="1"/>
      <w:numFmt w:val="decimal"/>
      <w:lvlText w:val="%1."/>
      <w:lvlJc w:val="left"/>
      <w:pPr>
        <w:ind w:left="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" w15:restartNumberingAfterBreak="0">
    <w:nsid w:val="60C65CD7"/>
    <w:multiLevelType w:val="hybridMultilevel"/>
    <w:tmpl w:val="503A4098"/>
    <w:lvl w:ilvl="0" w:tplc="81368EF4">
      <w:start w:val="1"/>
      <w:numFmt w:val="decimal"/>
      <w:lvlText w:val="%1."/>
      <w:lvlJc w:val="left"/>
      <w:pPr>
        <w:tabs>
          <w:tab w:val="num" w:pos="1525"/>
        </w:tabs>
        <w:ind w:left="1525" w:hanging="825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80"/>
        </w:tabs>
        <w:ind w:left="16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20"/>
        </w:tabs>
        <w:ind w:left="31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40"/>
        </w:tabs>
        <w:ind w:left="38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80"/>
        </w:tabs>
        <w:ind w:left="52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00"/>
        </w:tabs>
        <w:ind w:left="60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CC"/>
    <w:rsid w:val="00030B2A"/>
    <w:rsid w:val="0008156D"/>
    <w:rsid w:val="00085BDB"/>
    <w:rsid w:val="00092871"/>
    <w:rsid w:val="000A001F"/>
    <w:rsid w:val="000B2ACC"/>
    <w:rsid w:val="000B49D2"/>
    <w:rsid w:val="001049EC"/>
    <w:rsid w:val="001115BB"/>
    <w:rsid w:val="001A0E3F"/>
    <w:rsid w:val="001D41A6"/>
    <w:rsid w:val="001E27D4"/>
    <w:rsid w:val="002025BF"/>
    <w:rsid w:val="002A2E3F"/>
    <w:rsid w:val="002A4391"/>
    <w:rsid w:val="0034569A"/>
    <w:rsid w:val="00347B12"/>
    <w:rsid w:val="003643BE"/>
    <w:rsid w:val="00370E97"/>
    <w:rsid w:val="003A34A8"/>
    <w:rsid w:val="003E1BEE"/>
    <w:rsid w:val="003E3C9B"/>
    <w:rsid w:val="0040234E"/>
    <w:rsid w:val="004576CF"/>
    <w:rsid w:val="00471FC0"/>
    <w:rsid w:val="0047446A"/>
    <w:rsid w:val="004767F4"/>
    <w:rsid w:val="00487695"/>
    <w:rsid w:val="004B7220"/>
    <w:rsid w:val="00502EB7"/>
    <w:rsid w:val="00524F58"/>
    <w:rsid w:val="0053223D"/>
    <w:rsid w:val="0053426E"/>
    <w:rsid w:val="00553B0C"/>
    <w:rsid w:val="00571A23"/>
    <w:rsid w:val="00586937"/>
    <w:rsid w:val="005F70EF"/>
    <w:rsid w:val="00612902"/>
    <w:rsid w:val="00630006"/>
    <w:rsid w:val="00637085"/>
    <w:rsid w:val="00644231"/>
    <w:rsid w:val="00672D62"/>
    <w:rsid w:val="00682A0B"/>
    <w:rsid w:val="006D2B0B"/>
    <w:rsid w:val="006E4FED"/>
    <w:rsid w:val="007061D4"/>
    <w:rsid w:val="0071762B"/>
    <w:rsid w:val="00736C12"/>
    <w:rsid w:val="00745459"/>
    <w:rsid w:val="00773347"/>
    <w:rsid w:val="008733C4"/>
    <w:rsid w:val="00892D68"/>
    <w:rsid w:val="00894F73"/>
    <w:rsid w:val="008C504A"/>
    <w:rsid w:val="008D7ABC"/>
    <w:rsid w:val="008E0747"/>
    <w:rsid w:val="008E5505"/>
    <w:rsid w:val="008F122B"/>
    <w:rsid w:val="0091534F"/>
    <w:rsid w:val="00917DC6"/>
    <w:rsid w:val="0092167C"/>
    <w:rsid w:val="00962164"/>
    <w:rsid w:val="0096688E"/>
    <w:rsid w:val="00973A66"/>
    <w:rsid w:val="00980B53"/>
    <w:rsid w:val="00984878"/>
    <w:rsid w:val="009C0F6D"/>
    <w:rsid w:val="00A13C55"/>
    <w:rsid w:val="00A21FC0"/>
    <w:rsid w:val="00A30441"/>
    <w:rsid w:val="00A3146D"/>
    <w:rsid w:val="00AA1693"/>
    <w:rsid w:val="00AC513F"/>
    <w:rsid w:val="00AF43DC"/>
    <w:rsid w:val="00B15ADE"/>
    <w:rsid w:val="00B203A8"/>
    <w:rsid w:val="00B63A08"/>
    <w:rsid w:val="00BD0EBE"/>
    <w:rsid w:val="00BE3B66"/>
    <w:rsid w:val="00C021E6"/>
    <w:rsid w:val="00C42DD1"/>
    <w:rsid w:val="00C452D8"/>
    <w:rsid w:val="00C84FF3"/>
    <w:rsid w:val="00C852A1"/>
    <w:rsid w:val="00CA4DCF"/>
    <w:rsid w:val="00D14CD2"/>
    <w:rsid w:val="00D424BD"/>
    <w:rsid w:val="00D677FA"/>
    <w:rsid w:val="00D86CA1"/>
    <w:rsid w:val="00DA4699"/>
    <w:rsid w:val="00DB7E12"/>
    <w:rsid w:val="00DE5035"/>
    <w:rsid w:val="00E25EE1"/>
    <w:rsid w:val="00E56DF0"/>
    <w:rsid w:val="00E711C4"/>
    <w:rsid w:val="00E76FA0"/>
    <w:rsid w:val="00E85C5F"/>
    <w:rsid w:val="00EA3574"/>
    <w:rsid w:val="00EB2454"/>
    <w:rsid w:val="00ED11AC"/>
    <w:rsid w:val="00F03E34"/>
    <w:rsid w:val="00F11146"/>
    <w:rsid w:val="00F2113A"/>
    <w:rsid w:val="00F51FBD"/>
    <w:rsid w:val="00F82EFE"/>
    <w:rsid w:val="00F856D4"/>
    <w:rsid w:val="00FB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F8449"/>
  <w15:docId w15:val="{B0CB7678-9B77-40D2-B914-EF5F8A93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ACC"/>
  </w:style>
  <w:style w:type="paragraph" w:styleId="a5">
    <w:name w:val="footer"/>
    <w:basedOn w:val="a"/>
    <w:link w:val="a6"/>
    <w:uiPriority w:val="99"/>
    <w:unhideWhenUsed/>
    <w:rsid w:val="000B2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ACC"/>
  </w:style>
  <w:style w:type="paragraph" w:styleId="a7">
    <w:name w:val="Balloon Text"/>
    <w:basedOn w:val="a"/>
    <w:link w:val="a8"/>
    <w:uiPriority w:val="99"/>
    <w:semiHidden/>
    <w:unhideWhenUsed/>
    <w:rsid w:val="00B20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3A8"/>
    <w:rPr>
      <w:rFonts w:ascii="Tahoma" w:hAnsi="Tahoma" w:cs="Tahoma"/>
      <w:sz w:val="16"/>
      <w:szCs w:val="16"/>
    </w:rPr>
  </w:style>
  <w:style w:type="character" w:styleId="a9">
    <w:name w:val="page number"/>
    <w:basedOn w:val="a0"/>
    <w:uiPriority w:val="99"/>
    <w:semiHidden/>
    <w:unhideWhenUsed/>
    <w:rsid w:val="00A21FC0"/>
  </w:style>
  <w:style w:type="character" w:customStyle="1" w:styleId="apple-converted-space">
    <w:name w:val="apple-converted-space"/>
    <w:basedOn w:val="a0"/>
    <w:rsid w:val="006E4FED"/>
  </w:style>
  <w:style w:type="character" w:styleId="aa">
    <w:name w:val="Strong"/>
    <w:basedOn w:val="a0"/>
    <w:uiPriority w:val="22"/>
    <w:qFormat/>
    <w:rsid w:val="006E4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1.jpeg"/><Relationship Id="rId21" Type="http://schemas.openxmlformats.org/officeDocument/2006/relationships/oleObject" Target="embeddings/oleObject6.bin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33" Type="http://schemas.openxmlformats.org/officeDocument/2006/relationships/image" Target="media/image1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jpeg"/><Relationship Id="rId28" Type="http://schemas.openxmlformats.org/officeDocument/2006/relationships/oleObject" Target="embeddings/oleObject10.bin"/><Relationship Id="rId36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image" Target="media/image7.jpe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oleObject" Target="embeddings/oleObject12.bin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4897-9F7F-4705-914B-D8B8829F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чоко</dc:creator>
  <cp:lastModifiedBy>Кнутова Е П</cp:lastModifiedBy>
  <cp:revision>42</cp:revision>
  <cp:lastPrinted>2014-02-20T05:00:00Z</cp:lastPrinted>
  <dcterms:created xsi:type="dcterms:W3CDTF">2014-02-02T12:46:00Z</dcterms:created>
  <dcterms:modified xsi:type="dcterms:W3CDTF">2025-07-02T08:34:00Z</dcterms:modified>
</cp:coreProperties>
</file>