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6D46" w:rsidRPr="001172C8" w:rsidRDefault="001172C8" w:rsidP="001172C8">
      <w:pPr>
        <w:pStyle w:val="a3"/>
        <w:shd w:val="clear" w:color="auto" w:fill="FFFFFF"/>
        <w:spacing w:before="0" w:beforeAutospacing="0" w:after="0" w:afterAutospacing="0" w:line="315" w:lineRule="atLeast"/>
        <w:jc w:val="right"/>
        <w:rPr>
          <w:rStyle w:val="a4"/>
          <w:b w:val="0"/>
        </w:rPr>
      </w:pPr>
      <w:r w:rsidRPr="001172C8">
        <w:rPr>
          <w:rStyle w:val="a4"/>
          <w:b w:val="0"/>
        </w:rPr>
        <w:t>Утверждаю:</w:t>
      </w:r>
    </w:p>
    <w:p w:rsidR="001172C8" w:rsidRPr="001172C8" w:rsidRDefault="001172C8" w:rsidP="001172C8">
      <w:pPr>
        <w:pStyle w:val="a3"/>
        <w:shd w:val="clear" w:color="auto" w:fill="FFFFFF"/>
        <w:spacing w:before="0" w:beforeAutospacing="0" w:after="0" w:afterAutospacing="0" w:line="315" w:lineRule="atLeast"/>
        <w:jc w:val="right"/>
        <w:rPr>
          <w:rStyle w:val="a4"/>
          <w:b w:val="0"/>
        </w:rPr>
      </w:pPr>
      <w:r w:rsidRPr="001172C8">
        <w:rPr>
          <w:rStyle w:val="a4"/>
          <w:b w:val="0"/>
        </w:rPr>
        <w:t>Заведующий МДОУ детский сад № 3 «Грибок»</w:t>
      </w:r>
    </w:p>
    <w:p w:rsidR="001172C8" w:rsidRPr="001172C8" w:rsidRDefault="001172C8" w:rsidP="001172C8">
      <w:pPr>
        <w:pStyle w:val="a3"/>
        <w:shd w:val="clear" w:color="auto" w:fill="FFFFFF"/>
        <w:spacing w:before="0" w:beforeAutospacing="0" w:after="0" w:afterAutospacing="0" w:line="315" w:lineRule="atLeast"/>
        <w:jc w:val="right"/>
        <w:rPr>
          <w:rStyle w:val="a4"/>
          <w:b w:val="0"/>
        </w:rPr>
      </w:pPr>
      <w:r w:rsidRPr="001172C8">
        <w:rPr>
          <w:rStyle w:val="a4"/>
          <w:b w:val="0"/>
        </w:rPr>
        <w:t>Н.Н.Волобоева</w:t>
      </w:r>
    </w:p>
    <w:p w:rsidR="001172C8" w:rsidRPr="001172C8" w:rsidRDefault="001172C8" w:rsidP="001172C8">
      <w:pPr>
        <w:pStyle w:val="a3"/>
        <w:shd w:val="clear" w:color="auto" w:fill="FFFFFF"/>
        <w:spacing w:before="0" w:beforeAutospacing="0" w:after="0" w:afterAutospacing="0" w:line="315" w:lineRule="atLeast"/>
        <w:jc w:val="right"/>
        <w:rPr>
          <w:rStyle w:val="a4"/>
          <w:b w:val="0"/>
        </w:rPr>
      </w:pPr>
      <w:r w:rsidRPr="001172C8">
        <w:rPr>
          <w:rStyle w:val="a4"/>
          <w:b w:val="0"/>
        </w:rPr>
        <w:t xml:space="preserve">Приказ № </w:t>
      </w:r>
      <w:r w:rsidR="00772A12">
        <w:rPr>
          <w:rStyle w:val="a4"/>
          <w:b w:val="0"/>
        </w:rPr>
        <w:t xml:space="preserve">5 </w:t>
      </w:r>
      <w:bookmarkStart w:id="0" w:name="_GoBack"/>
      <w:bookmarkEnd w:id="0"/>
      <w:r w:rsidRPr="001172C8">
        <w:rPr>
          <w:rStyle w:val="a4"/>
          <w:b w:val="0"/>
        </w:rPr>
        <w:t>от 30.08.2022 г.</w:t>
      </w:r>
    </w:p>
    <w:p w:rsidR="00BB6D46" w:rsidRPr="001172C8" w:rsidRDefault="00BB6D46" w:rsidP="00BB6D4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Style w:val="a4"/>
          <w:b w:val="0"/>
        </w:rPr>
      </w:pPr>
    </w:p>
    <w:p w:rsidR="002C40B6" w:rsidRPr="001172C8" w:rsidRDefault="002C40B6" w:rsidP="00FF7125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sz w:val="20"/>
          <w:szCs w:val="20"/>
        </w:rPr>
      </w:pPr>
      <w:r w:rsidRPr="001172C8">
        <w:rPr>
          <w:rStyle w:val="a4"/>
          <w:sz w:val="20"/>
          <w:szCs w:val="20"/>
        </w:rPr>
        <w:t>КОДЕКС ЭТИКИ И СЛУЖЕБНОГО ПОВЕДЕНИЯ РАБОТНИКОВ</w:t>
      </w:r>
    </w:p>
    <w:p w:rsidR="002C40B6" w:rsidRPr="00BB6D46" w:rsidRDefault="002C40B6" w:rsidP="00FF7125">
      <w:pPr>
        <w:pStyle w:val="a3"/>
        <w:shd w:val="clear" w:color="auto" w:fill="FFFFFF"/>
        <w:spacing w:before="0" w:beforeAutospacing="0" w:after="0" w:afterAutospacing="0" w:line="330" w:lineRule="atLeast"/>
        <w:jc w:val="center"/>
      </w:pPr>
      <w:r w:rsidRPr="00BB6D46">
        <w:rPr>
          <w:rStyle w:val="a4"/>
        </w:rPr>
        <w:t>Общие положения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 xml:space="preserve">1.1 Кодекс этики и служебного поведения работников Муниципального дошкольного образовательного учреждения детского сада № </w:t>
      </w:r>
      <w:r w:rsidR="00BB6D46">
        <w:t>3</w:t>
      </w:r>
      <w:r w:rsidRPr="00BB6D46">
        <w:t xml:space="preserve"> «</w:t>
      </w:r>
      <w:r w:rsidR="00BB6D46">
        <w:t>Грибок</w:t>
      </w:r>
      <w:r w:rsidRPr="00BB6D46">
        <w:t xml:space="preserve">» </w:t>
      </w:r>
      <w:r w:rsidR="00BB6D46">
        <w:t xml:space="preserve">Катав-Ивановского муниципального </w:t>
      </w:r>
      <w:r w:rsidRPr="00BB6D46">
        <w:t xml:space="preserve"> области (далее - ДОУ) разработан в соответствии с положениями Конституции Российской Федерации, Трудового кодекса Российской Федерации, Федерального закона от 25 декабря 2008 г. N 273-ФЗ «О противодействии коррупции», Типовым кодексом этики и служебного поведения государственных служащих Российской Федерации и муниципальных служащих, одобренным решением президиума Совета при Президенте РФ по противодействию коррупции от 23.10.2010 (протокол № 21), Кодексом этики и служебного поведения федеральных государственных гражданских служащих Министерства образования и науки, утвержденного приказом Минобрнауки России от 22 июня 2011 г. N 2047 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1.2. Кодекс представляет собой свод общих принципов профессиональной служебной этики и основных правил служебного поведения, которым рекомендуется руководствоваться работникам ДОУ независимо от занимаемой ими должности.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 xml:space="preserve">1.3. Работник, принимаемый </w:t>
      </w:r>
      <w:r w:rsidR="00BB6D46">
        <w:t xml:space="preserve">на </w:t>
      </w:r>
      <w:r w:rsidRPr="00BB6D46">
        <w:t>работу ДОУ, обязан ознакомиться с положениями Кодекса и соблюдать их в процессе своей служебной деятельности.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1.4. Целями Кодекса являются установление этических норм и правил служебного поведения работников для достойного выполнения ими своей профессиональной деятельности, а также содействие укреплению авторитета работников ДОУ, доверия граждан к работникам ДОУ и обеспечение единых норм поведения работников ДОУ.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1.5. Кодекс призван повысить эффективность выполнения работниками ДОУ своих должностных обязанностей.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1.6. Кодекс служит основой для формирования взаимоотношений в ДОУ, основанных на нормах морали, уважительном отношении к работникам системы образования в общественном сознании, а также выступает как институт общественного сознания и нравственности работников образования, их самоконтроля.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1.7. Знание и соблюдение работниками ДОУ положений Кодекса является одним из критериев оценки их служебного поведения.</w:t>
      </w:r>
    </w:p>
    <w:p w:rsidR="002C40B6" w:rsidRPr="00BB6D46" w:rsidRDefault="002C40B6" w:rsidP="00FF7125">
      <w:pPr>
        <w:pStyle w:val="a3"/>
        <w:shd w:val="clear" w:color="auto" w:fill="FFFFFF"/>
        <w:spacing w:before="0" w:beforeAutospacing="0" w:after="0" w:afterAutospacing="0" w:line="330" w:lineRule="atLeast"/>
        <w:jc w:val="center"/>
      </w:pPr>
      <w:r w:rsidRPr="00BB6D46">
        <w:rPr>
          <w:rStyle w:val="a4"/>
        </w:rPr>
        <w:t>II. Основные принципы и правила служебного поведения</w:t>
      </w:r>
    </w:p>
    <w:p w:rsidR="002C40B6" w:rsidRPr="00BB6D46" w:rsidRDefault="002C40B6" w:rsidP="00FF7125">
      <w:pPr>
        <w:pStyle w:val="a3"/>
        <w:shd w:val="clear" w:color="auto" w:fill="FFFFFF"/>
        <w:spacing w:before="0" w:beforeAutospacing="0" w:after="0" w:afterAutospacing="0" w:line="330" w:lineRule="atLeast"/>
        <w:jc w:val="center"/>
      </w:pPr>
      <w:r w:rsidRPr="00BB6D46">
        <w:rPr>
          <w:rStyle w:val="a4"/>
        </w:rPr>
        <w:t>Работников ДОУ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2.1. Работники ДОУ, сознавая ответственность перед государством, обществом и гражданами, призваны: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а) исполнять должностные обязанности добросовестно и на высоком профессиональном уровне в целях обеспечения эффективной работы ДОУ;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lastRenderedPageBreak/>
        <w:t>б) исходить из того, что признание, соблюдение и защита прав и свобод человека и гражданина определяют основной смысл и содержание деятельности ДОУ и работников;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в) осуществлять свою деятельность в пределах полномочий ДОУ;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е) соблюдать беспристрастность, исключающую возможность влияния на их служебную деятельность решений политических партий, иных общественных объединений;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ж) соблюдать нормы служебной, профессиональной этики и правил делового поведения;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з) проявлять корректность и внимательность в обращении с гражданами и должностными лицами;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к) воздерживаться от поведения, которое могло бы вызвать сомнение в добросовестном исполнении работником ДОУ должностных обязанностей, а также избегать конфликтных ситуаций, способных нанести ущерб его репутации или авторитету ДОУ;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л)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м)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служащих и граждан при решении вопросов личного характера;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н) соблюдать установленные в ДОУ правила публичных выступлений и предоставления служебной информации;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о) уведомлять работодателя, органы прокуратуры или другие государственные органы либо органы местного самоуправления обо всех случаях обращения к работнику ДОУ каких-либо лиц в целях склонения к совершению коррупционных правонарушений;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п) уважительно относиться к деятельности представителей средств массовой информации по информированию общества о работе ДОУ, а также оказывать содействие в получении достоверной информации в установленном порядке;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р) постоянно стремиться к обеспечению как можно более эффективного распоряжения ресурсами, находящимися в сфере ответственности работников ДОУ.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2.2. Работникам ДОУ, наделенным организационно-распорядительными полномочиями по отношению к другим работникам ДОУ, рекомендуется быть образцом профессионализма, безупречной репутации, способствовать формированию в ДОУ благоприятного для эффективной работы морально-психологического климата.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2.3. Работники ДОУ, наделенные организационно-распорядительными полномочиями по отношению к другим работникам ДОУ, призваны: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а) принимать меры по предотвращению и урегулированию конфликта интересов;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lastRenderedPageBreak/>
        <w:t>б) принимать меры по предупреждению коррупции;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в) не допускать случаев принуждения работников к участию в деятельности политических партий, иных общественных объединений.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rPr>
          <w:rStyle w:val="a4"/>
        </w:rPr>
        <w:t>III. Рекомендательные этические правила служебного</w:t>
      </w:r>
      <w:r w:rsidR="00BB6D46">
        <w:t xml:space="preserve"> </w:t>
      </w:r>
      <w:r w:rsidRPr="00BB6D46">
        <w:rPr>
          <w:rStyle w:val="a4"/>
        </w:rPr>
        <w:t>поведения работников ДОУ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3.1. В служебном поведении работнику ДОУ рекомендуется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  <w:r w:rsidRPr="00BB6D46">
        <w:rPr>
          <w:noProof/>
        </w:rPr>
        <w:drawing>
          <wp:inline distT="0" distB="0" distL="0" distR="0" wp14:anchorId="500FED4B" wp14:editId="2AC714DF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3.2. В служебном поведении работник ДОУ воздерживается от: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г) курения в ДОУ.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3.2. Работники ДОУ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3.3Работникам ДОУ рекомендуется быть вежливыми, доброжелательными, корректными, внимательными и проявлять терпимость в общении с гражданами и коллегами.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3.4. Внешний вид работника ДОУ при исполнении им должностных обязанностей в зависимости от условий работы и формата служебного мероприятия должен способствовать уважительному отношению граждан к государственному учреждению,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3.5. Одежда работника должна быть чистой, свежей, выглаженной, незаношенной (выглядеть новой) и исключать вызывающие детали.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- Платье или юбка предпочтительно средней длины классического покроя.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- Брюки стандартной длины.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- Джинсы и одежда из джинсовой ткани классических моделей, однотонные, без стилистических элементов (крупные вышивки, бахрома, стразы, потертости, заклепки и т.п.)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- В теплое время года допускается ношение футболок без символики.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- В холодное время года допускается ношение теплых моделей свитеров, кофт, пуловеров и т.д. без ярких или экстравагантных элементов, отвлекающих внимание.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- Чулки и колготы телесного или черного цвета. Предпочтительно ношение колгот или чулок в течение всего года.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3.6 Для медицинских работников, работников пищеблока, младших воспитателей, технических работников учитывая специфику работы, обязательно ношение специальной одежды: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- Халат.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- Фартук и косынка для раздачи пищи.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lastRenderedPageBreak/>
        <w:t>- Фартук для мытья посуды и для уборки помещений.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3.7. Обувь в течение всего рабочего дня должна быть чистой, ухоженной, начищенной.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- Классические модели неярких тонов, гармонирующие с одеждой.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- Предпочтение моделям с закрытым мысом и пяткой.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- Высота каблуков туфель должна быть удобна для работы, но не превышать 10 см.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3.8. Для работников пищеблока, младших воспитателей, технических работников, учитывая специфику работы, обязательно обувь без каблука или на низком каблуке.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3.9. Работники должны неукоснительно соблюдать правила личной гигиены (волосы, лицо и руки должны быть чистыми и ухоженными).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- Стрижка аккуратная.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- Длинные волосы (ниже плеч) должны быть заколоты.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- Цвет волос предпочтительно естественных тонов.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- Ногти должны быть аккуратно и коротко подстрижены.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- Лак для ногтей предпочтительно выбирать спокойных тонов, избегая ярких элементов маникюра и насыщенных цветов.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3.10. Используемые дезодорирующие и парфюмерные средства должны иметь легкий и нейтральный запах.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3.11. Работники должны использовать простые неброские украшения, выдержанные в деловом стиле (без крупных драгоценных камней, ярких и массивных подвесок, кулонов и т.п.)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- Часы среднего размера.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- Серьги небольшого размера.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3.12. Запрещается ношение различных украшений работникам пищеблока.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3.13. Для дневного макияжа и маникюра применять неяркие спокойные тона.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3.14. Пирсинг и тату допускаются только в том случае, если они скрыты одеждой.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3.15. Работникам запрещается использовать для ношения в рабочее время следующие варианты одежды и обуви: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- Спортивная одежда и обувь (спортивный костюм или его детали). За исключением инструктора по физической культуре.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- Одежда для активного отдыха (шорты, толстовки, майки и футболки с символикой и т.п.).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- Пляжная одежда.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- Прозрачные платья, юбки и блузки.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- Вечерние туалеты.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- Слишком короткие юбки, блузки, открывающие часть живота или спины.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- Сильно облегающие (обтягивающие) фигуру брюки, платья, юбки.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- Пляжная обувь (шлепанцы и тапочки).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- Массивная обувь на толстой платформе.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- Вечерние туфли на высоком каблуке.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- В одежде и обуви не должны присутствовать вызывающие экстравагантные детали, привлекающие пристальное внимание.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3.16. В целях отличия работника и предупреждения нестандартных ситуаций при взаимодействии с родителями (законными представителями) воспитанников, посетителями ДОУ работник может иметь на одежде бейдж с указанием Ф.И.О и занимаемой должности.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lastRenderedPageBreak/>
        <w:t>3.17. При использовании средств мобильной связи в ДОУ работник при исполнении им должностных обязанностей звук мобильного телефона переводит в беззвучный режим.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3.18. При нахождении в ДОУ рекомендуется использовать в качестве рингтона мобильного телефона либо стандартный звонок телефона, либо классическую музыку.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3.19. Запрещается: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- использование в ДОУ гарнитуры мобильных телефонов.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- на время телефонного разговора оставлять воспитанников без присмотра.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3.20. Разговор по мобильному телефону не должен быть длительным.</w:t>
      </w:r>
    </w:p>
    <w:p w:rsidR="002C40B6" w:rsidRPr="00BB6D46" w:rsidRDefault="002C40B6" w:rsidP="00FF7125">
      <w:pPr>
        <w:pStyle w:val="a3"/>
        <w:shd w:val="clear" w:color="auto" w:fill="FFFFFF"/>
        <w:spacing w:before="0" w:beforeAutospacing="0" w:after="0" w:afterAutospacing="0" w:line="330" w:lineRule="atLeast"/>
        <w:jc w:val="center"/>
      </w:pPr>
      <w:r w:rsidRPr="00BB6D46">
        <w:rPr>
          <w:rStyle w:val="a4"/>
        </w:rPr>
        <w:t>IV. Ответственность за нарушение положений Кодекса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4.1. Нарушение работником ДОУ положений настоящего Кодекса подлежит моральному осуждению на заседании Педагогического совета ДОУ.</w:t>
      </w:r>
    </w:p>
    <w:p w:rsidR="002C40B6" w:rsidRPr="00BB6D46" w:rsidRDefault="002C40B6" w:rsidP="00BB6D46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BB6D46">
        <w:t>4.2 Соблюдение работником ДОУ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BA53F4" w:rsidRPr="00BB6D46" w:rsidRDefault="00BA53F4" w:rsidP="00BB6D4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A53F4" w:rsidRPr="00BB6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0B6"/>
    <w:rsid w:val="001172C8"/>
    <w:rsid w:val="002C40B6"/>
    <w:rsid w:val="00772A12"/>
    <w:rsid w:val="00BA53F4"/>
    <w:rsid w:val="00BB6D46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6C712"/>
  <w15:chartTrackingRefBased/>
  <w15:docId w15:val="{AE9204BD-DCFD-40BE-B848-D9BD6BAC5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4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40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6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1742</Words>
  <Characters>9934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2022-09-07T08:15:00Z</dcterms:created>
  <dcterms:modified xsi:type="dcterms:W3CDTF">2022-09-08T07:27:00Z</dcterms:modified>
</cp:coreProperties>
</file>