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ВСЕМИРНЫЙ ДЕНЬ КАЧЕСТВА 2024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shd w:val="clear" w:color="auto" w:fill="ffff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Ежегодно на второй неделе ноября в мире отмечается Всемирная неделя качества, а во второй четверг ноября — Всемирный день качества. В этом году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Всемирная неделя качества пройдет с 11 по 17 ноября, а день качества — 14 ноября.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color w:val="231f2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31f2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231f20"/>
          <w:sz w:val="28"/>
          <w:szCs w:val="28"/>
        </w:rPr>
      </w:r>
      <w:r>
        <w:rPr>
          <w:rFonts w:ascii="Times New Roman" w:hAnsi="Times New Roman" w:cs="Times New Roman"/>
          <w:color w:val="231f20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Девиз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Дня качества: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«Россия — страна со Знаком качества».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color w:val="231f2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231f2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231f20"/>
          <w:sz w:val="28"/>
          <w:szCs w:val="28"/>
        </w:rPr>
      </w:r>
      <w:r>
        <w:rPr>
          <w:rFonts w:ascii="Times New Roman" w:hAnsi="Times New Roman" w:cs="Times New Roman"/>
          <w:color w:val="231f20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e0e0e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e0e0e"/>
          <w:sz w:val="28"/>
          <w:szCs w:val="28"/>
          <w:lang w:val="ru-RU"/>
        </w:rPr>
        <w:t xml:space="preserve">Качество — это залог сильной экон</w:t>
      </w:r>
      <w:r>
        <w:rPr>
          <w:rFonts w:ascii="Times New Roman" w:hAnsi="Times New Roman" w:eastAsia="Times New Roman" w:cs="Times New Roman"/>
          <w:color w:val="0e0e0e"/>
          <w:sz w:val="28"/>
          <w:szCs w:val="28"/>
          <w:lang w:val="ru-RU"/>
        </w:rPr>
        <w:t xml:space="preserve">омики России и процветания ее граждан. Оно не только способствует достижению благополучия людей, но и позволяет создать условия для их самореализации и раскрытия талантов. Жить и работать в такой среде — значит иметь новые возможности для роста и развития.</w:t>
      </w:r>
      <w:r>
        <w:rPr>
          <w:rFonts w:ascii="Times New Roman" w:hAnsi="Times New Roman" w:cs="Times New Roman"/>
          <w:color w:val="0e0e0e"/>
          <w:sz w:val="28"/>
          <w:szCs w:val="28"/>
        </w:rPr>
      </w:r>
      <w:r>
        <w:rPr>
          <w:rFonts w:ascii="Times New Roman" w:hAnsi="Times New Roman" w:cs="Times New Roman"/>
          <w:color w:val="0e0e0e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Высокое качество товаров, услуг, процессов сегодня уже стало символом современной России, государственная политика которой направлена на укрепление доверия к отечественной продукции внутри страны и повышению её репутации на международной арене.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color w:val="231f2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5" w:tooltip="https://rskrf.ru/qualityday/" w:history="1">
        <w:r>
          <w:rPr>
            <w:rStyle w:val="1161"/>
            <w:rFonts w:ascii="Times New Roman" w:hAnsi="Times New Roman" w:eastAsia="Times New Roman" w:cs="Times New Roman"/>
            <w:sz w:val="28"/>
            <w:szCs w:val="28"/>
            <w:highlight w:val="none"/>
            <w:lang w:val="ru-RU"/>
          </w:rPr>
          <w:t xml:space="preserve">День качества в России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призван привлечь внимание </w:t>
      </w:r>
      <w:r>
        <w:rPr>
          <w:rFonts w:ascii="Times New Roman" w:hAnsi="Times New Roman" w:eastAsia="Times New Roman" w:cs="Times New Roman"/>
          <w:color w:val="231f20"/>
          <w:sz w:val="28"/>
          <w:szCs w:val="28"/>
          <w:lang w:val="ru-RU"/>
        </w:rPr>
        <w:t xml:space="preserve">к основным составляющим качества жизни: окружающей среды, социальной сферы, здравоохранения, семейных ценностей и традиций</w:t>
      </w:r>
      <w:r>
        <w:rPr>
          <w:rFonts w:ascii="Times New Roman" w:hAnsi="Times New Roman" w:eastAsia="Times New Roman" w:cs="Times New Roman"/>
          <w:color w:val="231f20"/>
          <w:sz w:val="28"/>
          <w:szCs w:val="28"/>
          <w:lang w:val="ru-RU"/>
        </w:rPr>
        <w:t xml:space="preserve"> и стать площадкой для открытого диалога производителей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отечественных товаров 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представителей сферы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услуг, торговых сетей и потребителей, которые своим выбором во-многом формируют рынок.</w:t>
      </w:r>
      <w:r>
        <w:rPr>
          <w:rFonts w:ascii="Times New Roman" w:hAnsi="Times New Roman" w:cs="Times New Roman"/>
          <w:color w:val="231f20"/>
          <w:sz w:val="28"/>
          <w:szCs w:val="28"/>
        </w:rPr>
      </w:r>
      <w:r>
        <w:rPr>
          <w:rFonts w:ascii="Times New Roman" w:hAnsi="Times New Roman" w:cs="Times New Roman"/>
          <w:color w:val="231f20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Обеспечивая высокое качество сегодня, мы строим фундамент сильной и процветающей страны — экономически развитой и технологически суверенной.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Страны со Знаком качества.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6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Говорите о качестве, благодарите за качество, делайте свою жизнь качественной!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-142" w:right="163"/>
        <w:jc w:val="both"/>
        <w:spacing w:before="0" w:after="0" w:line="85" w:lineRule="atLeast"/>
        <w:tabs>
          <w:tab w:val="right" w:pos="8789" w:leader="none"/>
        </w:tabs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6" w:tooltip="https://rskrf.ru/qualityday/" w:history="1">
        <w:r>
          <w:rPr>
            <w:rStyle w:val="1161"/>
            <w:rFonts w:ascii="Times New Roman" w:hAnsi="Times New Roman" w:eastAsia="Times New Roman" w:cs="Times New Roman"/>
            <w:sz w:val="28"/>
            <w:szCs w:val="28"/>
            <w:highlight w:val="yellow"/>
            <w:lang w:val="ru-RU"/>
          </w:rPr>
          <w:t xml:space="preserve">ДЕНЬ КАЧЕСТВА 2024</w:t>
        </w:r>
      </w:hyperlink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 w:val="0"/>
        <w:ind w:left="-142" w:right="163"/>
        <w:jc w:val="both"/>
        <w:spacing w:before="0" w:after="0" w:line="85" w:lineRule="atLeast"/>
        <w:tabs>
          <w:tab w:val="right" w:pos="8789" w:leader="none"/>
        </w:tabs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7" w:tooltip="https://kachestvo.pro/news/qw" w:history="1">
        <w:r>
          <w:rPr>
            <w:rStyle w:val="1161"/>
            <w:rFonts w:ascii="Times New Roman" w:hAnsi="Times New Roman" w:eastAsia="Times New Roman" w:cs="Times New Roman"/>
            <w:sz w:val="28"/>
            <w:szCs w:val="28"/>
            <w:highlight w:val="yellow"/>
            <w:lang w:val="ru-RU"/>
          </w:rPr>
          <w:t xml:space="preserve">КАК ОТМЕЧАТЬ ПРЕДПРИЯТИЯМ И ОРГАНИЗАЦИЯМ</w:t>
        </w:r>
      </w:hyperlink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 w:val="0"/>
        <w:ind w:left="-142" w:right="163"/>
        <w:jc w:val="both"/>
        <w:spacing w:before="0" w:after="0" w:line="85" w:lineRule="atLeast"/>
        <w:tabs>
          <w:tab w:val="right" w:pos="878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18" w:tooltip="https://disk.yandex.ru/d/MsNQ4fznjEgxfw" w:history="1">
        <w:r>
          <w:rPr>
            <w:rStyle w:val="1161"/>
            <w:rFonts w:ascii="Times New Roman" w:hAnsi="Times New Roman" w:eastAsia="Times New Roman" w:cs="Times New Roman"/>
            <w:sz w:val="28"/>
            <w:szCs w:val="28"/>
            <w:highlight w:val="yellow"/>
          </w:rPr>
          <w:t xml:space="preserve">ДИЗАЙН-МАКЕТЫ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567" w:bottom="1134" w:left="1701" w:header="709" w:footer="275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0"/>
      <w:ind w:left="-1134"/>
      <w:jc w:val="center"/>
      <w:rPr>
        <w:rFonts w:cs="Times New Roman"/>
        <w:sz w:val="20"/>
        <w:szCs w:val="20"/>
      </w:rPr>
    </w:pPr>
    <w:r/>
    <w:hyperlink r:id="rId1" w:tooltip="https://roskachestvo.gov.ru/" w:history="1">
      <w:r>
        <w:rPr>
          <w:rStyle w:val="1161"/>
          <w:rFonts w:cs="Times New Roman"/>
          <w:sz w:val="20"/>
          <w:szCs w:val="20"/>
          <w:lang w:val="en-US"/>
        </w:rPr>
        <w:t xml:space="preserve">roskachestvo</w:t>
      </w:r>
      <w:r>
        <w:rPr>
          <w:rStyle w:val="1161"/>
          <w:rFonts w:cs="Times New Roman"/>
          <w:sz w:val="20"/>
          <w:szCs w:val="20"/>
        </w:rPr>
        <w:t xml:space="preserve">.</w:t>
      </w:r>
      <w:r>
        <w:rPr>
          <w:rStyle w:val="1161"/>
          <w:rFonts w:cs="Times New Roman"/>
          <w:sz w:val="20"/>
          <w:szCs w:val="20"/>
          <w:lang w:val="en-US"/>
        </w:rPr>
        <w:t xml:space="preserve">gov</w:t>
      </w:r>
      <w:r>
        <w:rPr>
          <w:rStyle w:val="1161"/>
          <w:rFonts w:cs="Times New Roman"/>
          <w:sz w:val="20"/>
          <w:szCs w:val="20"/>
        </w:rPr>
        <w:t xml:space="preserve">.</w:t>
      </w:r>
      <w:r>
        <w:rPr>
          <w:rStyle w:val="1161"/>
          <w:rFonts w:cs="Times New Roman"/>
          <w:sz w:val="20"/>
          <w:szCs w:val="20"/>
          <w:lang w:val="en-US"/>
        </w:rPr>
        <w:t xml:space="preserve">ru</w:t>
      </w:r>
    </w:hyperlink>
    <w:r>
      <w:rPr>
        <w:rFonts w:cs="Times New Roman"/>
        <w:sz w:val="20"/>
        <w:szCs w:val="20"/>
      </w:rPr>
      <w:t xml:space="preserve"> – официальный сайт Роскачества</w:t>
    </w:r>
    <w:r>
      <w:rPr>
        <w:rFonts w:cs="Times New Roman"/>
        <w:sz w:val="20"/>
        <w:szCs w:val="20"/>
      </w:rPr>
    </w:r>
    <w:r>
      <w:rPr>
        <w:rFonts w:cs="Times New Roman"/>
        <w:sz w:val="20"/>
        <w:szCs w:val="20"/>
      </w:rPr>
    </w:r>
  </w:p>
  <w:p>
    <w:pPr>
      <w:pStyle w:val="1170"/>
      <w:ind w:left="-1134"/>
      <w:jc w:val="center"/>
      <w:rPr>
        <w:rFonts w:cs="Times New Roman"/>
        <w:sz w:val="20"/>
        <w:szCs w:val="20"/>
      </w:rPr>
    </w:pPr>
    <w:r/>
    <w:hyperlink r:id="rId2" w:tooltip="https://rskrf.ru/" w:history="1">
      <w:r>
        <w:rPr>
          <w:rStyle w:val="1161"/>
          <w:rFonts w:cs="Times New Roman"/>
          <w:sz w:val="20"/>
          <w:szCs w:val="20"/>
          <w:lang w:val="en-US"/>
        </w:rPr>
        <w:t xml:space="preserve">rskrf</w:t>
      </w:r>
      <w:r>
        <w:rPr>
          <w:rStyle w:val="1161"/>
          <w:rFonts w:cs="Times New Roman"/>
          <w:sz w:val="20"/>
          <w:szCs w:val="20"/>
        </w:rPr>
        <w:t xml:space="preserve">.</w:t>
      </w:r>
      <w:r>
        <w:rPr>
          <w:rStyle w:val="1161"/>
          <w:rFonts w:cs="Times New Roman"/>
          <w:sz w:val="20"/>
          <w:szCs w:val="20"/>
          <w:lang w:val="en-US"/>
        </w:rPr>
        <w:t xml:space="preserve">ru</w:t>
      </w:r>
    </w:hyperlink>
    <w:r>
      <w:rPr>
        <w:rFonts w:cs="Times New Roman"/>
        <w:sz w:val="20"/>
        <w:szCs w:val="20"/>
      </w:rPr>
      <w:t xml:space="preserve"> – качество для потребителя</w:t>
    </w:r>
    <w:r>
      <w:rPr>
        <w:rFonts w:cs="Times New Roman"/>
        <w:sz w:val="20"/>
        <w:szCs w:val="20"/>
      </w:rPr>
    </w:r>
    <w:r>
      <w:rPr>
        <w:rFonts w:cs="Times New Roman"/>
        <w:sz w:val="20"/>
        <w:szCs w:val="20"/>
      </w:rPr>
    </w:r>
  </w:p>
  <w:p>
    <w:pPr>
      <w:pStyle w:val="1170"/>
      <w:ind w:left="-1134"/>
      <w:jc w:val="center"/>
      <w:rPr>
        <w:rFonts w:cs="Times New Roman"/>
        <w:sz w:val="20"/>
        <w:szCs w:val="20"/>
      </w:rPr>
    </w:pPr>
    <w:r/>
    <w:hyperlink r:id="rId3" w:tooltip="https://kachestvo.pro/" w:history="1">
      <w:r>
        <w:rPr>
          <w:rStyle w:val="1161"/>
          <w:rFonts w:cs="Times New Roman"/>
          <w:sz w:val="20"/>
          <w:szCs w:val="20"/>
          <w:lang w:val="en-US"/>
        </w:rPr>
        <w:t xml:space="preserve">kachestvo</w:t>
      </w:r>
      <w:r>
        <w:rPr>
          <w:rStyle w:val="1161"/>
          <w:rFonts w:cs="Times New Roman"/>
          <w:sz w:val="20"/>
          <w:szCs w:val="20"/>
        </w:rPr>
        <w:t xml:space="preserve">.</w:t>
      </w:r>
      <w:r>
        <w:rPr>
          <w:rStyle w:val="1161"/>
          <w:rFonts w:cs="Times New Roman"/>
          <w:sz w:val="20"/>
          <w:szCs w:val="20"/>
          <w:lang w:val="en-US"/>
        </w:rPr>
        <w:t xml:space="preserve">pro</w:t>
      </w:r>
    </w:hyperlink>
    <w:r>
      <w:rPr>
        <w:rFonts w:cs="Times New Roman"/>
        <w:sz w:val="20"/>
        <w:szCs w:val="20"/>
      </w:rPr>
      <w:t xml:space="preserve"> – качество для бизнеса</w:t>
    </w:r>
    <w:r>
      <w:rPr>
        <w:rFonts w:cs="Times New Roman"/>
        <w:sz w:val="20"/>
        <w:szCs w:val="20"/>
      </w:rPr>
    </w:r>
    <w:r>
      <w:rPr>
        <w:rFonts w:cs="Times New Roman"/>
        <w:sz w:val="20"/>
        <w:szCs w:val="20"/>
      </w:rPr>
    </w:r>
  </w:p>
  <w:p>
    <w:pPr>
      <w:pStyle w:val="1170"/>
      <w:ind w:left="-1134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</w:r>
    <w:r>
      <w:rPr>
        <w:rFonts w:cs="Times New Roman"/>
        <w:sz w:val="20"/>
        <w:szCs w:val="20"/>
      </w:rPr>
    </w:r>
    <w:r>
      <w:rPr>
        <w:rFonts w:cs="Times New Roman"/>
        <w:sz w:val="20"/>
        <w:szCs w:val="20"/>
      </w:rPr>
    </w:r>
  </w:p>
  <w:p>
    <w:pPr>
      <w:ind w:left="-1134"/>
      <w:jc w:val="center"/>
      <w:spacing w:after="0"/>
      <w:rPr>
        <w:rFonts w:eastAsia="Times New Roman" w:cs="Times New Roman"/>
        <w:b/>
        <w:bCs/>
        <w:color w:val="ff0000"/>
        <w:sz w:val="22"/>
        <w:lang w:eastAsia="ru-RU"/>
      </w:rPr>
    </w:pPr>
    <w:r>
      <w:rPr>
        <w:rFonts w:eastAsia="Times New Roman" w:cs="Times New Roman"/>
        <w:b/>
        <w:bCs/>
        <w:color w:val="ff0000"/>
        <w:sz w:val="22"/>
        <w:lang w:eastAsia="ru-RU"/>
      </w:rPr>
      <w:t xml:space="preserve">Просьба при публикации сохранять написание Роскачества без кавычек</w:t>
    </w:r>
    <w:r>
      <w:rPr>
        <w:rFonts w:eastAsia="Times New Roman" w:cs="Times New Roman"/>
        <w:b/>
        <w:bCs/>
        <w:color w:val="ff0000"/>
        <w:sz w:val="22"/>
        <w:lang w:eastAsia="ru-RU"/>
      </w:rPr>
    </w:r>
    <w:r>
      <w:rPr>
        <w:rFonts w:eastAsia="Times New Roman" w:cs="Times New Roman"/>
        <w:b/>
        <w:bCs/>
        <w:color w:val="ff0000"/>
        <w:sz w:val="22"/>
        <w:lang w:eastAsia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0"/>
      <w:jc w:val="center"/>
      <w:rPr>
        <w:sz w:val="20"/>
        <w:szCs w:val="16"/>
      </w:rPr>
    </w:pPr>
    <w:r/>
    <w:hyperlink r:id="rId1" w:tooltip="https://roskachestvo.gov.ru/" w:history="1">
      <w:r>
        <w:rPr>
          <w:rStyle w:val="1161"/>
          <w:sz w:val="20"/>
          <w:szCs w:val="16"/>
          <w:lang w:val="en-US"/>
        </w:rPr>
        <w:t xml:space="preserve">roskachestvo</w:t>
      </w:r>
      <w:r>
        <w:rPr>
          <w:rStyle w:val="1161"/>
          <w:sz w:val="20"/>
          <w:szCs w:val="16"/>
        </w:rPr>
        <w:t xml:space="preserve">.</w:t>
      </w:r>
      <w:r>
        <w:rPr>
          <w:rStyle w:val="1161"/>
          <w:sz w:val="20"/>
          <w:szCs w:val="16"/>
          <w:lang w:val="en-US"/>
        </w:rPr>
        <w:t xml:space="preserve">gov</w:t>
      </w:r>
      <w:r>
        <w:rPr>
          <w:rStyle w:val="1161"/>
          <w:sz w:val="20"/>
          <w:szCs w:val="16"/>
        </w:rPr>
        <w:t xml:space="preserve">.</w:t>
      </w:r>
      <w:r>
        <w:rPr>
          <w:rStyle w:val="1161"/>
          <w:sz w:val="20"/>
          <w:szCs w:val="16"/>
          <w:lang w:val="en-US"/>
        </w:rPr>
        <w:t xml:space="preserve">ru</w:t>
      </w:r>
    </w:hyperlink>
    <w:r>
      <w:rPr>
        <w:sz w:val="20"/>
        <w:szCs w:val="16"/>
      </w:rPr>
      <w:t xml:space="preserve"> – официальный сайт Роскачества</w:t>
    </w:r>
    <w:r>
      <w:rPr>
        <w:sz w:val="20"/>
        <w:szCs w:val="16"/>
      </w:rPr>
    </w:r>
    <w:r>
      <w:rPr>
        <w:sz w:val="20"/>
        <w:szCs w:val="16"/>
      </w:rPr>
    </w:r>
  </w:p>
  <w:p>
    <w:pPr>
      <w:pStyle w:val="1170"/>
      <w:jc w:val="center"/>
      <w:rPr>
        <w:sz w:val="20"/>
        <w:szCs w:val="16"/>
      </w:rPr>
    </w:pPr>
    <w:r/>
    <w:hyperlink r:id="rId2" w:tooltip="https://rskrf.ru/" w:history="1">
      <w:r>
        <w:rPr>
          <w:rStyle w:val="1161"/>
          <w:sz w:val="20"/>
          <w:szCs w:val="16"/>
          <w:lang w:val="en-US"/>
        </w:rPr>
        <w:t xml:space="preserve">rskrf</w:t>
      </w:r>
      <w:r>
        <w:rPr>
          <w:rStyle w:val="1161"/>
          <w:sz w:val="20"/>
          <w:szCs w:val="16"/>
        </w:rPr>
        <w:t xml:space="preserve">.</w:t>
      </w:r>
      <w:r>
        <w:rPr>
          <w:rStyle w:val="1161"/>
          <w:sz w:val="20"/>
          <w:szCs w:val="16"/>
          <w:lang w:val="en-US"/>
        </w:rPr>
        <w:t xml:space="preserve">ru</w:t>
      </w:r>
    </w:hyperlink>
    <w:r>
      <w:rPr>
        <w:sz w:val="20"/>
        <w:szCs w:val="16"/>
      </w:rPr>
      <w:t xml:space="preserve"> – качество для потребителя</w:t>
    </w:r>
    <w:r>
      <w:rPr>
        <w:sz w:val="20"/>
        <w:szCs w:val="16"/>
      </w:rPr>
    </w:r>
    <w:r>
      <w:rPr>
        <w:sz w:val="20"/>
        <w:szCs w:val="16"/>
      </w:rPr>
    </w:r>
  </w:p>
  <w:p>
    <w:pPr>
      <w:pStyle w:val="1170"/>
      <w:jc w:val="center"/>
      <w:rPr>
        <w:sz w:val="20"/>
        <w:szCs w:val="16"/>
      </w:rPr>
    </w:pPr>
    <w:r/>
    <w:hyperlink r:id="rId3" w:tooltip="https://kachestvo.pro/" w:history="1">
      <w:r>
        <w:rPr>
          <w:rStyle w:val="1161"/>
          <w:sz w:val="20"/>
          <w:szCs w:val="16"/>
          <w:lang w:val="en-US"/>
        </w:rPr>
        <w:t xml:space="preserve">kachestvo</w:t>
      </w:r>
      <w:r>
        <w:rPr>
          <w:rStyle w:val="1161"/>
          <w:sz w:val="20"/>
          <w:szCs w:val="16"/>
        </w:rPr>
        <w:t xml:space="preserve">.</w:t>
      </w:r>
      <w:r>
        <w:rPr>
          <w:rStyle w:val="1161"/>
          <w:sz w:val="20"/>
          <w:szCs w:val="16"/>
          <w:lang w:val="en-US"/>
        </w:rPr>
        <w:t xml:space="preserve">pro</w:t>
      </w:r>
    </w:hyperlink>
    <w:r>
      <w:rPr>
        <w:sz w:val="20"/>
        <w:szCs w:val="16"/>
      </w:rPr>
      <w:t xml:space="preserve"> – качество для бизнеса</w:t>
    </w:r>
    <w:r>
      <w:rPr>
        <w:sz w:val="20"/>
        <w:szCs w:val="16"/>
      </w:rPr>
    </w:r>
    <w:r>
      <w:rPr>
        <w:sz w:val="20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71"/>
      <w:tblW w:w="9638" w:type="dxa"/>
      <w:tblLayout w:type="fixed"/>
      <w:tblLook w:val="04A0" w:firstRow="1" w:lastRow="0" w:firstColumn="1" w:lastColumn="0" w:noHBand="0" w:noVBand="1"/>
    </w:tblPr>
    <w:tblGrid>
      <w:gridCol w:w="2182"/>
      <w:gridCol w:w="3350"/>
      <w:gridCol w:w="4106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single" w:color="000000" w:sz="4" w:space="0"/>
          </w:tcBorders>
          <w:tcW w:w="2182" w:type="dxa"/>
          <w:vAlign w:val="center"/>
          <w:textDirection w:val="lrTb"/>
          <w:noWrap w:val="false"/>
        </w:tcPr>
        <w:p>
          <w:pPr>
            <w:spacing w:after="0"/>
            <w:widowControl w:val="off"/>
            <w:rPr>
              <w:rFonts w:eastAsia="Calibri"/>
              <w:color w:val="666666"/>
            </w:rPr>
          </w:pPr>
          <w:r>
            <w:rPr>
              <w:rFonts w:eastAsia="Calibri"/>
              <w:color w:val="666666"/>
              <w:sz w:val="22"/>
              <w:szCs w:val="18"/>
            </w:rPr>
            <w:t xml:space="preserve">119071, Москва, ул. Орджоникидзе 12</w:t>
          </w:r>
          <w:r>
            <w:rPr>
              <w:rFonts w:eastAsia="Calibri"/>
              <w:color w:val="666666"/>
            </w:rPr>
          </w:r>
          <w:r>
            <w:rPr>
              <w:rFonts w:eastAsia="Calibri"/>
              <w:color w:val="666666"/>
            </w:rPr>
          </w:r>
        </w:p>
      </w:tc>
      <w:tc>
        <w:tcPr>
          <w:tcBorders>
            <w:top w:val="none" w:color="000000" w:sz="4" w:space="0"/>
            <w:left w:val="single" w:color="000000" w:sz="4" w:space="0"/>
            <w:bottom w:val="none" w:color="000000" w:sz="4" w:space="0"/>
            <w:right w:val="none" w:color="000000" w:sz="4" w:space="0"/>
          </w:tcBorders>
          <w:tcW w:w="3350" w:type="dxa"/>
          <w:vAlign w:val="center"/>
          <w:textDirection w:val="lrTb"/>
          <w:noWrap w:val="false"/>
        </w:tcPr>
        <w:p>
          <w:pPr>
            <w:pStyle w:val="1169"/>
            <w:widowControl w:val="off"/>
            <w:rPr>
              <w:rFonts w:eastAsia="Calibri"/>
              <w:color w:val="666666"/>
            </w:rPr>
          </w:pPr>
          <w:r>
            <w:rPr>
              <w:rFonts w:eastAsia="Calibri"/>
              <w:color w:val="666666"/>
              <w:sz w:val="22"/>
              <w:szCs w:val="18"/>
            </w:rPr>
            <w:t xml:space="preserve">+7 (495) 777-43-12 (доб.: 437)</w:t>
          </w:r>
          <w:r>
            <w:rPr>
              <w:rFonts w:eastAsia="Calibri"/>
              <w:color w:val="666666"/>
            </w:rPr>
          </w:r>
          <w:r>
            <w:rPr>
              <w:rFonts w:eastAsia="Calibri"/>
              <w:color w:val="666666"/>
            </w:rPr>
          </w:r>
        </w:p>
        <w:p>
          <w:pPr>
            <w:pStyle w:val="1169"/>
            <w:widowControl w:val="off"/>
            <w:rPr>
              <w:rFonts w:eastAsia="Calibri"/>
              <w:color w:val="666666"/>
            </w:rPr>
          </w:pPr>
          <w:r>
            <w:rPr>
              <w:rFonts w:eastAsia="Calibri"/>
              <w:color w:val="666666"/>
              <w:sz w:val="22"/>
              <w:szCs w:val="18"/>
            </w:rPr>
            <w:t xml:space="preserve">media@roskachestvo.gov.ru</w:t>
          </w:r>
          <w:r>
            <w:rPr>
              <w:rFonts w:eastAsia="Calibri"/>
              <w:color w:val="666666"/>
            </w:rPr>
          </w:r>
          <w:r>
            <w:rPr>
              <w:rFonts w:eastAsia="Calibri"/>
              <w:color w:val="666666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4106" w:type="dxa"/>
          <w:textDirection w:val="lrTb"/>
          <w:noWrap w:val="false"/>
        </w:tcPr>
        <w:p>
          <w:pPr>
            <w:pStyle w:val="1169"/>
            <w:jc w:val="right"/>
            <w:widowControl w:val="off"/>
            <w:rPr>
              <w:rFonts w:eastAsia="Calibri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775460" cy="465455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Рисунок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75460" cy="46545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39.80pt;height:36.65pt;mso-wrap-distance-left:0.00pt;mso-wrap-distance-top:0.00pt;mso-wrap-distance-right:0.00pt;mso-wrap-distance-bottom:0.0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eastAsia="Calibri"/>
            </w:rPr>
          </w:r>
          <w:r>
            <w:rPr>
              <w:rFonts w:eastAsia="Calibri"/>
            </w:rPr>
          </w:r>
        </w:p>
      </w:tc>
    </w:tr>
  </w:tbl>
  <w:p>
    <w:pPr>
      <w:pStyle w:val="116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735185" cy="9479280"/>
              <wp:effectExtent l="0" t="0" r="5715" b="0"/>
              <wp:wrapNone/>
              <wp:docPr id="2" name="WordPictureWatermark4619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ordPictureWatermark46192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>
                        <a:lum bright="70000" contrast="-70000"/>
                        <a:alphaModFix amt="20000"/>
                      </a:blip>
                      <a:stretch/>
                    </pic:blipFill>
                    <pic:spPr bwMode="auto">
                      <a:xfrm>
                        <a:off x="0" y="0"/>
                        <a:ext cx="9735185" cy="9479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461923" o:spid="_x0000_s1" type="#_x0000_t75" style="position:absolute;z-index:-251656704;o:allowoverlap:true;o:allowincell:false;mso-position-horizontal-relative:margin;mso-position-horizontal:center;mso-position-vertical-relative:margin;mso-position-vertical:center;width:766.55pt;height:746.4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735185" cy="9479280"/>
              <wp:effectExtent l="0" t="0" r="0" b="0"/>
              <wp:wrapNone/>
              <wp:docPr id="3" name="WordPictureWatermark4619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46192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 bwMode="auto">
                      <a:xfrm>
                        <a:off x="0" y="0"/>
                        <a:ext cx="9735185" cy="9479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461922" o:spid="_x0000_s2" type="#_x0000_t75" style="position:absolute;z-index:-251658752;o:allowoverlap:true;o:allowincell:true;mso-position-horizontal-relative:margin;mso-position-horizontal:center;mso-position-vertical-relative:margin;mso-position-vertical:center;width:766.55pt;height:746.4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71"/>
      <w:tblW w:w="9638" w:type="dxa"/>
      <w:tblLayout w:type="fixed"/>
      <w:tblLook w:val="04A0" w:firstRow="1" w:lastRow="0" w:firstColumn="1" w:lastColumn="0" w:noHBand="0" w:noVBand="1"/>
    </w:tblPr>
    <w:tblGrid>
      <w:gridCol w:w="2182"/>
      <w:gridCol w:w="3350"/>
      <w:gridCol w:w="4106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single" w:color="000000" w:sz="4" w:space="0"/>
          </w:tcBorders>
          <w:tcW w:w="2182" w:type="dxa"/>
          <w:vAlign w:val="center"/>
          <w:textDirection w:val="lrTb"/>
          <w:noWrap w:val="false"/>
        </w:tcPr>
        <w:p>
          <w:pPr>
            <w:spacing w:after="0"/>
            <w:widowControl w:val="off"/>
            <w:rPr>
              <w:rFonts w:eastAsia="Calibri"/>
              <w:color w:val="666666"/>
            </w:rPr>
          </w:pPr>
          <w:r>
            <w:rPr>
              <w:rFonts w:eastAsia="Calibri"/>
              <w:color w:val="666666"/>
              <w:sz w:val="22"/>
              <w:szCs w:val="18"/>
            </w:rPr>
            <w:t xml:space="preserve">119071, Москва, ул. Орджоникидзе 12</w:t>
          </w:r>
          <w:r>
            <w:rPr>
              <w:rFonts w:eastAsia="Calibri"/>
              <w:color w:val="666666"/>
            </w:rPr>
          </w:r>
          <w:r>
            <w:rPr>
              <w:rFonts w:eastAsia="Calibri"/>
              <w:color w:val="666666"/>
            </w:rPr>
          </w:r>
        </w:p>
      </w:tc>
      <w:tc>
        <w:tcPr>
          <w:tcBorders>
            <w:top w:val="none" w:color="000000" w:sz="4" w:space="0"/>
            <w:left w:val="single" w:color="000000" w:sz="4" w:space="0"/>
            <w:bottom w:val="none" w:color="000000" w:sz="4" w:space="0"/>
            <w:right w:val="none" w:color="000000" w:sz="4" w:space="0"/>
          </w:tcBorders>
          <w:tcW w:w="3350" w:type="dxa"/>
          <w:vAlign w:val="center"/>
          <w:textDirection w:val="lrTb"/>
          <w:noWrap w:val="false"/>
        </w:tcPr>
        <w:p>
          <w:pPr>
            <w:pStyle w:val="1169"/>
            <w:widowControl w:val="off"/>
            <w:rPr>
              <w:rFonts w:eastAsia="Calibri"/>
              <w:color w:val="666666"/>
            </w:rPr>
          </w:pPr>
          <w:r>
            <w:rPr>
              <w:rFonts w:eastAsia="Calibri"/>
              <w:color w:val="666666"/>
              <w:sz w:val="22"/>
              <w:szCs w:val="18"/>
            </w:rPr>
            <w:t xml:space="preserve">+7 (495) 777-43-12 (доб.: 437)</w:t>
          </w:r>
          <w:r>
            <w:rPr>
              <w:rFonts w:eastAsia="Calibri"/>
              <w:color w:val="666666"/>
            </w:rPr>
          </w:r>
          <w:r>
            <w:rPr>
              <w:rFonts w:eastAsia="Calibri"/>
              <w:color w:val="666666"/>
            </w:rPr>
          </w:r>
        </w:p>
        <w:p>
          <w:pPr>
            <w:pStyle w:val="1169"/>
            <w:widowControl w:val="off"/>
            <w:rPr>
              <w:rFonts w:eastAsia="Calibri"/>
              <w:color w:val="666666"/>
            </w:rPr>
          </w:pPr>
          <w:r>
            <w:rPr>
              <w:rFonts w:eastAsia="Calibri"/>
              <w:color w:val="666666"/>
              <w:sz w:val="22"/>
              <w:szCs w:val="18"/>
            </w:rPr>
            <w:t xml:space="preserve">media@roskachestvo.gov.ru</w:t>
          </w:r>
          <w:r>
            <w:rPr>
              <w:rFonts w:eastAsia="Calibri"/>
              <w:color w:val="666666"/>
            </w:rPr>
          </w:r>
          <w:r>
            <w:rPr>
              <w:rFonts w:eastAsia="Calibri"/>
              <w:color w:val="666666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4106" w:type="dxa"/>
          <w:textDirection w:val="lrTb"/>
          <w:noWrap w:val="false"/>
        </w:tcPr>
        <w:p>
          <w:pPr>
            <w:pStyle w:val="1169"/>
            <w:jc w:val="right"/>
            <w:widowControl w:val="off"/>
            <w:rPr>
              <w:rFonts w:eastAsia="Calibri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775460" cy="465455"/>
                    <wp:effectExtent l="0" t="0" r="0" b="0"/>
                    <wp:docPr id="4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Рисунок 1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775460" cy="46545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3" o:spid="_x0000_s3" type="#_x0000_t75" style="width:139.80pt;height:36.65pt;mso-wrap-distance-left:0.00pt;mso-wrap-distance-top:0.00pt;mso-wrap-distance-right:0.00pt;mso-wrap-distance-bottom:0.0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eastAsia="Calibri"/>
            </w:rPr>
          </w:r>
          <w:r>
            <w:rPr>
              <w:rFonts w:eastAsia="Calibri"/>
            </w:rPr>
          </w:r>
        </w:p>
      </w:tc>
    </w:tr>
  </w:tbl>
  <w:p>
    <w:pPr>
      <w:pStyle w:val="116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735185" cy="9479280"/>
              <wp:effectExtent l="0" t="0" r="0" b="0"/>
              <wp:wrapNone/>
              <wp:docPr id="5" name="WordPictureWatermark4619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ordPictureWatermark46192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>
                        <a:lum bright="70000" contrast="-70000"/>
                      </a:blip>
                      <a:stretch/>
                    </pic:blipFill>
                    <pic:spPr bwMode="auto">
                      <a:xfrm>
                        <a:off x="0" y="0"/>
                        <a:ext cx="9735185" cy="9479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461923" o:spid="_x0000_s4" type="#_x0000_t75" style="position:absolute;z-index:-251657728;o:allowoverlap:true;o:allowincell:false;mso-position-horizontal-relative:margin;mso-position-horizontal:center;mso-position-vertical-relative:margin;mso-position-vertical:center;width:766.55pt;height:746.4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  <w:color w:val="c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3">
    <w:name w:val="Heading 1"/>
    <w:basedOn w:val="1155"/>
    <w:next w:val="1155"/>
    <w:link w:val="9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84">
    <w:name w:val="Heading 1 Char"/>
    <w:basedOn w:val="1156"/>
    <w:link w:val="983"/>
    <w:uiPriority w:val="9"/>
    <w:rPr>
      <w:rFonts w:ascii="Arial" w:hAnsi="Arial" w:eastAsia="Arial" w:cs="Arial"/>
      <w:sz w:val="40"/>
      <w:szCs w:val="40"/>
    </w:rPr>
  </w:style>
  <w:style w:type="paragraph" w:styleId="985">
    <w:name w:val="Heading 2"/>
    <w:basedOn w:val="1155"/>
    <w:next w:val="1155"/>
    <w:link w:val="9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86">
    <w:name w:val="Heading 2 Char"/>
    <w:basedOn w:val="1156"/>
    <w:link w:val="985"/>
    <w:uiPriority w:val="9"/>
    <w:rPr>
      <w:rFonts w:ascii="Arial" w:hAnsi="Arial" w:eastAsia="Arial" w:cs="Arial"/>
      <w:sz w:val="34"/>
    </w:rPr>
  </w:style>
  <w:style w:type="paragraph" w:styleId="987">
    <w:name w:val="Heading 3"/>
    <w:basedOn w:val="1155"/>
    <w:next w:val="1155"/>
    <w:link w:val="9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88">
    <w:name w:val="Heading 3 Char"/>
    <w:basedOn w:val="1156"/>
    <w:link w:val="987"/>
    <w:uiPriority w:val="9"/>
    <w:rPr>
      <w:rFonts w:ascii="Arial" w:hAnsi="Arial" w:eastAsia="Arial" w:cs="Arial"/>
      <w:sz w:val="30"/>
      <w:szCs w:val="30"/>
    </w:rPr>
  </w:style>
  <w:style w:type="paragraph" w:styleId="989">
    <w:name w:val="Heading 4"/>
    <w:basedOn w:val="1155"/>
    <w:next w:val="1155"/>
    <w:link w:val="9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0">
    <w:name w:val="Heading 4 Char"/>
    <w:basedOn w:val="1156"/>
    <w:link w:val="989"/>
    <w:uiPriority w:val="9"/>
    <w:rPr>
      <w:rFonts w:ascii="Arial" w:hAnsi="Arial" w:eastAsia="Arial" w:cs="Arial"/>
      <w:b/>
      <w:bCs/>
      <w:sz w:val="26"/>
      <w:szCs w:val="26"/>
    </w:rPr>
  </w:style>
  <w:style w:type="paragraph" w:styleId="991">
    <w:name w:val="Heading 5"/>
    <w:basedOn w:val="1155"/>
    <w:next w:val="1155"/>
    <w:link w:val="9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2">
    <w:name w:val="Heading 5 Char"/>
    <w:basedOn w:val="1156"/>
    <w:link w:val="991"/>
    <w:uiPriority w:val="9"/>
    <w:rPr>
      <w:rFonts w:ascii="Arial" w:hAnsi="Arial" w:eastAsia="Arial" w:cs="Arial"/>
      <w:b/>
      <w:bCs/>
      <w:sz w:val="24"/>
      <w:szCs w:val="24"/>
    </w:rPr>
  </w:style>
  <w:style w:type="paragraph" w:styleId="993">
    <w:name w:val="Heading 6"/>
    <w:basedOn w:val="1155"/>
    <w:next w:val="1155"/>
    <w:link w:val="9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4">
    <w:name w:val="Heading 6 Char"/>
    <w:basedOn w:val="1156"/>
    <w:link w:val="993"/>
    <w:uiPriority w:val="9"/>
    <w:rPr>
      <w:rFonts w:ascii="Arial" w:hAnsi="Arial" w:eastAsia="Arial" w:cs="Arial"/>
      <w:b/>
      <w:bCs/>
      <w:sz w:val="22"/>
      <w:szCs w:val="22"/>
    </w:rPr>
  </w:style>
  <w:style w:type="paragraph" w:styleId="995">
    <w:name w:val="Heading 7"/>
    <w:basedOn w:val="1155"/>
    <w:next w:val="1155"/>
    <w:link w:val="9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6">
    <w:name w:val="Heading 7 Char"/>
    <w:basedOn w:val="1156"/>
    <w:link w:val="9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7">
    <w:name w:val="Heading 8"/>
    <w:basedOn w:val="1155"/>
    <w:next w:val="1155"/>
    <w:link w:val="9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8">
    <w:name w:val="Heading 8 Char"/>
    <w:basedOn w:val="1156"/>
    <w:link w:val="997"/>
    <w:uiPriority w:val="9"/>
    <w:rPr>
      <w:rFonts w:ascii="Arial" w:hAnsi="Arial" w:eastAsia="Arial" w:cs="Arial"/>
      <w:i/>
      <w:iCs/>
      <w:sz w:val="22"/>
      <w:szCs w:val="22"/>
    </w:rPr>
  </w:style>
  <w:style w:type="paragraph" w:styleId="999">
    <w:name w:val="Heading 9"/>
    <w:basedOn w:val="1155"/>
    <w:next w:val="1155"/>
    <w:link w:val="10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0">
    <w:name w:val="Heading 9 Char"/>
    <w:basedOn w:val="1156"/>
    <w:link w:val="999"/>
    <w:uiPriority w:val="9"/>
    <w:rPr>
      <w:rFonts w:ascii="Arial" w:hAnsi="Arial" w:eastAsia="Arial" w:cs="Arial"/>
      <w:i/>
      <w:iCs/>
      <w:sz w:val="21"/>
      <w:szCs w:val="21"/>
    </w:rPr>
  </w:style>
  <w:style w:type="paragraph" w:styleId="1001">
    <w:name w:val="List Paragraph"/>
    <w:basedOn w:val="1155"/>
    <w:uiPriority w:val="34"/>
    <w:qFormat/>
    <w:pPr>
      <w:contextualSpacing/>
      <w:ind w:left="720"/>
    </w:pPr>
  </w:style>
  <w:style w:type="paragraph" w:styleId="1002">
    <w:name w:val="No Spacing"/>
    <w:uiPriority w:val="1"/>
    <w:qFormat/>
    <w:pPr>
      <w:spacing w:before="0" w:after="0" w:line="240" w:lineRule="auto"/>
    </w:pPr>
  </w:style>
  <w:style w:type="character" w:styleId="1003">
    <w:name w:val="Title Char"/>
    <w:basedOn w:val="1156"/>
    <w:link w:val="1163"/>
    <w:uiPriority w:val="10"/>
    <w:rPr>
      <w:sz w:val="48"/>
      <w:szCs w:val="48"/>
    </w:rPr>
  </w:style>
  <w:style w:type="paragraph" w:styleId="1004">
    <w:name w:val="Subtitle"/>
    <w:basedOn w:val="1155"/>
    <w:next w:val="1155"/>
    <w:link w:val="1005"/>
    <w:uiPriority w:val="11"/>
    <w:qFormat/>
    <w:pPr>
      <w:spacing w:before="200" w:after="200"/>
    </w:pPr>
    <w:rPr>
      <w:sz w:val="24"/>
      <w:szCs w:val="24"/>
    </w:rPr>
  </w:style>
  <w:style w:type="character" w:styleId="1005">
    <w:name w:val="Subtitle Char"/>
    <w:basedOn w:val="1156"/>
    <w:link w:val="1004"/>
    <w:uiPriority w:val="11"/>
    <w:rPr>
      <w:sz w:val="24"/>
      <w:szCs w:val="24"/>
    </w:rPr>
  </w:style>
  <w:style w:type="paragraph" w:styleId="1006">
    <w:name w:val="Quote"/>
    <w:basedOn w:val="1155"/>
    <w:next w:val="1155"/>
    <w:link w:val="1007"/>
    <w:uiPriority w:val="29"/>
    <w:qFormat/>
    <w:pPr>
      <w:ind w:left="720" w:right="720"/>
    </w:pPr>
    <w:rPr>
      <w:i/>
    </w:rPr>
  </w:style>
  <w:style w:type="character" w:styleId="1007">
    <w:name w:val="Quote Char"/>
    <w:link w:val="1006"/>
    <w:uiPriority w:val="29"/>
    <w:rPr>
      <w:i/>
    </w:rPr>
  </w:style>
  <w:style w:type="paragraph" w:styleId="1008">
    <w:name w:val="Intense Quote"/>
    <w:basedOn w:val="1155"/>
    <w:next w:val="1155"/>
    <w:link w:val="10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9">
    <w:name w:val="Intense Quote Char"/>
    <w:link w:val="1008"/>
    <w:uiPriority w:val="30"/>
    <w:rPr>
      <w:i/>
    </w:rPr>
  </w:style>
  <w:style w:type="character" w:styleId="1010">
    <w:name w:val="Header Char"/>
    <w:basedOn w:val="1156"/>
    <w:link w:val="1169"/>
    <w:uiPriority w:val="99"/>
  </w:style>
  <w:style w:type="character" w:styleId="1011">
    <w:name w:val="Footer Char"/>
    <w:basedOn w:val="1156"/>
    <w:link w:val="1170"/>
    <w:uiPriority w:val="99"/>
  </w:style>
  <w:style w:type="character" w:styleId="1012">
    <w:name w:val="Caption Char"/>
    <w:basedOn w:val="1166"/>
    <w:link w:val="1170"/>
    <w:uiPriority w:val="99"/>
  </w:style>
  <w:style w:type="table" w:styleId="1013">
    <w:name w:val="Table Grid Light"/>
    <w:basedOn w:val="11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>
    <w:name w:val="Plain Table 1"/>
    <w:basedOn w:val="11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5">
    <w:name w:val="Plain Table 2"/>
    <w:basedOn w:val="11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6">
    <w:name w:val="Plain Table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7">
    <w:name w:val="Plain Table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Plain Table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9">
    <w:name w:val="Grid Table 1 Light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1 Light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2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4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1">
    <w:name w:val="Grid Table 4 - Accent 1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2">
    <w:name w:val="Grid Table 4 - Accent 2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3">
    <w:name w:val="Grid Table 4 - Accent 3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4">
    <w:name w:val="Grid Table 4 - Accent 4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5">
    <w:name w:val="Grid Table 4 - Accent 5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6">
    <w:name w:val="Grid Table 4 - Accent 6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7">
    <w:name w:val="Grid Table 5 Dark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8">
    <w:name w:val="Grid Table 5 Dark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9">
    <w:name w:val="Grid Table 5 Dark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50">
    <w:name w:val="Grid Table 5 Dark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1">
    <w:name w:val="Grid Table 5 Dark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4">
    <w:name w:val="Grid Table 6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5">
    <w:name w:val="Grid Table 6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6">
    <w:name w:val="Grid Table 6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7">
    <w:name w:val="Grid Table 6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8">
    <w:name w:val="Grid Table 6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9">
    <w:name w:val="Grid Table 6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0">
    <w:name w:val="Grid Table 6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1">
    <w:name w:val="Grid Table 7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7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6">
    <w:name w:val="List Table 2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7">
    <w:name w:val="List Table 2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8">
    <w:name w:val="List Table 2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9">
    <w:name w:val="List Table 2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0">
    <w:name w:val="List Table 2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1">
    <w:name w:val="List Table 2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2">
    <w:name w:val="List Table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3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5 Dark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5 Dark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9">
    <w:name w:val="List Table 5 Dark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5 Dark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6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4">
    <w:name w:val="List Table 6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5">
    <w:name w:val="List Table 6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6">
    <w:name w:val="List Table 6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7">
    <w:name w:val="List Table 6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8">
    <w:name w:val="List Table 6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9">
    <w:name w:val="List Table 6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0">
    <w:name w:val="List Table 7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1">
    <w:name w:val="List Table 7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12">
    <w:name w:val="List Table 7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3">
    <w:name w:val="List Table 7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4">
    <w:name w:val="List Table 7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5">
    <w:name w:val="List Table 7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6">
    <w:name w:val="List Table 7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7">
    <w:name w:val="Lined - Accent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8">
    <w:name w:val="Lined - Accent 1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9">
    <w:name w:val="Lined - Accent 2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0">
    <w:name w:val="Lined - Accent 3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1">
    <w:name w:val="Lined - Accent 4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2">
    <w:name w:val="Lined - Accent 5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3">
    <w:name w:val="Lined - Accent 6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4">
    <w:name w:val="Bordered &amp; Lined - Accent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5">
    <w:name w:val="Bordered &amp; Lined - Accent 1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6">
    <w:name w:val="Bordered &amp; Lined - Accent 2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7">
    <w:name w:val="Bordered &amp; Lined - Accent 3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8">
    <w:name w:val="Bordered &amp; Lined - Accent 4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9">
    <w:name w:val="Bordered &amp; Lined - Accent 5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30">
    <w:name w:val="Bordered &amp; Lined - Accent 6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1">
    <w:name w:val="Bordered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2">
    <w:name w:val="Bordered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3">
    <w:name w:val="Bordered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4">
    <w:name w:val="Bordered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5">
    <w:name w:val="Bordered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6">
    <w:name w:val="Bordered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7">
    <w:name w:val="Bordered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138">
    <w:name w:val="footnote text"/>
    <w:basedOn w:val="1155"/>
    <w:link w:val="1139"/>
    <w:uiPriority w:val="99"/>
    <w:semiHidden/>
    <w:unhideWhenUsed/>
    <w:pPr>
      <w:spacing w:after="40" w:line="240" w:lineRule="auto"/>
    </w:pPr>
    <w:rPr>
      <w:sz w:val="18"/>
    </w:rPr>
  </w:style>
  <w:style w:type="character" w:styleId="1139">
    <w:name w:val="Footnote Text Char"/>
    <w:link w:val="1138"/>
    <w:uiPriority w:val="99"/>
    <w:rPr>
      <w:sz w:val="18"/>
    </w:rPr>
  </w:style>
  <w:style w:type="character" w:styleId="1140">
    <w:name w:val="footnote reference"/>
    <w:basedOn w:val="1156"/>
    <w:uiPriority w:val="99"/>
    <w:unhideWhenUsed/>
    <w:rPr>
      <w:vertAlign w:val="superscript"/>
    </w:rPr>
  </w:style>
  <w:style w:type="paragraph" w:styleId="1141">
    <w:name w:val="endnote text"/>
    <w:basedOn w:val="1155"/>
    <w:link w:val="1142"/>
    <w:uiPriority w:val="99"/>
    <w:semiHidden/>
    <w:unhideWhenUsed/>
    <w:pPr>
      <w:spacing w:after="0" w:line="240" w:lineRule="auto"/>
    </w:pPr>
    <w:rPr>
      <w:sz w:val="20"/>
    </w:rPr>
  </w:style>
  <w:style w:type="character" w:styleId="1142">
    <w:name w:val="Endnote Text Char"/>
    <w:link w:val="1141"/>
    <w:uiPriority w:val="99"/>
    <w:rPr>
      <w:sz w:val="20"/>
    </w:rPr>
  </w:style>
  <w:style w:type="character" w:styleId="1143">
    <w:name w:val="endnote reference"/>
    <w:basedOn w:val="1156"/>
    <w:uiPriority w:val="99"/>
    <w:semiHidden/>
    <w:unhideWhenUsed/>
    <w:rPr>
      <w:vertAlign w:val="superscript"/>
    </w:rPr>
  </w:style>
  <w:style w:type="paragraph" w:styleId="1144">
    <w:name w:val="toc 1"/>
    <w:basedOn w:val="1155"/>
    <w:next w:val="1155"/>
    <w:uiPriority w:val="39"/>
    <w:unhideWhenUsed/>
    <w:pPr>
      <w:ind w:left="0" w:right="0" w:firstLine="0"/>
      <w:spacing w:after="57"/>
    </w:pPr>
  </w:style>
  <w:style w:type="paragraph" w:styleId="1145">
    <w:name w:val="toc 2"/>
    <w:basedOn w:val="1155"/>
    <w:next w:val="1155"/>
    <w:uiPriority w:val="39"/>
    <w:unhideWhenUsed/>
    <w:pPr>
      <w:ind w:left="283" w:right="0" w:firstLine="0"/>
      <w:spacing w:after="57"/>
    </w:pPr>
  </w:style>
  <w:style w:type="paragraph" w:styleId="1146">
    <w:name w:val="toc 3"/>
    <w:basedOn w:val="1155"/>
    <w:next w:val="1155"/>
    <w:uiPriority w:val="39"/>
    <w:unhideWhenUsed/>
    <w:pPr>
      <w:ind w:left="567" w:right="0" w:firstLine="0"/>
      <w:spacing w:after="57"/>
    </w:pPr>
  </w:style>
  <w:style w:type="paragraph" w:styleId="1147">
    <w:name w:val="toc 4"/>
    <w:basedOn w:val="1155"/>
    <w:next w:val="1155"/>
    <w:uiPriority w:val="39"/>
    <w:unhideWhenUsed/>
    <w:pPr>
      <w:ind w:left="850" w:right="0" w:firstLine="0"/>
      <w:spacing w:after="57"/>
    </w:pPr>
  </w:style>
  <w:style w:type="paragraph" w:styleId="1148">
    <w:name w:val="toc 5"/>
    <w:basedOn w:val="1155"/>
    <w:next w:val="1155"/>
    <w:uiPriority w:val="39"/>
    <w:unhideWhenUsed/>
    <w:pPr>
      <w:ind w:left="1134" w:right="0" w:firstLine="0"/>
      <w:spacing w:after="57"/>
    </w:pPr>
  </w:style>
  <w:style w:type="paragraph" w:styleId="1149">
    <w:name w:val="toc 6"/>
    <w:basedOn w:val="1155"/>
    <w:next w:val="1155"/>
    <w:uiPriority w:val="39"/>
    <w:unhideWhenUsed/>
    <w:pPr>
      <w:ind w:left="1417" w:right="0" w:firstLine="0"/>
      <w:spacing w:after="57"/>
    </w:pPr>
  </w:style>
  <w:style w:type="paragraph" w:styleId="1150">
    <w:name w:val="toc 7"/>
    <w:basedOn w:val="1155"/>
    <w:next w:val="1155"/>
    <w:uiPriority w:val="39"/>
    <w:unhideWhenUsed/>
    <w:pPr>
      <w:ind w:left="1701" w:right="0" w:firstLine="0"/>
      <w:spacing w:after="57"/>
    </w:pPr>
  </w:style>
  <w:style w:type="paragraph" w:styleId="1151">
    <w:name w:val="toc 8"/>
    <w:basedOn w:val="1155"/>
    <w:next w:val="1155"/>
    <w:uiPriority w:val="39"/>
    <w:unhideWhenUsed/>
    <w:pPr>
      <w:ind w:left="1984" w:right="0" w:firstLine="0"/>
      <w:spacing w:after="57"/>
    </w:pPr>
  </w:style>
  <w:style w:type="paragraph" w:styleId="1152">
    <w:name w:val="toc 9"/>
    <w:basedOn w:val="1155"/>
    <w:next w:val="1155"/>
    <w:uiPriority w:val="39"/>
    <w:unhideWhenUsed/>
    <w:pPr>
      <w:ind w:left="2268" w:right="0" w:firstLine="0"/>
      <w:spacing w:after="57"/>
    </w:pPr>
  </w:style>
  <w:style w:type="paragraph" w:styleId="1153">
    <w:name w:val="TOC Heading"/>
    <w:uiPriority w:val="39"/>
    <w:unhideWhenUsed/>
  </w:style>
  <w:style w:type="paragraph" w:styleId="1154">
    <w:name w:val="table of figures"/>
    <w:basedOn w:val="1155"/>
    <w:next w:val="1155"/>
    <w:uiPriority w:val="99"/>
    <w:unhideWhenUsed/>
    <w:pPr>
      <w:spacing w:after="0" w:afterAutospacing="0"/>
    </w:pPr>
  </w:style>
  <w:style w:type="paragraph" w:styleId="1155" w:default="1">
    <w:name w:val="Normal"/>
    <w:qFormat/>
    <w:pPr>
      <w:spacing w:after="160" w:line="259" w:lineRule="auto"/>
    </w:pPr>
  </w:style>
  <w:style w:type="character" w:styleId="1156" w:default="1">
    <w:name w:val="Default Paragraph Font"/>
    <w:uiPriority w:val="1"/>
    <w:semiHidden/>
    <w:unhideWhenUsed/>
  </w:style>
  <w:style w:type="table" w:styleId="11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8" w:default="1">
    <w:name w:val="No List"/>
    <w:uiPriority w:val="99"/>
    <w:semiHidden/>
    <w:unhideWhenUsed/>
  </w:style>
  <w:style w:type="character" w:styleId="1159" w:customStyle="1">
    <w:name w:val="Верхний колонтитул Знак"/>
    <w:basedOn w:val="1156"/>
    <w:link w:val="1169"/>
    <w:uiPriority w:val="99"/>
    <w:qFormat/>
  </w:style>
  <w:style w:type="character" w:styleId="1160" w:customStyle="1">
    <w:name w:val="Нижний колонтитул Знак"/>
    <w:basedOn w:val="1156"/>
    <w:link w:val="1170"/>
    <w:uiPriority w:val="99"/>
    <w:qFormat/>
  </w:style>
  <w:style w:type="character" w:styleId="1161">
    <w:name w:val="Hyperlink"/>
    <w:basedOn w:val="1156"/>
    <w:uiPriority w:val="99"/>
    <w:unhideWhenUsed/>
    <w:rPr>
      <w:color w:val="0563c1" w:themeColor="hyperlink"/>
      <w:u w:val="single"/>
    </w:rPr>
  </w:style>
  <w:style w:type="character" w:styleId="1162">
    <w:name w:val="Unresolved Mention"/>
    <w:basedOn w:val="1156"/>
    <w:uiPriority w:val="99"/>
    <w:semiHidden/>
    <w:unhideWhenUsed/>
    <w:qFormat/>
    <w:rPr>
      <w:color w:val="605e5c"/>
      <w:shd w:val="clear" w:color="auto" w:fill="e1dfdd"/>
    </w:rPr>
  </w:style>
  <w:style w:type="paragraph" w:styleId="1163">
    <w:name w:val="Title"/>
    <w:basedOn w:val="1155"/>
    <w:next w:val="1164"/>
    <w:qFormat/>
    <w:pPr>
      <w:keepNext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1164">
    <w:name w:val="Body Text"/>
    <w:basedOn w:val="1155"/>
    <w:pPr>
      <w:spacing w:after="140" w:line="276" w:lineRule="auto"/>
    </w:pPr>
  </w:style>
  <w:style w:type="paragraph" w:styleId="1165">
    <w:name w:val="List"/>
    <w:basedOn w:val="1164"/>
    <w:rPr>
      <w:rFonts w:cs="Arial"/>
    </w:rPr>
  </w:style>
  <w:style w:type="paragraph" w:styleId="1166">
    <w:name w:val="Caption"/>
    <w:basedOn w:val="115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167">
    <w:name w:val="index heading"/>
    <w:basedOn w:val="1155"/>
    <w:qFormat/>
    <w:pPr>
      <w:suppressLineNumbers/>
    </w:pPr>
    <w:rPr>
      <w:rFonts w:cs="Arial"/>
    </w:rPr>
  </w:style>
  <w:style w:type="paragraph" w:styleId="1168" w:customStyle="1">
    <w:name w:val="Колонтитул"/>
    <w:basedOn w:val="1155"/>
    <w:qFormat/>
  </w:style>
  <w:style w:type="paragraph" w:styleId="1169">
    <w:name w:val="Header"/>
    <w:basedOn w:val="1155"/>
    <w:link w:val="11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170">
    <w:name w:val="Footer"/>
    <w:basedOn w:val="1155"/>
    <w:link w:val="11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1171">
    <w:name w:val="Table Grid"/>
    <w:basedOn w:val="115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72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hyperlink" Target="https://rskrf.ru/qualityday2023/" TargetMode="External"/><Relationship Id="rId16" Type="http://schemas.openxmlformats.org/officeDocument/2006/relationships/hyperlink" Target="https://rskrf.ru/qualityday/" TargetMode="External"/><Relationship Id="rId17" Type="http://schemas.openxmlformats.org/officeDocument/2006/relationships/hyperlink" Target="https://kachestvo.pro/news/qw" TargetMode="External"/><Relationship Id="rId18" Type="http://schemas.openxmlformats.org/officeDocument/2006/relationships/hyperlink" Target="https://disk.yandex.ru/d/MsNQ4fznjEgxf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roskachestvo.gov.ru/" TargetMode="External"/><Relationship Id="rId2" Type="http://schemas.openxmlformats.org/officeDocument/2006/relationships/hyperlink" Target="https://rskrf.ru/" TargetMode="External"/><Relationship Id="rId3" Type="http://schemas.openxmlformats.org/officeDocument/2006/relationships/hyperlink" Target="https://kachestvo.pro/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roskachestvo.gov.ru/" TargetMode="External"/><Relationship Id="rId2" Type="http://schemas.openxmlformats.org/officeDocument/2006/relationships/hyperlink" Target="https://rskrf.ru/" TargetMode="External"/><Relationship Id="rId3" Type="http://schemas.openxmlformats.org/officeDocument/2006/relationships/hyperlink" Target="https://kachestvo.pro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8772-D3EC-4FAF-A452-6F2A4ABC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РСК — новый шаблон.dotx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dc:language>ru-RU</dc:language>
  <cp:revision>30</cp:revision>
  <dcterms:created xsi:type="dcterms:W3CDTF">2023-11-30T15:39:00Z</dcterms:created>
  <dcterms:modified xsi:type="dcterms:W3CDTF">2024-08-29T09:30:30Z</dcterms:modified>
</cp:coreProperties>
</file>