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60" w:type="dxa"/>
        <w:tblInd w:w="-1152" w:type="dxa"/>
        <w:tblBorders>
          <w:top w:val="thinThickThinSmallGap" w:sz="24" w:space="0" w:color="FF0000"/>
          <w:left w:val="thinThickThinSmallGap" w:sz="24" w:space="0" w:color="FF0000"/>
          <w:bottom w:val="thinThickThinSmallGap" w:sz="24" w:space="0" w:color="FF0000"/>
          <w:right w:val="thinThickThinSmallGap" w:sz="24" w:space="0" w:color="FF0000"/>
          <w:insideH w:val="thinThickThinSmallGap" w:sz="24" w:space="0" w:color="FF0000"/>
          <w:insideV w:val="thinThickThinSmallGap" w:sz="24" w:space="0" w:color="FF0000"/>
        </w:tblBorders>
        <w:tblLook w:val="0000"/>
      </w:tblPr>
      <w:tblGrid>
        <w:gridCol w:w="11160"/>
      </w:tblGrid>
      <w:tr w:rsidR="00261216" w:rsidTr="00BD2057">
        <w:tblPrEx>
          <w:tblCellMar>
            <w:top w:w="0" w:type="dxa"/>
            <w:bottom w:w="0" w:type="dxa"/>
          </w:tblCellMar>
        </w:tblPrEx>
        <w:trPr>
          <w:trHeight w:val="15760"/>
        </w:trPr>
        <w:tc>
          <w:tcPr>
            <w:tcW w:w="11160" w:type="dxa"/>
            <w:tcBorders>
              <w:top w:val="thinThickMediumGap" w:sz="24" w:space="0" w:color="0000FF"/>
              <w:left w:val="thinThickMediumGap" w:sz="24" w:space="0" w:color="0000FF"/>
              <w:bottom w:val="thinThickMediumGap" w:sz="24" w:space="0" w:color="0000FF"/>
              <w:right w:val="thinThickMediumGap" w:sz="24" w:space="0" w:color="0000FF"/>
            </w:tcBorders>
          </w:tcPr>
          <w:p w:rsidR="00261216" w:rsidRPr="009771D0" w:rsidRDefault="00A7713F" w:rsidP="00E171C3">
            <w:pPr>
              <w:ind w:firstLine="708"/>
              <w:jc w:val="center"/>
              <w:rPr>
                <w:shadow/>
                <w:color w:val="FF0000"/>
                <w:sz w:val="36"/>
                <w:szCs w:val="32"/>
              </w:rPr>
            </w:pPr>
            <w:r w:rsidRPr="009771D0">
              <w:rPr>
                <w:shadow/>
                <w:color w:val="FF0000"/>
                <w:sz w:val="36"/>
                <w:szCs w:val="32"/>
              </w:rPr>
              <w:t>Отдел пожарного надзора</w:t>
            </w:r>
            <w:r w:rsidR="00BD2057">
              <w:rPr>
                <w:shadow/>
                <w:color w:val="FF0000"/>
                <w:sz w:val="36"/>
                <w:szCs w:val="32"/>
              </w:rPr>
              <w:t xml:space="preserve"> </w:t>
            </w:r>
            <w:r w:rsidR="00261216" w:rsidRPr="009771D0">
              <w:rPr>
                <w:shadow/>
                <w:color w:val="FF0000"/>
                <w:sz w:val="36"/>
                <w:szCs w:val="32"/>
              </w:rPr>
              <w:t>инфо</w:t>
            </w:r>
            <w:r w:rsidR="00261216" w:rsidRPr="009771D0">
              <w:rPr>
                <w:shadow/>
                <w:color w:val="FF0000"/>
                <w:sz w:val="36"/>
                <w:szCs w:val="32"/>
              </w:rPr>
              <w:t>р</w:t>
            </w:r>
            <w:r w:rsidR="00261216" w:rsidRPr="009771D0">
              <w:rPr>
                <w:shadow/>
                <w:color w:val="FF0000"/>
                <w:sz w:val="36"/>
                <w:szCs w:val="32"/>
              </w:rPr>
              <w:t>мирует:</w:t>
            </w:r>
          </w:p>
          <w:p w:rsidR="00261216" w:rsidRDefault="00261216" w:rsidP="00E171C3">
            <w:pPr>
              <w:ind w:firstLine="708"/>
              <w:jc w:val="center"/>
              <w:rPr>
                <w:shadow/>
                <w:color w:val="FF0000"/>
                <w:sz w:val="16"/>
                <w:szCs w:val="32"/>
              </w:rPr>
            </w:pPr>
          </w:p>
          <w:p w:rsidR="00261216" w:rsidRPr="00E171C3" w:rsidRDefault="00261216">
            <w:pPr>
              <w:pStyle w:val="a3"/>
              <w:ind w:right="72"/>
              <w:rPr>
                <w:b/>
                <w:color w:val="FF0000"/>
                <w:sz w:val="36"/>
                <w:szCs w:val="36"/>
              </w:rPr>
            </w:pPr>
            <w:r>
              <w:rPr>
                <w:b/>
                <w:color w:val="FF0000"/>
                <w:sz w:val="32"/>
                <w:szCs w:val="32"/>
              </w:rPr>
              <w:t xml:space="preserve">                </w:t>
            </w:r>
            <w:r w:rsidR="00782B89" w:rsidRPr="00E171C3">
              <w:rPr>
                <w:b/>
                <w:color w:val="FF0000"/>
                <w:sz w:val="36"/>
                <w:szCs w:val="36"/>
              </w:rPr>
              <w:t xml:space="preserve">С начала </w:t>
            </w:r>
            <w:r w:rsidR="00A06CA0">
              <w:rPr>
                <w:b/>
                <w:color w:val="FF0000"/>
                <w:sz w:val="36"/>
                <w:szCs w:val="36"/>
              </w:rPr>
              <w:t>летнего период</w:t>
            </w:r>
            <w:r w:rsidR="00BB5D63">
              <w:rPr>
                <w:b/>
                <w:color w:val="FF0000"/>
                <w:sz w:val="36"/>
                <w:szCs w:val="36"/>
              </w:rPr>
              <w:t>а</w:t>
            </w:r>
            <w:r w:rsidR="00A06CA0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115C8D" w:rsidRPr="00E171C3">
              <w:rPr>
                <w:b/>
                <w:color w:val="FF0000"/>
                <w:sz w:val="36"/>
                <w:szCs w:val="36"/>
              </w:rPr>
              <w:t>20</w:t>
            </w:r>
            <w:r w:rsidR="003D4892" w:rsidRPr="00E171C3">
              <w:rPr>
                <w:b/>
                <w:color w:val="FF0000"/>
                <w:sz w:val="36"/>
                <w:szCs w:val="36"/>
              </w:rPr>
              <w:t>1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>6</w:t>
            </w:r>
            <w:r w:rsidR="00115C8D" w:rsidRPr="00E171C3">
              <w:rPr>
                <w:b/>
                <w:color w:val="FF0000"/>
                <w:sz w:val="36"/>
                <w:szCs w:val="36"/>
              </w:rPr>
              <w:t xml:space="preserve"> год</w:t>
            </w:r>
            <w:r w:rsidR="003D4892" w:rsidRPr="00E171C3">
              <w:rPr>
                <w:b/>
                <w:color w:val="FF0000"/>
                <w:sz w:val="36"/>
                <w:szCs w:val="36"/>
              </w:rPr>
              <w:t>а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 xml:space="preserve"> на территории</w:t>
            </w:r>
            <w:r w:rsidRPr="00E171C3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06CA0">
              <w:rPr>
                <w:b/>
                <w:color w:val="FF0000"/>
                <w:sz w:val="36"/>
                <w:szCs w:val="36"/>
              </w:rPr>
              <w:t xml:space="preserve">Тверской области 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>наблюдается зн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>а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>чительный рост количества пож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>а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 xml:space="preserve">ров </w:t>
            </w:r>
            <w:r w:rsidR="00BB5D63">
              <w:rPr>
                <w:b/>
                <w:color w:val="FF0000"/>
                <w:sz w:val="36"/>
                <w:szCs w:val="36"/>
              </w:rPr>
              <w:t xml:space="preserve">с 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>гибел</w:t>
            </w:r>
            <w:r w:rsidR="00BB5D63">
              <w:rPr>
                <w:b/>
                <w:color w:val="FF0000"/>
                <w:sz w:val="36"/>
                <w:szCs w:val="36"/>
              </w:rPr>
              <w:t>ью</w:t>
            </w:r>
            <w:r w:rsidR="003A256F" w:rsidRPr="00E171C3">
              <w:rPr>
                <w:b/>
                <w:color w:val="FF0000"/>
                <w:sz w:val="36"/>
                <w:szCs w:val="36"/>
              </w:rPr>
              <w:t xml:space="preserve"> </w:t>
            </w:r>
            <w:r w:rsidR="00A06CA0">
              <w:rPr>
                <w:b/>
                <w:color w:val="FF0000"/>
                <w:sz w:val="36"/>
                <w:szCs w:val="36"/>
              </w:rPr>
              <w:t>детей</w:t>
            </w:r>
            <w:r w:rsidRPr="00E171C3">
              <w:rPr>
                <w:b/>
                <w:color w:val="FF0000"/>
                <w:sz w:val="36"/>
                <w:szCs w:val="36"/>
              </w:rPr>
              <w:t xml:space="preserve">. </w:t>
            </w:r>
          </w:p>
          <w:p w:rsidR="0083252D" w:rsidRPr="00BD2057" w:rsidRDefault="00152167" w:rsidP="0083252D">
            <w:pPr>
              <w:jc w:val="both"/>
              <w:rPr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-1393190</wp:posOffset>
                  </wp:positionV>
                  <wp:extent cx="1625600" cy="1625600"/>
                  <wp:effectExtent l="19050" t="0" r="0" b="0"/>
                  <wp:wrapSquare wrapText="bothSides"/>
                  <wp:docPr id="14" name="Рисунок 14" descr="Копия МЧ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Копия МЧ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600" cy="162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A7713F" w:rsidRPr="0083252D">
              <w:rPr>
                <w:bCs/>
                <w:sz w:val="30"/>
                <w:szCs w:val="30"/>
              </w:rPr>
              <w:t xml:space="preserve">        </w:t>
            </w:r>
            <w:r w:rsidR="00A7713F" w:rsidRPr="00BD2057">
              <w:rPr>
                <w:bCs/>
                <w:sz w:val="32"/>
                <w:szCs w:val="32"/>
              </w:rPr>
              <w:t>Так</w:t>
            </w:r>
            <w:r w:rsidR="0083252D" w:rsidRPr="00BD2057">
              <w:rPr>
                <w:bCs/>
                <w:sz w:val="32"/>
                <w:szCs w:val="32"/>
              </w:rPr>
              <w:t xml:space="preserve">, </w:t>
            </w:r>
            <w:r w:rsidR="0083252D" w:rsidRPr="00BD2057">
              <w:rPr>
                <w:sz w:val="32"/>
                <w:szCs w:val="32"/>
              </w:rPr>
              <w:t>20 марта 2016 года в с.Лесное, из-за наруш</w:t>
            </w:r>
            <w:r w:rsidR="0083252D" w:rsidRPr="00BD2057">
              <w:rPr>
                <w:sz w:val="32"/>
                <w:szCs w:val="32"/>
              </w:rPr>
              <w:t>е</w:t>
            </w:r>
            <w:r w:rsidR="0083252D" w:rsidRPr="00BD2057">
              <w:rPr>
                <w:sz w:val="32"/>
                <w:szCs w:val="32"/>
              </w:rPr>
              <w:t>ния правил пожарной безопасности при эксплуатации отопительной печи в бане (растопка печи с применением бензина) погиб юноша 2001 года р</w:t>
            </w:r>
            <w:r w:rsidR="0083252D" w:rsidRPr="00BD2057">
              <w:rPr>
                <w:sz w:val="32"/>
                <w:szCs w:val="32"/>
              </w:rPr>
              <w:t>о</w:t>
            </w:r>
            <w:r w:rsidR="0083252D" w:rsidRPr="00BD2057">
              <w:rPr>
                <w:sz w:val="32"/>
                <w:szCs w:val="32"/>
              </w:rPr>
              <w:t>ждения.</w:t>
            </w:r>
          </w:p>
          <w:p w:rsidR="0083252D" w:rsidRPr="00BD2057" w:rsidRDefault="0083252D" w:rsidP="0083252D">
            <w:pPr>
              <w:jc w:val="both"/>
              <w:rPr>
                <w:sz w:val="32"/>
                <w:szCs w:val="32"/>
              </w:rPr>
            </w:pPr>
            <w:r w:rsidRPr="00BD2057">
              <w:rPr>
                <w:sz w:val="32"/>
                <w:szCs w:val="32"/>
              </w:rPr>
              <w:t xml:space="preserve">         13 июня 2016 года в д. Дорки,  Вышневолоцкого района Тверской о</w:t>
            </w:r>
            <w:r w:rsidRPr="00BD2057">
              <w:rPr>
                <w:sz w:val="32"/>
                <w:szCs w:val="32"/>
              </w:rPr>
              <w:t>б</w:t>
            </w:r>
            <w:r w:rsidRPr="00BD2057">
              <w:rPr>
                <w:sz w:val="32"/>
                <w:szCs w:val="32"/>
              </w:rPr>
              <w:t>ласти в результате неосторожного обращения с огнем произошел пожар в жилом доме, в результате которого погибло 3 человека, в том числе двое детей 2011 и 2012 года ро</w:t>
            </w:r>
            <w:r w:rsidRPr="00BD2057">
              <w:rPr>
                <w:sz w:val="32"/>
                <w:szCs w:val="32"/>
              </w:rPr>
              <w:t>ж</w:t>
            </w:r>
            <w:r w:rsidRPr="00BD2057">
              <w:rPr>
                <w:sz w:val="32"/>
                <w:szCs w:val="32"/>
              </w:rPr>
              <w:t xml:space="preserve">дения. </w:t>
            </w:r>
          </w:p>
          <w:p w:rsidR="0083252D" w:rsidRPr="00BD2057" w:rsidRDefault="0083252D" w:rsidP="0083252D">
            <w:pPr>
              <w:jc w:val="both"/>
              <w:rPr>
                <w:sz w:val="32"/>
                <w:szCs w:val="32"/>
              </w:rPr>
            </w:pPr>
            <w:r w:rsidRPr="00BD2057">
              <w:rPr>
                <w:sz w:val="32"/>
                <w:szCs w:val="32"/>
              </w:rPr>
              <w:tab/>
              <w:t>08 июля 2016 года в д. Выркино, Кимрского района в результате де</w:t>
            </w:r>
            <w:r w:rsidRPr="00BD2057">
              <w:rPr>
                <w:sz w:val="32"/>
                <w:szCs w:val="32"/>
              </w:rPr>
              <w:t>т</w:t>
            </w:r>
            <w:r w:rsidRPr="00BD2057">
              <w:rPr>
                <w:sz w:val="32"/>
                <w:szCs w:val="32"/>
              </w:rPr>
              <w:t>ской шалости с огнем произошел пожар в жилом доме, в результате кот</w:t>
            </w:r>
            <w:r w:rsidRPr="00BD2057">
              <w:rPr>
                <w:sz w:val="32"/>
                <w:szCs w:val="32"/>
              </w:rPr>
              <w:t>о</w:t>
            </w:r>
            <w:r w:rsidRPr="00BD2057">
              <w:rPr>
                <w:sz w:val="32"/>
                <w:szCs w:val="32"/>
              </w:rPr>
              <w:t xml:space="preserve">рого погиб ребёнок 2010 года рождения. </w:t>
            </w:r>
          </w:p>
          <w:p w:rsidR="0083252D" w:rsidRPr="00BD2057" w:rsidRDefault="0083252D" w:rsidP="0083252D">
            <w:pPr>
              <w:jc w:val="both"/>
              <w:rPr>
                <w:sz w:val="32"/>
                <w:szCs w:val="32"/>
              </w:rPr>
            </w:pPr>
            <w:r w:rsidRPr="00BD2057">
              <w:rPr>
                <w:sz w:val="32"/>
                <w:szCs w:val="32"/>
              </w:rPr>
              <w:tab/>
              <w:t xml:space="preserve">04 октября 2016 года </w:t>
            </w:r>
            <w:r w:rsidR="00BB5D63" w:rsidRPr="00BD2057">
              <w:rPr>
                <w:sz w:val="32"/>
                <w:szCs w:val="32"/>
              </w:rPr>
              <w:t xml:space="preserve">в г.Торопец </w:t>
            </w:r>
            <w:r w:rsidR="00B22DD8" w:rsidRPr="00BD2057">
              <w:rPr>
                <w:sz w:val="32"/>
                <w:szCs w:val="32"/>
              </w:rPr>
              <w:t>в результате детской шалости с о</w:t>
            </w:r>
            <w:r w:rsidR="00B22DD8" w:rsidRPr="00BD2057">
              <w:rPr>
                <w:sz w:val="32"/>
                <w:szCs w:val="32"/>
              </w:rPr>
              <w:t>г</w:t>
            </w:r>
            <w:r w:rsidR="00B22DD8" w:rsidRPr="00BD2057">
              <w:rPr>
                <w:sz w:val="32"/>
                <w:szCs w:val="32"/>
              </w:rPr>
              <w:t xml:space="preserve">нём </w:t>
            </w:r>
            <w:r w:rsidRPr="00BD2057">
              <w:rPr>
                <w:sz w:val="32"/>
                <w:szCs w:val="32"/>
              </w:rPr>
              <w:t xml:space="preserve">произошел пожар в жилом доме </w:t>
            </w:r>
            <w:r w:rsidR="00BB5D63" w:rsidRPr="00BD2057">
              <w:rPr>
                <w:sz w:val="32"/>
                <w:szCs w:val="32"/>
              </w:rPr>
              <w:t>в</w:t>
            </w:r>
            <w:r w:rsidRPr="00BD2057">
              <w:rPr>
                <w:sz w:val="32"/>
                <w:szCs w:val="32"/>
              </w:rPr>
              <w:t xml:space="preserve"> результате </w:t>
            </w:r>
            <w:r w:rsidR="00BB5D63" w:rsidRPr="00BD2057">
              <w:rPr>
                <w:sz w:val="32"/>
                <w:szCs w:val="32"/>
              </w:rPr>
              <w:t>которого</w:t>
            </w:r>
            <w:r w:rsidRPr="00BD2057">
              <w:rPr>
                <w:sz w:val="32"/>
                <w:szCs w:val="32"/>
              </w:rPr>
              <w:t xml:space="preserve"> погибло 2 ч</w:t>
            </w:r>
            <w:r w:rsidRPr="00BD2057">
              <w:rPr>
                <w:sz w:val="32"/>
                <w:szCs w:val="32"/>
              </w:rPr>
              <w:t>е</w:t>
            </w:r>
            <w:r w:rsidRPr="00BD2057">
              <w:rPr>
                <w:sz w:val="32"/>
                <w:szCs w:val="32"/>
              </w:rPr>
              <w:t xml:space="preserve">ловека. </w:t>
            </w:r>
          </w:p>
          <w:p w:rsidR="0083252D" w:rsidRPr="00BD2057" w:rsidRDefault="0083252D" w:rsidP="0083252D">
            <w:pPr>
              <w:ind w:firstLine="708"/>
              <w:jc w:val="both"/>
              <w:rPr>
                <w:sz w:val="32"/>
                <w:szCs w:val="32"/>
              </w:rPr>
            </w:pPr>
            <w:r w:rsidRPr="00BD2057">
              <w:rPr>
                <w:sz w:val="32"/>
                <w:szCs w:val="32"/>
              </w:rPr>
              <w:t xml:space="preserve">13 октября 2016 года произошел пожар в жилом доме по адресу: Вышневолоцкий р-н, пос. Красномайский. В результате пожара погибли трое детей </w:t>
            </w:r>
            <w:r w:rsidR="00BB5D63" w:rsidRPr="00BD2057">
              <w:rPr>
                <w:sz w:val="32"/>
                <w:szCs w:val="32"/>
              </w:rPr>
              <w:t xml:space="preserve">2002, </w:t>
            </w:r>
            <w:r w:rsidRPr="00BD2057">
              <w:rPr>
                <w:sz w:val="32"/>
                <w:szCs w:val="32"/>
              </w:rPr>
              <w:t>2006, 2012 года рождения. Причина пожара устанавлив</w:t>
            </w:r>
            <w:r w:rsidRPr="00BD2057">
              <w:rPr>
                <w:sz w:val="32"/>
                <w:szCs w:val="32"/>
              </w:rPr>
              <w:t>а</w:t>
            </w:r>
            <w:r w:rsidRPr="00BD2057">
              <w:rPr>
                <w:sz w:val="32"/>
                <w:szCs w:val="32"/>
              </w:rPr>
              <w:t>ется.</w:t>
            </w:r>
          </w:p>
          <w:p w:rsidR="0083252D" w:rsidRPr="00BD2057" w:rsidRDefault="0083252D" w:rsidP="0083252D">
            <w:pPr>
              <w:ind w:firstLine="708"/>
              <w:jc w:val="both"/>
              <w:rPr>
                <w:sz w:val="32"/>
                <w:szCs w:val="32"/>
              </w:rPr>
            </w:pPr>
            <w:r w:rsidRPr="00BD2057">
              <w:rPr>
                <w:sz w:val="32"/>
                <w:szCs w:val="32"/>
              </w:rPr>
              <w:t>Основной причиной гибели детей явилась паника и невозможно</w:t>
            </w:r>
            <w:r w:rsidR="00ED5CB2" w:rsidRPr="00BD2057">
              <w:rPr>
                <w:sz w:val="32"/>
                <w:szCs w:val="32"/>
              </w:rPr>
              <w:t>сть самосто</w:t>
            </w:r>
            <w:r w:rsidR="00ED5CB2" w:rsidRPr="00BD2057">
              <w:rPr>
                <w:sz w:val="32"/>
                <w:szCs w:val="32"/>
              </w:rPr>
              <w:t>я</w:t>
            </w:r>
            <w:r w:rsidR="00ED5CB2" w:rsidRPr="00BD2057">
              <w:rPr>
                <w:sz w:val="32"/>
                <w:szCs w:val="32"/>
              </w:rPr>
              <w:t xml:space="preserve">тельно выбраться наружу. </w:t>
            </w:r>
          </w:p>
          <w:p w:rsidR="00ED5CB2" w:rsidRDefault="00ED5CB2" w:rsidP="00ED5CB2">
            <w:pPr>
              <w:pStyle w:val="a3"/>
              <w:tabs>
                <w:tab w:val="left" w:pos="972"/>
              </w:tabs>
              <w:ind w:right="17" w:firstLine="686"/>
              <w:jc w:val="center"/>
              <w:rPr>
                <w:b/>
                <w:bCs/>
                <w:color w:val="FF0000"/>
                <w:sz w:val="52"/>
                <w:szCs w:val="52"/>
              </w:rPr>
            </w:pPr>
            <w:r w:rsidRPr="00E171C3">
              <w:rPr>
                <w:b/>
                <w:bCs/>
                <w:color w:val="FF0000"/>
                <w:sz w:val="52"/>
                <w:szCs w:val="52"/>
              </w:rPr>
              <w:t>Во избежание пожаров</w:t>
            </w:r>
            <w:r w:rsidR="00B22DD8">
              <w:rPr>
                <w:b/>
                <w:bCs/>
                <w:color w:val="FF0000"/>
                <w:sz w:val="52"/>
                <w:szCs w:val="52"/>
              </w:rPr>
              <w:t xml:space="preserve"> и гибели детей</w:t>
            </w:r>
            <w:r w:rsidRPr="00E171C3">
              <w:rPr>
                <w:b/>
                <w:bCs/>
                <w:color w:val="FF0000"/>
                <w:sz w:val="52"/>
                <w:szCs w:val="52"/>
              </w:rPr>
              <w:t xml:space="preserve"> </w:t>
            </w:r>
          </w:p>
          <w:p w:rsidR="00BB5D63" w:rsidRPr="00BB5D63" w:rsidRDefault="00BB5D63" w:rsidP="00ED5CB2">
            <w:pPr>
              <w:pStyle w:val="a3"/>
              <w:tabs>
                <w:tab w:val="left" w:pos="972"/>
              </w:tabs>
              <w:ind w:right="17" w:firstLine="686"/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  <w:p w:rsidR="00E171C3" w:rsidRPr="00E171C3" w:rsidRDefault="00782B89" w:rsidP="00E171C3">
            <w:pPr>
              <w:numPr>
                <w:ilvl w:val="0"/>
                <w:numId w:val="2"/>
              </w:numPr>
              <w:jc w:val="both"/>
              <w:rPr>
                <w:color w:val="auto"/>
                <w:sz w:val="32"/>
                <w:szCs w:val="32"/>
              </w:rPr>
            </w:pPr>
            <w:r w:rsidRPr="00E171C3">
              <w:rPr>
                <w:color w:val="auto"/>
                <w:sz w:val="32"/>
                <w:szCs w:val="32"/>
              </w:rPr>
              <w:t>Не оставляйте малолетних детей одних в доме, особенно когда топи</w:t>
            </w:r>
            <w:r w:rsidRPr="00E171C3">
              <w:rPr>
                <w:color w:val="auto"/>
                <w:sz w:val="32"/>
                <w:szCs w:val="32"/>
              </w:rPr>
              <w:t>т</w:t>
            </w:r>
            <w:r w:rsidRPr="00E171C3">
              <w:rPr>
                <w:color w:val="auto"/>
                <w:sz w:val="32"/>
                <w:szCs w:val="32"/>
              </w:rPr>
              <w:t xml:space="preserve">ся печь, работают электрические приборы </w:t>
            </w:r>
          </w:p>
          <w:p w:rsidR="003D4892" w:rsidRPr="00E171C3" w:rsidRDefault="00E171C3" w:rsidP="003A256F">
            <w:pPr>
              <w:numPr>
                <w:ilvl w:val="0"/>
                <w:numId w:val="2"/>
              </w:numPr>
              <w:jc w:val="both"/>
              <w:rPr>
                <w:color w:val="auto"/>
                <w:sz w:val="32"/>
                <w:szCs w:val="28"/>
              </w:rPr>
            </w:pPr>
            <w:r w:rsidRPr="00E171C3">
              <w:rPr>
                <w:color w:val="auto"/>
                <w:sz w:val="32"/>
                <w:szCs w:val="32"/>
              </w:rPr>
              <w:t>Н</w:t>
            </w:r>
            <w:r w:rsidR="00782B89" w:rsidRPr="00E171C3">
              <w:rPr>
                <w:color w:val="auto"/>
                <w:sz w:val="32"/>
                <w:szCs w:val="32"/>
              </w:rPr>
              <w:t xml:space="preserve">е </w:t>
            </w:r>
            <w:r w:rsidR="00B22DD8">
              <w:rPr>
                <w:color w:val="auto"/>
                <w:sz w:val="32"/>
                <w:szCs w:val="32"/>
              </w:rPr>
              <w:t>курите и не пользуйтесь открытым огнём при детях, помните, д</w:t>
            </w:r>
            <w:r w:rsidR="00B22DD8">
              <w:rPr>
                <w:color w:val="auto"/>
                <w:sz w:val="32"/>
                <w:szCs w:val="32"/>
              </w:rPr>
              <w:t>е</w:t>
            </w:r>
            <w:r w:rsidR="00B22DD8">
              <w:rPr>
                <w:color w:val="auto"/>
                <w:sz w:val="32"/>
                <w:szCs w:val="32"/>
              </w:rPr>
              <w:t>ти – зеркало Ваших поступков</w:t>
            </w:r>
          </w:p>
          <w:p w:rsidR="00261216" w:rsidRDefault="00B22DD8" w:rsidP="00E171C3">
            <w:pPr>
              <w:pStyle w:val="2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Храните спички, зажигалки в недоступных местах</w:t>
            </w:r>
          </w:p>
          <w:p w:rsidR="00B22DD8" w:rsidRPr="00BB5D63" w:rsidRDefault="00B22DD8" w:rsidP="00E171C3">
            <w:pPr>
              <w:pStyle w:val="2"/>
              <w:numPr>
                <w:ilvl w:val="0"/>
                <w:numId w:val="2"/>
              </w:numPr>
              <w:rPr>
                <w:color w:val="auto"/>
              </w:rPr>
            </w:pPr>
            <w:r>
              <w:t>Н</w:t>
            </w:r>
            <w:r w:rsidRPr="00FC10C0">
              <w:t xml:space="preserve">аучите ребенка действиям </w:t>
            </w:r>
            <w:r>
              <w:t>в экстренной ситуации</w:t>
            </w:r>
            <w:r w:rsidRPr="00FC10C0">
              <w:t>, покажите ему возможные выходы для эвакуации</w:t>
            </w:r>
          </w:p>
          <w:p w:rsidR="00BB5D63" w:rsidRDefault="00BB5D63" w:rsidP="00E171C3">
            <w:pPr>
              <w:pStyle w:val="2"/>
              <w:numPr>
                <w:ilvl w:val="0"/>
                <w:numId w:val="2"/>
              </w:numPr>
              <w:rPr>
                <w:color w:val="auto"/>
              </w:rPr>
            </w:pPr>
            <w:r>
              <w:rPr>
                <w:color w:val="auto"/>
              </w:rPr>
              <w:t>Не допускайте хранение горючих и легковоспламеняющихся жидк</w:t>
            </w:r>
            <w:r>
              <w:rPr>
                <w:color w:val="auto"/>
              </w:rPr>
              <w:t>о</w:t>
            </w:r>
            <w:r>
              <w:rPr>
                <w:color w:val="auto"/>
              </w:rPr>
              <w:t>стей в доступных местах</w:t>
            </w:r>
          </w:p>
          <w:p w:rsidR="00BD2057" w:rsidRPr="00E171C3" w:rsidRDefault="00BD2057">
            <w:pPr>
              <w:tabs>
                <w:tab w:val="left" w:pos="360"/>
              </w:tabs>
              <w:jc w:val="center"/>
              <w:rPr>
                <w:sz w:val="20"/>
                <w:szCs w:val="20"/>
              </w:rPr>
            </w:pPr>
          </w:p>
          <w:p w:rsidR="006C50ED" w:rsidRDefault="00261216">
            <w:pPr>
              <w:tabs>
                <w:tab w:val="left" w:pos="360"/>
              </w:tabs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случае возникновения любой чрезвычайной с</w:t>
            </w:r>
            <w:r>
              <w:rPr>
                <w:sz w:val="32"/>
                <w:szCs w:val="32"/>
              </w:rPr>
              <w:t>и</w:t>
            </w:r>
            <w:r>
              <w:rPr>
                <w:sz w:val="32"/>
                <w:szCs w:val="32"/>
              </w:rPr>
              <w:t xml:space="preserve">туации звоните в </w:t>
            </w:r>
          </w:p>
          <w:p w:rsidR="00261216" w:rsidRDefault="00261216">
            <w:pPr>
              <w:tabs>
                <w:tab w:val="left" w:pos="360"/>
              </w:tabs>
              <w:jc w:val="center"/>
              <w:rPr>
                <w:color w:val="FF0000"/>
                <w:sz w:val="32"/>
                <w:szCs w:val="32"/>
              </w:rPr>
            </w:pPr>
            <w:r>
              <w:rPr>
                <w:sz w:val="32"/>
                <w:szCs w:val="32"/>
              </w:rPr>
              <w:t>ЕДИНУЮ СЛУЖБУ СПАСЕНИЯ по тел</w:t>
            </w:r>
            <w:r>
              <w:rPr>
                <w:sz w:val="32"/>
                <w:szCs w:val="32"/>
              </w:rPr>
              <w:t>е</w:t>
            </w:r>
            <w:r>
              <w:rPr>
                <w:sz w:val="32"/>
                <w:szCs w:val="32"/>
              </w:rPr>
              <w:t xml:space="preserve">фону </w:t>
            </w:r>
            <w:r w:rsidRPr="006C50ED">
              <w:rPr>
                <w:color w:val="FF0000"/>
                <w:sz w:val="44"/>
                <w:szCs w:val="44"/>
              </w:rPr>
              <w:t>«</w:t>
            </w:r>
            <w:r w:rsidR="00BB5D63">
              <w:rPr>
                <w:color w:val="FF0000"/>
                <w:sz w:val="44"/>
                <w:szCs w:val="44"/>
              </w:rPr>
              <w:t>1</w:t>
            </w:r>
            <w:r w:rsidRPr="006C50ED">
              <w:rPr>
                <w:color w:val="FF0000"/>
                <w:sz w:val="44"/>
                <w:szCs w:val="44"/>
              </w:rPr>
              <w:t>01».</w:t>
            </w:r>
          </w:p>
          <w:p w:rsidR="00261216" w:rsidRDefault="00A7713F" w:rsidP="00BD2057">
            <w:pPr>
              <w:tabs>
                <w:tab w:val="left" w:pos="360"/>
              </w:tabs>
              <w:jc w:val="center"/>
            </w:pPr>
            <w:r>
              <w:rPr>
                <w:color w:val="FF0000"/>
                <w:sz w:val="32"/>
                <w:szCs w:val="32"/>
              </w:rPr>
              <w:t xml:space="preserve">С мобильного телефона </w:t>
            </w:r>
            <w:r w:rsidRPr="006C50ED">
              <w:rPr>
                <w:color w:val="FF0000"/>
                <w:sz w:val="44"/>
                <w:szCs w:val="44"/>
              </w:rPr>
              <w:t>«112»</w:t>
            </w:r>
          </w:p>
        </w:tc>
      </w:tr>
    </w:tbl>
    <w:p w:rsidR="00261216" w:rsidRDefault="00261216" w:rsidP="00BD2057"/>
    <w:sectPr w:rsidR="00261216">
      <w:pgSz w:w="11906" w:h="16838"/>
      <w:pgMar w:top="36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0BC2614"/>
    <w:lvl w:ilvl="0">
      <w:numFmt w:val="decimal"/>
      <w:lvlText w:val="*"/>
      <w:lvlJc w:val="left"/>
    </w:lvl>
  </w:abstractNum>
  <w:abstractNum w:abstractNumId="1">
    <w:nsid w:val="03E63164"/>
    <w:multiLevelType w:val="hybridMultilevel"/>
    <w:tmpl w:val="C15E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autoHyphenation/>
  <w:noPunctuationKerning/>
  <w:characterSpacingControl w:val="doNotCompress"/>
  <w:compat/>
  <w:rsids>
    <w:rsidRoot w:val="00F33EF8"/>
    <w:rsid w:val="000A28A5"/>
    <w:rsid w:val="00115C8D"/>
    <w:rsid w:val="00152167"/>
    <w:rsid w:val="00185691"/>
    <w:rsid w:val="00261216"/>
    <w:rsid w:val="003A256F"/>
    <w:rsid w:val="003D4892"/>
    <w:rsid w:val="0040036E"/>
    <w:rsid w:val="00563D38"/>
    <w:rsid w:val="006C50ED"/>
    <w:rsid w:val="006C66A4"/>
    <w:rsid w:val="00782B89"/>
    <w:rsid w:val="0083252D"/>
    <w:rsid w:val="009771D0"/>
    <w:rsid w:val="00A06CA0"/>
    <w:rsid w:val="00A07FAA"/>
    <w:rsid w:val="00A7713F"/>
    <w:rsid w:val="00AA3845"/>
    <w:rsid w:val="00B22DD8"/>
    <w:rsid w:val="00B877E0"/>
    <w:rsid w:val="00BB5D63"/>
    <w:rsid w:val="00BD2057"/>
    <w:rsid w:val="00E171C3"/>
    <w:rsid w:val="00E7610C"/>
    <w:rsid w:val="00ED5CB2"/>
    <w:rsid w:val="00F33E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b/>
      <w:color w:val="000000"/>
      <w:sz w:val="52"/>
      <w:szCs w:val="52"/>
    </w:rPr>
  </w:style>
  <w:style w:type="paragraph" w:styleId="1">
    <w:name w:val="heading 1"/>
    <w:basedOn w:val="a"/>
    <w:next w:val="a"/>
    <w:qFormat/>
    <w:pPr>
      <w:keepNext/>
      <w:widowControl w:val="0"/>
      <w:autoSpaceDE w:val="0"/>
      <w:autoSpaceDN w:val="0"/>
      <w:adjustRightInd w:val="0"/>
      <w:jc w:val="both"/>
      <w:outlineLvl w:val="0"/>
    </w:pPr>
    <w:rPr>
      <w:bCs/>
      <w:i/>
      <w:iCs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  <w:rPr>
      <w:b w:val="0"/>
      <w:color w:val="auto"/>
      <w:sz w:val="28"/>
      <w:szCs w:val="28"/>
    </w:rPr>
  </w:style>
  <w:style w:type="paragraph" w:styleId="a4">
    <w:name w:val="Body Text Indent"/>
    <w:basedOn w:val="a"/>
    <w:pPr>
      <w:ind w:firstLine="360"/>
      <w:jc w:val="both"/>
    </w:pPr>
    <w:rPr>
      <w:b w:val="0"/>
      <w:color w:val="auto"/>
      <w:sz w:val="30"/>
      <w:szCs w:val="28"/>
    </w:rPr>
  </w:style>
  <w:style w:type="paragraph" w:styleId="2">
    <w:name w:val="Body Text 2"/>
    <w:basedOn w:val="a"/>
    <w:pPr>
      <w:tabs>
        <w:tab w:val="left" w:pos="360"/>
      </w:tabs>
      <w:jc w:val="both"/>
    </w:pPr>
    <w:rPr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UGPS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Виктор</cp:lastModifiedBy>
  <cp:revision>2</cp:revision>
  <cp:lastPrinted>2016-10-24T09:07:00Z</cp:lastPrinted>
  <dcterms:created xsi:type="dcterms:W3CDTF">2016-10-25T04:31:00Z</dcterms:created>
  <dcterms:modified xsi:type="dcterms:W3CDTF">2016-10-25T04:31:00Z</dcterms:modified>
</cp:coreProperties>
</file>