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34" w:rsidRPr="00F40E34" w:rsidRDefault="00F40E34" w:rsidP="006B13C2">
      <w:pPr>
        <w:spacing w:after="0"/>
        <w:jc w:val="center"/>
        <w:rPr>
          <w:rFonts w:ascii="Times New Roman" w:hAnsi="Times New Roman" w:cs="Times New Roman"/>
          <w:spacing w:val="100"/>
          <w:sz w:val="28"/>
          <w:szCs w:val="32"/>
        </w:rPr>
      </w:pPr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                 </w:t>
      </w:r>
      <w:r w:rsidRPr="00F40E34">
        <w:rPr>
          <w:rFonts w:ascii="Times New Roman" w:hAnsi="Times New Roman" w:cs="Times New Roman"/>
          <w:spacing w:val="100"/>
          <w:sz w:val="28"/>
          <w:szCs w:val="32"/>
        </w:rPr>
        <w:t>Утверждаю</w:t>
      </w:r>
    </w:p>
    <w:p w:rsidR="00F40E34" w:rsidRPr="00F40E34" w:rsidRDefault="00F40E34" w:rsidP="006B13C2">
      <w:pPr>
        <w:spacing w:after="0"/>
        <w:jc w:val="center"/>
        <w:rPr>
          <w:rFonts w:ascii="Times New Roman" w:hAnsi="Times New Roman" w:cs="Times New Roman"/>
          <w:spacing w:val="100"/>
          <w:sz w:val="28"/>
          <w:szCs w:val="32"/>
        </w:rPr>
      </w:pPr>
      <w:r w:rsidRPr="00F40E34">
        <w:rPr>
          <w:rFonts w:ascii="Times New Roman" w:hAnsi="Times New Roman" w:cs="Times New Roman"/>
          <w:spacing w:val="100"/>
          <w:sz w:val="28"/>
          <w:szCs w:val="32"/>
        </w:rPr>
        <w:t xml:space="preserve">                   Директор </w:t>
      </w:r>
    </w:p>
    <w:p w:rsidR="00F40E34" w:rsidRPr="00F40E34" w:rsidRDefault="00F40E34" w:rsidP="006B13C2">
      <w:pPr>
        <w:spacing w:after="0"/>
        <w:jc w:val="center"/>
        <w:rPr>
          <w:rFonts w:ascii="Times New Roman" w:hAnsi="Times New Roman" w:cs="Times New Roman"/>
          <w:spacing w:val="100"/>
          <w:sz w:val="28"/>
          <w:szCs w:val="32"/>
        </w:rPr>
      </w:pPr>
      <w:r w:rsidRPr="00F40E34">
        <w:rPr>
          <w:rFonts w:ascii="Times New Roman" w:hAnsi="Times New Roman" w:cs="Times New Roman"/>
          <w:spacing w:val="100"/>
          <w:sz w:val="28"/>
          <w:szCs w:val="32"/>
        </w:rPr>
        <w:t xml:space="preserve">                       МОУ </w:t>
      </w:r>
      <w:proofErr w:type="spellStart"/>
      <w:r w:rsidRPr="00F40E34">
        <w:rPr>
          <w:rFonts w:ascii="Times New Roman" w:hAnsi="Times New Roman" w:cs="Times New Roman"/>
          <w:spacing w:val="100"/>
          <w:sz w:val="28"/>
          <w:szCs w:val="32"/>
        </w:rPr>
        <w:t>Скудинской</w:t>
      </w:r>
      <w:proofErr w:type="spellEnd"/>
      <w:r w:rsidRPr="00F40E34">
        <w:rPr>
          <w:rFonts w:ascii="Times New Roman" w:hAnsi="Times New Roman" w:cs="Times New Roman"/>
          <w:spacing w:val="100"/>
          <w:sz w:val="28"/>
          <w:szCs w:val="32"/>
        </w:rPr>
        <w:t xml:space="preserve"> ООШ</w:t>
      </w:r>
    </w:p>
    <w:p w:rsidR="00F40E34" w:rsidRDefault="00F40E34" w:rsidP="006B13C2">
      <w:pPr>
        <w:spacing w:after="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F40E34">
        <w:rPr>
          <w:rFonts w:ascii="Times New Roman" w:hAnsi="Times New Roman" w:cs="Times New Roman"/>
          <w:spacing w:val="100"/>
          <w:sz w:val="28"/>
          <w:szCs w:val="32"/>
        </w:rPr>
        <w:t xml:space="preserve">                              Т.И.Терентьева</w:t>
      </w:r>
    </w:p>
    <w:p w:rsidR="00F40E34" w:rsidRDefault="00F40E34" w:rsidP="006B13C2">
      <w:pPr>
        <w:spacing w:after="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</w:p>
    <w:p w:rsidR="00175AF4" w:rsidRDefault="00175AF4" w:rsidP="006B13C2">
      <w:pPr>
        <w:spacing w:after="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175AF4">
        <w:rPr>
          <w:rFonts w:ascii="Times New Roman" w:hAnsi="Times New Roman" w:cs="Times New Roman"/>
          <w:b/>
          <w:spacing w:val="100"/>
          <w:sz w:val="32"/>
          <w:szCs w:val="32"/>
        </w:rPr>
        <w:t>ПЛАН  РАБОТЫ</w:t>
      </w:r>
    </w:p>
    <w:p w:rsidR="00F40E34" w:rsidRPr="00175AF4" w:rsidRDefault="00F40E34" w:rsidP="006B13C2">
      <w:pPr>
        <w:spacing w:after="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МОУ </w:t>
      </w:r>
      <w:proofErr w:type="spellStart"/>
      <w:r>
        <w:rPr>
          <w:rFonts w:ascii="Times New Roman" w:hAnsi="Times New Roman" w:cs="Times New Roman"/>
          <w:b/>
          <w:spacing w:val="100"/>
          <w:sz w:val="32"/>
          <w:szCs w:val="32"/>
        </w:rPr>
        <w:t>Скудинской</w:t>
      </w:r>
      <w:proofErr w:type="spell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ООШ </w:t>
      </w:r>
    </w:p>
    <w:p w:rsidR="00175AF4" w:rsidRPr="00175AF4" w:rsidRDefault="00175AF4" w:rsidP="00175A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AF4">
        <w:rPr>
          <w:rFonts w:ascii="Times New Roman" w:hAnsi="Times New Roman" w:cs="Times New Roman"/>
          <w:b/>
          <w:sz w:val="32"/>
          <w:szCs w:val="32"/>
        </w:rPr>
        <w:t>со сл</w:t>
      </w:r>
      <w:r w:rsidR="00E72B0D">
        <w:rPr>
          <w:rFonts w:ascii="Times New Roman" w:hAnsi="Times New Roman" w:cs="Times New Roman"/>
          <w:b/>
          <w:sz w:val="32"/>
          <w:szCs w:val="32"/>
        </w:rPr>
        <w:t>абоуспевающими учащимися на 201</w:t>
      </w:r>
      <w:r w:rsidR="00CE7FA6">
        <w:rPr>
          <w:rFonts w:ascii="Times New Roman" w:hAnsi="Times New Roman" w:cs="Times New Roman"/>
          <w:b/>
          <w:sz w:val="32"/>
          <w:szCs w:val="32"/>
        </w:rPr>
        <w:t>9– 2020</w:t>
      </w:r>
      <w:r w:rsidRPr="00175AF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175AF4" w:rsidRPr="006B13C2" w:rsidRDefault="00175AF4" w:rsidP="00175A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13C2">
        <w:rPr>
          <w:rFonts w:ascii="Times New Roman" w:hAnsi="Times New Roman" w:cs="Times New Roman"/>
          <w:b/>
          <w:sz w:val="32"/>
          <w:szCs w:val="32"/>
        </w:rPr>
        <w:t>Цели:</w:t>
      </w:r>
    </w:p>
    <w:p w:rsidR="00175AF4" w:rsidRPr="00175AF4" w:rsidRDefault="00175AF4" w:rsidP="00175AF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Выполнение Закона об образовании</w:t>
      </w:r>
    </w:p>
    <w:p w:rsidR="00175AF4" w:rsidRPr="00175AF4" w:rsidRDefault="00175AF4" w:rsidP="00175AF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 xml:space="preserve">Принятие комплексных мер, направленных на повышение успеваемости и качества знаний учащихся. </w:t>
      </w:r>
    </w:p>
    <w:p w:rsidR="00175AF4" w:rsidRPr="006B13C2" w:rsidRDefault="00175AF4" w:rsidP="00175A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13C2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175AF4" w:rsidRPr="00175AF4" w:rsidRDefault="00175AF4" w:rsidP="006B1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Создание условий для успешного усвоения учащимися учебных программ.</w:t>
      </w:r>
    </w:p>
    <w:p w:rsidR="00175AF4" w:rsidRPr="00175AF4" w:rsidRDefault="00175AF4" w:rsidP="006B1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Отбор педагогических технологий для организации учебного процесса  и повышение  мотивации у слабоуспевающих учеников</w:t>
      </w:r>
    </w:p>
    <w:p w:rsidR="00175AF4" w:rsidRPr="00175AF4" w:rsidRDefault="00175AF4" w:rsidP="006B1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175AF4">
        <w:rPr>
          <w:rFonts w:ascii="Times New Roman" w:hAnsi="Times New Roman" w:cs="Times New Roman"/>
          <w:sz w:val="28"/>
          <w:szCs w:val="28"/>
        </w:rPr>
        <w:t>разноуровнего</w:t>
      </w:r>
      <w:proofErr w:type="spellEnd"/>
      <w:r w:rsidRPr="00175AF4">
        <w:rPr>
          <w:rFonts w:ascii="Times New Roman" w:hAnsi="Times New Roman" w:cs="Times New Roman"/>
          <w:sz w:val="28"/>
          <w:szCs w:val="28"/>
        </w:rPr>
        <w:t xml:space="preserve"> обучения </w:t>
      </w:r>
    </w:p>
    <w:p w:rsidR="00175AF4" w:rsidRPr="00175AF4" w:rsidRDefault="00175AF4" w:rsidP="006B1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Изучение особенностей слабоуспевающих  учащихся,  причин их отставания в учебе и слабой мотивации</w:t>
      </w:r>
    </w:p>
    <w:p w:rsidR="00175AF4" w:rsidRPr="00175AF4" w:rsidRDefault="00175AF4" w:rsidP="006B13C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Формирование ответственного отношения учащихся к учебному труду</w:t>
      </w:r>
    </w:p>
    <w:p w:rsidR="00175AF4" w:rsidRPr="006B13C2" w:rsidRDefault="00175AF4" w:rsidP="00175A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13C2">
        <w:rPr>
          <w:rFonts w:ascii="Times New Roman" w:hAnsi="Times New Roman" w:cs="Times New Roman"/>
          <w:b/>
          <w:sz w:val="32"/>
          <w:szCs w:val="32"/>
        </w:rPr>
        <w:t>Основные разделы планирования:</w:t>
      </w:r>
    </w:p>
    <w:p w:rsidR="00175AF4" w:rsidRPr="006B13C2" w:rsidRDefault="0067646F" w:rsidP="006B13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r w:rsidR="00175AF4" w:rsidRPr="006B13C2">
        <w:rPr>
          <w:rFonts w:ascii="Times New Roman" w:hAnsi="Times New Roman" w:cs="Times New Roman"/>
          <w:sz w:val="28"/>
          <w:szCs w:val="28"/>
        </w:rPr>
        <w:t xml:space="preserve"> работы со слабоуспевающими учащимися учителя – предметника</w:t>
      </w:r>
    </w:p>
    <w:p w:rsidR="00175AF4" w:rsidRDefault="00175AF4" w:rsidP="006B13C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3C2">
        <w:rPr>
          <w:rFonts w:ascii="Times New Roman" w:hAnsi="Times New Roman" w:cs="Times New Roman"/>
          <w:sz w:val="28"/>
          <w:szCs w:val="28"/>
        </w:rPr>
        <w:t xml:space="preserve">Планирование работы классного руководителя со слабоуспевающими учащимися </w:t>
      </w:r>
    </w:p>
    <w:p w:rsidR="00096FAC" w:rsidRPr="006B13C2" w:rsidRDefault="00096FAC" w:rsidP="006B13C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175AF4" w:rsidRPr="006B13C2" w:rsidRDefault="00175AF4" w:rsidP="00175A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B13C2">
        <w:rPr>
          <w:rFonts w:ascii="Times New Roman" w:hAnsi="Times New Roman" w:cs="Times New Roman"/>
          <w:b/>
          <w:sz w:val="32"/>
          <w:szCs w:val="32"/>
        </w:rPr>
        <w:t xml:space="preserve">Основополагающие направления  и виды деятельности: </w:t>
      </w:r>
    </w:p>
    <w:p w:rsidR="00175AF4" w:rsidRPr="00175AF4" w:rsidRDefault="00175AF4" w:rsidP="00175A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Организация работы со слабоуспевающими и неуспевающими учащимися на уроке.</w:t>
      </w:r>
    </w:p>
    <w:p w:rsidR="00175AF4" w:rsidRPr="00175AF4" w:rsidRDefault="00175AF4" w:rsidP="00175A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Методы и формы работы со слабоуспевающими и неуспевающими учащимися во внеурочное время.</w:t>
      </w:r>
    </w:p>
    <w:p w:rsidR="00175AF4" w:rsidRPr="00175AF4" w:rsidRDefault="00175AF4" w:rsidP="00175A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 xml:space="preserve">Воспитательная работа со </w:t>
      </w:r>
      <w:proofErr w:type="gramStart"/>
      <w:r w:rsidRPr="00175AF4">
        <w:rPr>
          <w:rFonts w:ascii="Times New Roman" w:hAnsi="Times New Roman" w:cs="Times New Roman"/>
          <w:sz w:val="28"/>
          <w:szCs w:val="28"/>
        </w:rPr>
        <w:t>слабоуспевающими</w:t>
      </w:r>
      <w:proofErr w:type="gramEnd"/>
      <w:r w:rsidRPr="00175AF4">
        <w:rPr>
          <w:rFonts w:ascii="Times New Roman" w:hAnsi="Times New Roman" w:cs="Times New Roman"/>
          <w:sz w:val="28"/>
          <w:szCs w:val="28"/>
        </w:rPr>
        <w:t xml:space="preserve"> и неуспевающими учащимися, </w:t>
      </w:r>
      <w:proofErr w:type="gramStart"/>
      <w:r w:rsidRPr="00175AF4">
        <w:rPr>
          <w:rFonts w:ascii="Times New Roman" w:hAnsi="Times New Roman" w:cs="Times New Roman"/>
          <w:sz w:val="28"/>
          <w:szCs w:val="28"/>
        </w:rPr>
        <w:t>нацеленная</w:t>
      </w:r>
      <w:proofErr w:type="gramEnd"/>
      <w:r w:rsidRPr="00175AF4">
        <w:rPr>
          <w:rFonts w:ascii="Times New Roman" w:hAnsi="Times New Roman" w:cs="Times New Roman"/>
          <w:sz w:val="28"/>
          <w:szCs w:val="28"/>
        </w:rPr>
        <w:t xml:space="preserve"> на повышение успеваемости.</w:t>
      </w:r>
    </w:p>
    <w:p w:rsidR="00175AF4" w:rsidRPr="00175AF4" w:rsidRDefault="00175AF4" w:rsidP="00175AF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AF4">
        <w:rPr>
          <w:rFonts w:ascii="Times New Roman" w:hAnsi="Times New Roman" w:cs="Times New Roman"/>
          <w:sz w:val="28"/>
          <w:szCs w:val="28"/>
        </w:rPr>
        <w:t>Организация работы с родителями слабоуспевающих и неуспевающих учащихся.</w:t>
      </w:r>
    </w:p>
    <w:p w:rsidR="00175AF4" w:rsidRDefault="00175AF4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34" w:rsidRDefault="00F40E34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6F" w:rsidRPr="0067646F" w:rsidRDefault="00C17ED8" w:rsidP="00676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I. </w:t>
      </w:r>
      <w:r w:rsidR="0067646F">
        <w:rPr>
          <w:rFonts w:ascii="Times New Roman" w:hAnsi="Times New Roman" w:cs="Times New Roman"/>
          <w:b/>
          <w:sz w:val="32"/>
          <w:szCs w:val="32"/>
        </w:rPr>
        <w:t>ПЛАНИРОВАНИЕ</w:t>
      </w:r>
      <w:r w:rsidR="0067646F" w:rsidRPr="0067646F">
        <w:rPr>
          <w:rFonts w:ascii="Times New Roman" w:hAnsi="Times New Roman" w:cs="Times New Roman"/>
          <w:b/>
          <w:sz w:val="32"/>
          <w:szCs w:val="32"/>
        </w:rPr>
        <w:t xml:space="preserve">  РАБОТЫ</w:t>
      </w:r>
    </w:p>
    <w:p w:rsidR="0067646F" w:rsidRDefault="0067646F" w:rsidP="00676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46F">
        <w:rPr>
          <w:rFonts w:ascii="Times New Roman" w:hAnsi="Times New Roman" w:cs="Times New Roman"/>
          <w:b/>
          <w:sz w:val="32"/>
          <w:szCs w:val="32"/>
        </w:rPr>
        <w:t>со слабоуспевающими учащимися учителя – предметника</w:t>
      </w:r>
    </w:p>
    <w:p w:rsidR="0067646F" w:rsidRPr="0067646F" w:rsidRDefault="0067646F" w:rsidP="00676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1. </w:t>
      </w:r>
      <w:r w:rsidR="0067646F" w:rsidRPr="00131F5C">
        <w:rPr>
          <w:rFonts w:ascii="Times New Roman" w:hAnsi="Times New Roman" w:cs="Times New Roman"/>
          <w:sz w:val="28"/>
          <w:szCs w:val="28"/>
        </w:rPr>
        <w:t xml:space="preserve">Провести диагностику в начале года с целью выявления уровня </w:t>
      </w:r>
      <w:proofErr w:type="spellStart"/>
      <w:r w:rsidR="0067646F" w:rsidRPr="00131F5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67646F" w:rsidRPr="00131F5C">
        <w:rPr>
          <w:rFonts w:ascii="Times New Roman" w:hAnsi="Times New Roman" w:cs="Times New Roman"/>
          <w:sz w:val="28"/>
          <w:szCs w:val="28"/>
        </w:rPr>
        <w:t xml:space="preserve"> учащегося.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2. </w:t>
      </w:r>
      <w:r w:rsidR="0067646F" w:rsidRPr="00131F5C">
        <w:rPr>
          <w:rFonts w:ascii="Times New Roman" w:hAnsi="Times New Roman" w:cs="Times New Roman"/>
          <w:sz w:val="28"/>
          <w:szCs w:val="28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3. </w:t>
      </w:r>
      <w:r w:rsidR="0067646F" w:rsidRPr="00131F5C">
        <w:rPr>
          <w:rFonts w:ascii="Times New Roman" w:hAnsi="Times New Roman" w:cs="Times New Roman"/>
          <w:sz w:val="28"/>
          <w:szCs w:val="28"/>
        </w:rPr>
        <w:t>Готовить и использовать на уроках опорные схемы, наглядные пособия, технические средства, дидактический материал.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4. </w:t>
      </w:r>
      <w:r w:rsidR="0067646F" w:rsidRPr="00131F5C">
        <w:rPr>
          <w:rFonts w:ascii="Times New Roman" w:hAnsi="Times New Roman" w:cs="Times New Roman"/>
          <w:sz w:val="28"/>
          <w:szCs w:val="28"/>
        </w:rPr>
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5. </w:t>
      </w:r>
      <w:r w:rsidR="0067646F" w:rsidRPr="00131F5C">
        <w:rPr>
          <w:rFonts w:ascii="Times New Roman" w:hAnsi="Times New Roman" w:cs="Times New Roman"/>
          <w:sz w:val="28"/>
          <w:szCs w:val="28"/>
        </w:rPr>
        <w:t>Комментировать оценку ученика, отмечая недостатки, чтобы ученик мог их устранять в дальнейшем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6. </w:t>
      </w:r>
      <w:r w:rsidR="0067646F" w:rsidRPr="00131F5C">
        <w:rPr>
          <w:rFonts w:ascii="Times New Roman" w:hAnsi="Times New Roman" w:cs="Times New Roman"/>
          <w:sz w:val="28"/>
          <w:szCs w:val="28"/>
        </w:rPr>
        <w:t>Ликвидировать пробелы в знаниях, выявленные в ходе контрольных работ, после чего провести повторный контроль знаний.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7. </w:t>
      </w:r>
      <w:r w:rsidR="0067646F" w:rsidRPr="00131F5C">
        <w:rPr>
          <w:rFonts w:ascii="Times New Roman" w:hAnsi="Times New Roman" w:cs="Times New Roman"/>
          <w:sz w:val="28"/>
          <w:szCs w:val="28"/>
        </w:rPr>
        <w:t>Ставить в известность родителей ученика о низкой успеваемости, если наблюдается скопление неудовлетворительных оценок (3 и более 2)</w:t>
      </w:r>
    </w:p>
    <w:p w:rsidR="0067646F" w:rsidRPr="00131F5C" w:rsidRDefault="008952C2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5C">
        <w:rPr>
          <w:rFonts w:ascii="Times New Roman" w:hAnsi="Times New Roman" w:cs="Times New Roman"/>
          <w:sz w:val="28"/>
          <w:szCs w:val="28"/>
        </w:rPr>
        <w:t xml:space="preserve">8. </w:t>
      </w:r>
      <w:r w:rsidR="0067646F" w:rsidRPr="00131F5C">
        <w:rPr>
          <w:rFonts w:ascii="Times New Roman" w:hAnsi="Times New Roman" w:cs="Times New Roman"/>
          <w:sz w:val="28"/>
          <w:szCs w:val="28"/>
        </w:rPr>
        <w:t>Проводить индивидуально-групповые консультации и занятия с учащимися, нуждающимися в помощи, для отработки базовых знаний и умений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</w:t>
      </w:r>
      <w:proofErr w:type="spellStart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учебного труда) и </w:t>
      </w:r>
      <w:proofErr w:type="spellStart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разноуровневую</w:t>
      </w:r>
      <w:proofErr w:type="spellEnd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дифференциацию на всех этапах урока.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 задаются наводящие вопросы, помогающие последовательно излагать материал.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опроса и при анализе его результатов обеспечивается атмосфера доброжелательности.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C7243D" w:rsidRPr="00131F5C" w:rsidRDefault="008952C2" w:rsidP="00C7243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</w:t>
      </w:r>
      <w:proofErr w:type="gramStart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 </w:t>
      </w:r>
      <w:proofErr w:type="gramEnd"/>
      <w:r w:rsidR="00C7243D" w:rsidRPr="00131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C7243D" w:rsidRDefault="00C7243D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6764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83" w:type="dxa"/>
        <w:tblLook w:val="01E0"/>
      </w:tblPr>
      <w:tblGrid>
        <w:gridCol w:w="6948"/>
        <w:gridCol w:w="2735"/>
      </w:tblGrid>
      <w:tr w:rsidR="0067646F" w:rsidRPr="0067646F" w:rsidTr="00096FAC">
        <w:tc>
          <w:tcPr>
            <w:tcW w:w="6948" w:type="dxa"/>
            <w:hideMark/>
          </w:tcPr>
          <w:p w:rsidR="0067646F" w:rsidRPr="00C7243D" w:rsidRDefault="00C7243D" w:rsidP="006764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7243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2735" w:type="dxa"/>
            <w:hideMark/>
          </w:tcPr>
          <w:p w:rsidR="0067646F" w:rsidRPr="00C7243D" w:rsidRDefault="0067646F" w:rsidP="0067646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7243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Срок</w:t>
            </w:r>
          </w:p>
        </w:tc>
      </w:tr>
      <w:tr w:rsidR="0067646F" w:rsidRPr="0067646F" w:rsidTr="00096FAC">
        <w:tc>
          <w:tcPr>
            <w:tcW w:w="6948" w:type="dxa"/>
            <w:hideMark/>
          </w:tcPr>
          <w:p w:rsidR="00096FAC" w:rsidRDefault="0067646F" w:rsidP="00C72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1. Составить список слабоуспевающих учащихся по преподаваемым предметам</w:t>
            </w:r>
          </w:p>
          <w:p w:rsidR="00096FAC" w:rsidRPr="0067646F" w:rsidRDefault="00096FAC" w:rsidP="00C72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67646F" w:rsidRPr="0067646F" w:rsidTr="00096FAC">
        <w:tc>
          <w:tcPr>
            <w:tcW w:w="6948" w:type="dxa"/>
            <w:hideMark/>
          </w:tcPr>
          <w:p w:rsidR="0067646F" w:rsidRPr="0067646F" w:rsidRDefault="0067646F" w:rsidP="00C7243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 xml:space="preserve">2.   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67646F" w:rsidRPr="0067646F" w:rsidRDefault="0067646F" w:rsidP="00C7243D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а) Определение фактического уровня знаний детей</w:t>
            </w:r>
          </w:p>
          <w:p w:rsidR="0067646F" w:rsidRDefault="0067646F" w:rsidP="00131F5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б) Выявление в знаниях учеников пробелов, которые требуют быстрой ликвидации</w:t>
            </w:r>
          </w:p>
          <w:p w:rsidR="00096FAC" w:rsidRPr="0067646F" w:rsidRDefault="00096FAC" w:rsidP="00131F5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7646F" w:rsidRPr="0067646F" w:rsidTr="00096FAC">
        <w:tc>
          <w:tcPr>
            <w:tcW w:w="6948" w:type="dxa"/>
            <w:hideMark/>
          </w:tcPr>
          <w:p w:rsidR="0067646F" w:rsidRDefault="0067646F" w:rsidP="00C72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3. Провести собеседование с  учителями  по поводу выяснения  причины их отставания. Установление причин отставания  слабоуспевающих учащихся</w:t>
            </w:r>
          </w:p>
          <w:p w:rsidR="00096FAC" w:rsidRPr="0067646F" w:rsidRDefault="00096FAC" w:rsidP="00C72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67646F" w:rsidRPr="0067646F" w:rsidTr="00096FAC">
        <w:trPr>
          <w:trHeight w:val="629"/>
        </w:trPr>
        <w:tc>
          <w:tcPr>
            <w:tcW w:w="6948" w:type="dxa"/>
            <w:hideMark/>
          </w:tcPr>
          <w:p w:rsidR="0067646F" w:rsidRDefault="0067646F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4. Встречи с отдельными родителями и  беседы с самими учащимися</w:t>
            </w:r>
          </w:p>
          <w:p w:rsidR="00096FAC" w:rsidRPr="0067646F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67646F" w:rsidRPr="0067646F" w:rsidTr="00096FAC">
        <w:trPr>
          <w:trHeight w:val="629"/>
        </w:trPr>
        <w:tc>
          <w:tcPr>
            <w:tcW w:w="6948" w:type="dxa"/>
            <w:hideMark/>
          </w:tcPr>
          <w:p w:rsidR="0067646F" w:rsidRDefault="0067646F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5. Участие в обсуждение  вопросов работы  со слабыми учащимися  и обмен  опытом с коллегами (</w:t>
            </w:r>
            <w:r w:rsidR="00F40E34">
              <w:rPr>
                <w:rFonts w:ascii="Times New Roman" w:hAnsi="Times New Roman" w:cs="Times New Roman"/>
                <w:sz w:val="28"/>
                <w:szCs w:val="28"/>
              </w:rPr>
              <w:t>на педсовете,</w:t>
            </w: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 xml:space="preserve"> ШМО) </w:t>
            </w:r>
          </w:p>
          <w:p w:rsidR="00096FAC" w:rsidRPr="0067646F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67646F" w:rsidRPr="0067646F" w:rsidTr="00096FAC">
        <w:tc>
          <w:tcPr>
            <w:tcW w:w="6948" w:type="dxa"/>
            <w:hideMark/>
          </w:tcPr>
          <w:p w:rsidR="0067646F" w:rsidRPr="0067646F" w:rsidRDefault="0067646F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6.  Составление плана работы по ликвидации пробелов в знаниях отстающего ученика на текущую четверть</w:t>
            </w: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Сентябрь, обновлять по мере необходимости.</w:t>
            </w:r>
          </w:p>
        </w:tc>
      </w:tr>
      <w:tr w:rsidR="0067646F" w:rsidRPr="0067646F" w:rsidTr="00096FAC">
        <w:tc>
          <w:tcPr>
            <w:tcW w:w="6948" w:type="dxa"/>
          </w:tcPr>
          <w:p w:rsidR="0067646F" w:rsidRPr="0067646F" w:rsidRDefault="0067646F" w:rsidP="00131F5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7.Используя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</w:t>
            </w:r>
            <w:r w:rsidR="00C7243D">
              <w:rPr>
                <w:rFonts w:ascii="Times New Roman" w:hAnsi="Times New Roman" w:cs="Times New Roman"/>
                <w:sz w:val="28"/>
                <w:szCs w:val="28"/>
              </w:rPr>
              <w:t xml:space="preserve"> с фиксацией в плане урока</w:t>
            </w:r>
          </w:p>
          <w:p w:rsidR="0067646F" w:rsidRPr="0067646F" w:rsidRDefault="0067646F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67646F" w:rsidRPr="0067646F" w:rsidTr="00096FAC">
        <w:tc>
          <w:tcPr>
            <w:tcW w:w="6948" w:type="dxa"/>
            <w:hideMark/>
          </w:tcPr>
          <w:p w:rsidR="0067646F" w:rsidRDefault="0063663F" w:rsidP="00E00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7646F" w:rsidRPr="0067646F">
              <w:rPr>
                <w:rFonts w:ascii="Times New Roman" w:hAnsi="Times New Roman" w:cs="Times New Roman"/>
                <w:sz w:val="28"/>
                <w:szCs w:val="28"/>
              </w:rPr>
              <w:t>. Отражать индивидуальную работу со слабым учеником в специальных тетрадях по предмету</w:t>
            </w:r>
          </w:p>
          <w:p w:rsidR="00096FAC" w:rsidRPr="0067646F" w:rsidRDefault="00096FAC" w:rsidP="00E00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dxa"/>
            <w:hideMark/>
          </w:tcPr>
          <w:p w:rsidR="0067646F" w:rsidRPr="0067646F" w:rsidRDefault="0067646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46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67646F" w:rsidRDefault="0067646F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43D" w:rsidRDefault="00C7243D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5645" w:rsidRDefault="00AB5645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6FAC" w:rsidRPr="0067646F" w:rsidRDefault="00C17ED8" w:rsidP="00096F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II. </w:t>
      </w:r>
      <w:r w:rsidR="00096FAC">
        <w:rPr>
          <w:rFonts w:ascii="Times New Roman" w:hAnsi="Times New Roman" w:cs="Times New Roman"/>
          <w:b/>
          <w:sz w:val="32"/>
          <w:szCs w:val="32"/>
        </w:rPr>
        <w:t>ПЛАНИРОВАНИЕ</w:t>
      </w:r>
      <w:r w:rsidR="00096FAC" w:rsidRPr="0067646F">
        <w:rPr>
          <w:rFonts w:ascii="Times New Roman" w:hAnsi="Times New Roman" w:cs="Times New Roman"/>
          <w:b/>
          <w:sz w:val="32"/>
          <w:szCs w:val="32"/>
        </w:rPr>
        <w:t xml:space="preserve">  РАБОТЫ</w:t>
      </w:r>
    </w:p>
    <w:p w:rsidR="00096FAC" w:rsidRDefault="00096FAC" w:rsidP="00096FA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646F">
        <w:rPr>
          <w:rFonts w:ascii="Times New Roman" w:hAnsi="Times New Roman" w:cs="Times New Roman"/>
          <w:b/>
          <w:sz w:val="32"/>
          <w:szCs w:val="32"/>
        </w:rPr>
        <w:t xml:space="preserve">со слабоуспевающими учащимися </w:t>
      </w:r>
      <w:r>
        <w:rPr>
          <w:rFonts w:ascii="Times New Roman" w:hAnsi="Times New Roman" w:cs="Times New Roman"/>
          <w:b/>
          <w:sz w:val="32"/>
          <w:szCs w:val="32"/>
        </w:rPr>
        <w:t>классного руководителя</w:t>
      </w:r>
    </w:p>
    <w:p w:rsidR="00096FAC" w:rsidRPr="00096FAC" w:rsidRDefault="00096FAC" w:rsidP="00096FAC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96FAC">
        <w:rPr>
          <w:rFonts w:ascii="Times New Roman" w:hAnsi="Times New Roman" w:cs="Times New Roman"/>
          <w:sz w:val="28"/>
          <w:szCs w:val="28"/>
        </w:rPr>
        <w:t xml:space="preserve">С целью предупреждения снижения успеваемости и повышения уровня и качества </w:t>
      </w:r>
      <w:proofErr w:type="spellStart"/>
      <w:r w:rsidRPr="00096FA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96FAC">
        <w:rPr>
          <w:rFonts w:ascii="Times New Roman" w:hAnsi="Times New Roman" w:cs="Times New Roman"/>
          <w:sz w:val="28"/>
          <w:szCs w:val="28"/>
        </w:rPr>
        <w:t xml:space="preserve"> школьников  усилить работу со слабоуспевающими учащимися, используя эффективные формы контроля. </w:t>
      </w:r>
    </w:p>
    <w:p w:rsidR="00096FAC" w:rsidRPr="00096FAC" w:rsidRDefault="00096FAC" w:rsidP="00096FAC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96FAC">
        <w:rPr>
          <w:rFonts w:ascii="Times New Roman" w:hAnsi="Times New Roman" w:cs="Times New Roman"/>
          <w:sz w:val="28"/>
          <w:szCs w:val="28"/>
        </w:rPr>
        <w:t>Взять под систематический контроль посещаемость  учениками уроков, дополнительных занятий ШК.</w:t>
      </w:r>
    </w:p>
    <w:p w:rsidR="00096FAC" w:rsidRPr="00096FAC" w:rsidRDefault="00096FAC" w:rsidP="00096FAC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96FAC">
        <w:rPr>
          <w:rFonts w:ascii="Times New Roman" w:hAnsi="Times New Roman" w:cs="Times New Roman"/>
          <w:sz w:val="28"/>
          <w:szCs w:val="28"/>
        </w:rPr>
        <w:t xml:space="preserve">Наметить пути создания успешности для этих учащихся, работать в контакте: классный руководитель – учащийся  – родители – преподаватели.  </w:t>
      </w:r>
    </w:p>
    <w:p w:rsidR="00096FAC" w:rsidRPr="00096FAC" w:rsidRDefault="00096FAC" w:rsidP="00096FAC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096FAC">
        <w:rPr>
          <w:rFonts w:ascii="Times New Roman" w:hAnsi="Times New Roman" w:cs="Times New Roman"/>
          <w:color w:val="000000"/>
          <w:sz w:val="28"/>
          <w:szCs w:val="28"/>
        </w:rPr>
        <w:t>В работе с родителями: поддерживать связь, привлекая их к занятиям с ребёнком дома,  проводить беседы, давать советы и рекомендации  по улучшению успеваемости.</w:t>
      </w:r>
    </w:p>
    <w:p w:rsidR="00096FAC" w:rsidRPr="00096FAC" w:rsidRDefault="00096FAC" w:rsidP="00096FAC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96FAC">
        <w:rPr>
          <w:rFonts w:ascii="Times New Roman" w:hAnsi="Times New Roman" w:cs="Times New Roman"/>
          <w:sz w:val="28"/>
          <w:szCs w:val="28"/>
        </w:rPr>
        <w:t>Работать над выработкой сознательной учебной дисциплины учащихся, развивать положительную мотивацию в обучении.</w:t>
      </w:r>
    </w:p>
    <w:tbl>
      <w:tblPr>
        <w:tblStyle w:val="a4"/>
        <w:tblW w:w="0" w:type="auto"/>
        <w:tblLayout w:type="fixed"/>
        <w:tblLook w:val="01E0"/>
      </w:tblPr>
      <w:tblGrid>
        <w:gridCol w:w="7062"/>
        <w:gridCol w:w="2700"/>
      </w:tblGrid>
      <w:tr w:rsidR="00096FAC" w:rsidRPr="00096FAC" w:rsidTr="00096FAC">
        <w:trPr>
          <w:trHeight w:val="397"/>
        </w:trPr>
        <w:tc>
          <w:tcPr>
            <w:tcW w:w="7062" w:type="dxa"/>
            <w:hideMark/>
          </w:tcPr>
          <w:p w:rsidR="00096FAC" w:rsidRPr="00096FAC" w:rsidRDefault="00096FAC" w:rsidP="00131F5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96FA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96FA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Срок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1. Взять на учет и составить список слабоуспевающих  учащихся  по итогам предыдущего года обучения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2. Установление причин отставания  слабоуспевающих учащихся.  Информацию зафиксировать в специальную тетрадь по работе со слабоуспевающими учащимися своего класса</w:t>
            </w: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96FAC" w:rsidRPr="006C1A43" w:rsidTr="00096FAC">
        <w:tc>
          <w:tcPr>
            <w:tcW w:w="7062" w:type="dxa"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3. Провести собеседов</w:t>
            </w:r>
            <w:r w:rsidR="00933569">
              <w:rPr>
                <w:rFonts w:ascii="Times New Roman" w:hAnsi="Times New Roman" w:cs="Times New Roman"/>
                <w:sz w:val="28"/>
                <w:szCs w:val="28"/>
              </w:rPr>
              <w:t xml:space="preserve">ание с учителями-предметниками </w:t>
            </w: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 xml:space="preserve">  класса по согласованию и уточнению плана работы со слабоуспевающими учащимися. Предложить учителям представленный план работы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4. Собеседования с учителями по итогам четверти и результатам индивидуальной работы с ребенком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По итогам четверти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5. Индивидуальные беседы с учителями  о состоянии дел у слабоуспевающих учащихся 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проведенных контрольных работ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Согласно графику контрольных работ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6. Индивидуальные беседы со слабоуспевающими 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 о состоянии их учебных дел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Выборочно, по ситуации</w:t>
            </w:r>
          </w:p>
        </w:tc>
      </w:tr>
      <w:tr w:rsidR="00096FAC" w:rsidRPr="006C1A43" w:rsidTr="00096FAC">
        <w:tc>
          <w:tcPr>
            <w:tcW w:w="7062" w:type="dxa"/>
            <w:hideMark/>
          </w:tcPr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FAC">
              <w:rPr>
                <w:rFonts w:ascii="Times New Roman" w:hAnsi="Times New Roman" w:cs="Times New Roman"/>
                <w:sz w:val="28"/>
                <w:szCs w:val="28"/>
              </w:rPr>
              <w:t>7. Работа с родителями слабоуспевающих учащихся</w:t>
            </w:r>
          </w:p>
        </w:tc>
        <w:tc>
          <w:tcPr>
            <w:tcW w:w="2700" w:type="dxa"/>
          </w:tcPr>
          <w:p w:rsidR="00096FAC" w:rsidRPr="00096FAC" w:rsidRDefault="00096FAC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всего  учебного года</w:t>
            </w:r>
          </w:p>
          <w:p w:rsidR="00096FAC" w:rsidRPr="00096FAC" w:rsidRDefault="00096FAC" w:rsidP="00131F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AE9" w:rsidRDefault="00C22AE9" w:rsidP="00C17ED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22AE9" w:rsidRDefault="00C22AE9" w:rsidP="00C17ED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22AE9" w:rsidRDefault="00C22AE9" w:rsidP="00C17ED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17ED8" w:rsidRPr="00C17ED8" w:rsidRDefault="00F40E34" w:rsidP="00C17ED8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:rsidR="00E3324C" w:rsidRPr="00E3324C" w:rsidRDefault="00E3324C" w:rsidP="00E332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3324C">
        <w:rPr>
          <w:rFonts w:ascii="Times New Roman" w:hAnsi="Times New Roman" w:cs="Times New Roman"/>
          <w:b/>
          <w:i/>
          <w:sz w:val="32"/>
          <w:szCs w:val="32"/>
        </w:rPr>
        <w:t>Характеристики слабоуспевающих детей</w:t>
      </w:r>
    </w:p>
    <w:tbl>
      <w:tblPr>
        <w:tblStyle w:val="a4"/>
        <w:tblW w:w="5172" w:type="pct"/>
        <w:tblLook w:val="04A0"/>
      </w:tblPr>
      <w:tblGrid>
        <w:gridCol w:w="3251"/>
        <w:gridCol w:w="3252"/>
        <w:gridCol w:w="3690"/>
      </w:tblGrid>
      <w:tr w:rsidR="00096FAC" w:rsidRPr="002F1516" w:rsidTr="00096FAC">
        <w:tc>
          <w:tcPr>
            <w:tcW w:w="5000" w:type="pct"/>
            <w:gridSpan w:val="3"/>
            <w:hideMark/>
          </w:tcPr>
          <w:p w:rsidR="00096FAC" w:rsidRPr="00096FAC" w:rsidRDefault="00096FAC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Слабоуспевающие дети</w:t>
            </w:r>
          </w:p>
        </w:tc>
      </w:tr>
      <w:tr w:rsidR="00096FAC" w:rsidRPr="00096FAC" w:rsidTr="00096FAC">
        <w:tc>
          <w:tcPr>
            <w:tcW w:w="1595" w:type="pct"/>
            <w:hideMark/>
          </w:tcPr>
          <w:p w:rsidR="00096FAC" w:rsidRPr="00096FAC" w:rsidRDefault="00096FAC" w:rsidP="00E332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Хронически </w:t>
            </w:r>
            <w:r w:rsidR="00E332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слабо</w:t>
            </w:r>
            <w:r w:rsidRPr="00096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успевающие дети (по физиологическим причинам)</w:t>
            </w:r>
          </w:p>
        </w:tc>
        <w:tc>
          <w:tcPr>
            <w:tcW w:w="1595" w:type="pct"/>
            <w:hideMark/>
          </w:tcPr>
          <w:p w:rsidR="00096FAC" w:rsidRPr="00096FAC" w:rsidRDefault="00096FAC" w:rsidP="00E332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Дети, </w:t>
            </w:r>
            <w:r w:rsidR="00E332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слабо</w:t>
            </w:r>
            <w:r w:rsidRPr="00096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успевающие по отдельным учебным дисциплинам (по социальным причинам)</w:t>
            </w:r>
          </w:p>
        </w:tc>
        <w:tc>
          <w:tcPr>
            <w:tcW w:w="1809" w:type="pct"/>
            <w:hideMark/>
          </w:tcPr>
          <w:p w:rsidR="00096FAC" w:rsidRPr="00096FAC" w:rsidRDefault="00096FAC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Подростки с несформированной учебной деятельностью</w:t>
            </w:r>
          </w:p>
        </w:tc>
      </w:tr>
      <w:tr w:rsidR="00096FAC" w:rsidRPr="002F1516" w:rsidTr="00096FAC">
        <w:tc>
          <w:tcPr>
            <w:tcW w:w="1595" w:type="pct"/>
            <w:hideMark/>
          </w:tcPr>
          <w:p w:rsidR="00096FAC" w:rsidRPr="00096FAC" w:rsidRDefault="00096FAC" w:rsidP="00096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задания воспринимают невнимательно, часто их  не понимают, но вопросы учителю не задают, разъяснений не просят;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работают пассивно, постоянно нуждаются в стимулах для перехода к очередным видам работы;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не имеют постоянной цели, не планируют и не организовывают свою работу;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работают очень вяло, либо постепенно снижают темп, уставая раньше других детей;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индифферентно относятся к результатам собственной работы, к познавательному труду в целом.</w:t>
            </w:r>
          </w:p>
        </w:tc>
        <w:tc>
          <w:tcPr>
            <w:tcW w:w="1595" w:type="pct"/>
            <w:hideMark/>
          </w:tcPr>
          <w:p w:rsidR="00096FAC" w:rsidRPr="00096FAC" w:rsidRDefault="00096FAC" w:rsidP="00096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 относительно высоким уровнем развития мыслительной деятельности, но с отрицательным отношением к учению: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связи с частичной или полной утратой позиции школьника по причине непонимания отдельного предмета или группы учебных дисциплин (точных, гуманитарных и т.п.) или 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– в результате отсутствия необходимых условий: неблагополучная семья, плохое здоровье, отсутствие адекватного педагогического сопровождения.</w:t>
            </w:r>
            <w:proofErr w:type="gramEnd"/>
          </w:p>
        </w:tc>
        <w:tc>
          <w:tcPr>
            <w:tcW w:w="1809" w:type="pct"/>
            <w:hideMark/>
          </w:tcPr>
          <w:p w:rsidR="00096FAC" w:rsidRPr="00096FAC" w:rsidRDefault="00096FAC" w:rsidP="00E332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E3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успевающие учащиеся, для которых характерно низкое качество мыслительной деятельности (по физиологическим причинам) при положительном отношении к учению и сохранении позиции школьника;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– </w:t>
            </w:r>
            <w:r w:rsidR="00E33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</w:t>
            </w:r>
            <w:r w:rsidRPr="00096F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успевающие учащиеся, для которых характерно как низкое, так и высокое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</w:t>
            </w:r>
          </w:p>
        </w:tc>
      </w:tr>
    </w:tbl>
    <w:p w:rsidR="00E3324C" w:rsidRDefault="00E3324C" w:rsidP="00E3324C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большинство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</w:t>
      </w:r>
      <w:r w:rsidRPr="00E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успевающих</w:t>
      </w:r>
      <w:proofErr w:type="gramEnd"/>
      <w:r w:rsidRPr="00E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низкий уровень памяти, внимания, логического мышления, развития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3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высокий уровень школьной и </w:t>
      </w:r>
      <w:r w:rsidRPr="008A4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межличностной тревожности.</w:t>
      </w: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C17ED8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7ED8" w:rsidRDefault="00F40E34" w:rsidP="00C17ED8">
      <w:pPr>
        <w:spacing w:line="240" w:lineRule="auto"/>
        <w:ind w:firstLine="54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2</w:t>
      </w:r>
    </w:p>
    <w:p w:rsidR="00333E42" w:rsidRPr="00C17ED8" w:rsidRDefault="00333E42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7ED8">
        <w:rPr>
          <w:rFonts w:ascii="Times New Roman" w:hAnsi="Times New Roman" w:cs="Times New Roman"/>
          <w:b/>
          <w:i/>
          <w:sz w:val="32"/>
          <w:szCs w:val="32"/>
        </w:rPr>
        <w:t>Причины неуспеваемости младших школьников</w:t>
      </w:r>
    </w:p>
    <w:p w:rsidR="00333E42" w:rsidRPr="00333E42" w:rsidRDefault="00333E42" w:rsidP="00333E4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E4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Психологические: 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недостатки в познавательной деятельности:</w:t>
      </w:r>
    </w:p>
    <w:p w:rsidR="00333E42" w:rsidRPr="00333E42" w:rsidRDefault="00333E42" w:rsidP="0063663F">
      <w:pPr>
        <w:numPr>
          <w:ilvl w:val="0"/>
          <w:numId w:val="9"/>
        </w:numPr>
        <w:tabs>
          <w:tab w:val="clear" w:pos="900"/>
          <w:tab w:val="num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E42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33E42">
        <w:rPr>
          <w:rFonts w:ascii="Times New Roman" w:hAnsi="Times New Roman" w:cs="Times New Roman"/>
          <w:sz w:val="28"/>
          <w:szCs w:val="28"/>
        </w:rPr>
        <w:t xml:space="preserve"> приёмов учебной деятельности;</w:t>
      </w:r>
    </w:p>
    <w:p w:rsidR="00333E42" w:rsidRPr="00333E42" w:rsidRDefault="00333E42" w:rsidP="0063663F">
      <w:pPr>
        <w:numPr>
          <w:ilvl w:val="0"/>
          <w:numId w:val="9"/>
        </w:numPr>
        <w:tabs>
          <w:tab w:val="clear" w:pos="900"/>
          <w:tab w:val="num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недостаток развития психических процессов;</w:t>
      </w:r>
    </w:p>
    <w:p w:rsidR="00333E42" w:rsidRPr="00333E42" w:rsidRDefault="00333E42" w:rsidP="0063663F">
      <w:pPr>
        <w:numPr>
          <w:ilvl w:val="0"/>
          <w:numId w:val="9"/>
        </w:numPr>
        <w:tabs>
          <w:tab w:val="clear" w:pos="900"/>
          <w:tab w:val="num" w:pos="1276"/>
        </w:tabs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неадекватное использование ребёнком своих индивидуально-типологических особенностей, проявляемых в познавательной деятельности;</w:t>
      </w:r>
    </w:p>
    <w:p w:rsidR="00333E42" w:rsidRPr="00333E42" w:rsidRDefault="00333E42" w:rsidP="00333E4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недостатки</w:t>
      </w:r>
      <w:r w:rsidR="0063663F">
        <w:rPr>
          <w:rFonts w:ascii="Times New Roman" w:hAnsi="Times New Roman" w:cs="Times New Roman"/>
          <w:sz w:val="28"/>
          <w:szCs w:val="28"/>
        </w:rPr>
        <w:t xml:space="preserve"> в развитие мотивационной сферы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E42">
        <w:rPr>
          <w:rFonts w:ascii="Times New Roman" w:hAnsi="Times New Roman" w:cs="Times New Roman"/>
          <w:b/>
          <w:sz w:val="28"/>
          <w:szCs w:val="28"/>
          <w:u w:val="single"/>
        </w:rPr>
        <w:t>Биопсихические: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общая слабость организма;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нарушение зрения, слуха, артикуляции;</w:t>
      </w:r>
    </w:p>
    <w:p w:rsidR="00333E42" w:rsidRPr="00333E42" w:rsidRDefault="0063663F" w:rsidP="00333E4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леворукость</w:t>
      </w:r>
      <w:proofErr w:type="spellEnd"/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E42">
        <w:rPr>
          <w:rFonts w:ascii="Times New Roman" w:hAnsi="Times New Roman" w:cs="Times New Roman"/>
          <w:b/>
          <w:sz w:val="28"/>
          <w:szCs w:val="28"/>
          <w:u w:val="single"/>
        </w:rPr>
        <w:t>Социальные: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материальная необеспеченность семьи;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алкоголизм родителей;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недостаток любви и заботы;</w:t>
      </w:r>
    </w:p>
    <w:p w:rsidR="00333E42" w:rsidRPr="00333E42" w:rsidRDefault="00333E42" w:rsidP="00333E42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педагоги</w:t>
      </w:r>
      <w:r w:rsidR="0063663F">
        <w:rPr>
          <w:rFonts w:ascii="Times New Roman" w:hAnsi="Times New Roman" w:cs="Times New Roman"/>
          <w:sz w:val="28"/>
          <w:szCs w:val="28"/>
        </w:rPr>
        <w:t>ческая безграмотность родителей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3E42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Педагогические: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 xml:space="preserve">- низкий интерес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33E42">
        <w:rPr>
          <w:rFonts w:ascii="Times New Roman" w:hAnsi="Times New Roman" w:cs="Times New Roman"/>
          <w:sz w:val="28"/>
          <w:szCs w:val="28"/>
        </w:rPr>
        <w:t>учебной деятельности;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пропуск занятий;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низкая эффективность деятельности;</w:t>
      </w:r>
    </w:p>
    <w:p w:rsidR="00333E42" w:rsidRPr="00333E42" w:rsidRDefault="00333E42" w:rsidP="00333E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E42">
        <w:rPr>
          <w:rFonts w:ascii="Times New Roman" w:hAnsi="Times New Roman" w:cs="Times New Roman"/>
          <w:sz w:val="28"/>
          <w:szCs w:val="28"/>
        </w:rPr>
        <w:t>- отсутствие дифференцированного подхода со стороны</w:t>
      </w:r>
      <w:r w:rsidR="0063663F">
        <w:rPr>
          <w:rFonts w:ascii="Times New Roman" w:hAnsi="Times New Roman" w:cs="Times New Roman"/>
          <w:sz w:val="28"/>
          <w:szCs w:val="28"/>
        </w:rPr>
        <w:t xml:space="preserve"> учителя</w:t>
      </w:r>
    </w:p>
    <w:p w:rsidR="00333E42" w:rsidRPr="008A4977" w:rsidRDefault="00333E42" w:rsidP="00333E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C17ED8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17ED8" w:rsidRDefault="00F40E34" w:rsidP="00C17E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3</w:t>
      </w:r>
    </w:p>
    <w:p w:rsidR="008A4977" w:rsidRPr="00C17ED8" w:rsidRDefault="008A4977" w:rsidP="008A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7ED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Технологическая карта педагогической программы работы со слабоуспевающими учащимися</w:t>
      </w:r>
    </w:p>
    <w:tbl>
      <w:tblPr>
        <w:tblStyle w:val="a4"/>
        <w:tblW w:w="0" w:type="auto"/>
        <w:tblLook w:val="04A0"/>
      </w:tblPr>
      <w:tblGrid>
        <w:gridCol w:w="1715"/>
        <w:gridCol w:w="2093"/>
        <w:gridCol w:w="1981"/>
        <w:gridCol w:w="2070"/>
        <w:gridCol w:w="1995"/>
      </w:tblGrid>
      <w:tr w:rsidR="008A4977" w:rsidRPr="008A4977" w:rsidTr="008A4977">
        <w:tc>
          <w:tcPr>
            <w:tcW w:w="1766" w:type="dxa"/>
            <w:hideMark/>
          </w:tcPr>
          <w:p w:rsidR="008A4977" w:rsidRPr="00C17ED8" w:rsidRDefault="008A4977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2830" w:type="dxa"/>
            <w:hideMark/>
          </w:tcPr>
          <w:p w:rsidR="008A4977" w:rsidRPr="00C17ED8" w:rsidRDefault="008A4977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Зачем?</w:t>
            </w:r>
          </w:p>
        </w:tc>
        <w:tc>
          <w:tcPr>
            <w:tcW w:w="2308" w:type="dxa"/>
            <w:hideMark/>
          </w:tcPr>
          <w:p w:rsidR="008A4977" w:rsidRPr="00C17ED8" w:rsidRDefault="008A4977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Что?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Как?</w:t>
            </w:r>
          </w:p>
        </w:tc>
      </w:tr>
      <w:tr w:rsidR="008A4977" w:rsidRPr="008A4977" w:rsidTr="008A4977">
        <w:tc>
          <w:tcPr>
            <w:tcW w:w="1766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Работа на уроке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При   выявлении стадии развития, на которой находится ученик, определении зоны его ближайшего развития посредством регулярного мониторинга, диагностики.</w:t>
            </w:r>
          </w:p>
        </w:tc>
        <w:tc>
          <w:tcPr>
            <w:tcW w:w="2830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Для предотвращения отставания,  своевременного усвоения предмета.</w:t>
            </w:r>
          </w:p>
        </w:tc>
        <w:tc>
          <w:tcPr>
            <w:tcW w:w="2308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1. Создание микроклимата в классе.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2.Алгоритмизация действий.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3. Удержание интереса.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4. Формирование мотивации к обучению.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5.Стимулирование оценкой, похвалой.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1. Вести карту наблюдения.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2. Работа в группах,  парах.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3.Индивидуальные консультации.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4. Уроки коррекции знаний.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5. Опорные конспекты, памятки.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6.Дидактические игры.</w:t>
            </w:r>
          </w:p>
        </w:tc>
      </w:tr>
      <w:tr w:rsidR="008A4977" w:rsidRPr="008A4977" w:rsidTr="008A4977">
        <w:tc>
          <w:tcPr>
            <w:tcW w:w="1766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При возникновении затруднений: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– в изучении нового материала;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– выявлении пробелов в знаниях.</w:t>
            </w:r>
          </w:p>
        </w:tc>
        <w:tc>
          <w:tcPr>
            <w:tcW w:w="2830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Для:</w:t>
            </w:r>
          </w:p>
          <w:p w:rsidR="008A4977" w:rsidRPr="00C17ED8" w:rsidRDefault="0063663F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 предупрежден</w:t>
            </w:r>
            <w:r w:rsidR="008A4977" w:rsidRPr="00C17ED8">
              <w:rPr>
                <w:rFonts w:ascii="Times New Roman" w:eastAsia="Times New Roman" w:hAnsi="Times New Roman" w:cs="Times New Roman"/>
                <w:lang w:eastAsia="ru-RU"/>
              </w:rPr>
              <w:t>ия неуспеваемости;</w:t>
            </w:r>
            <w:r w:rsidR="008A4977"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– ликвидации выявленных пробелов в знаниях;</w:t>
            </w:r>
            <w:r w:rsidR="008A4977"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– формирования мотивации, интереса к учебе</w:t>
            </w:r>
          </w:p>
        </w:tc>
        <w:tc>
          <w:tcPr>
            <w:tcW w:w="2308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Индивидуально-личностный подход в работе со слабоуспевающими и неуспевающими учащимися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1.Индивидуальные и групповые консультации.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2. Оказание помощи при выполнении домашнего задания (карточки инструкции, помощь сильных учеников).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3. Творческие задания.</w:t>
            </w:r>
          </w:p>
        </w:tc>
      </w:tr>
      <w:tr w:rsidR="008A4977" w:rsidRPr="008A4977" w:rsidTr="008A4977">
        <w:tc>
          <w:tcPr>
            <w:tcW w:w="1766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Воспитательная работа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Регулярно, опираясь на контроль со стороны учителей предметников.</w:t>
            </w:r>
          </w:p>
        </w:tc>
        <w:tc>
          <w:tcPr>
            <w:tcW w:w="2830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Для формирования личности школьника, мотивации, интереса к учебе</w:t>
            </w:r>
          </w:p>
        </w:tc>
        <w:tc>
          <w:tcPr>
            <w:tcW w:w="2308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Индивидуально-личностный подход, создание комфортной среды.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1. Вовлечение в кружки, КТД.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2. Проведение тематических классных часов, предметных недель.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3. Опора на хобби.</w:t>
            </w:r>
          </w:p>
        </w:tc>
      </w:tr>
      <w:tr w:rsidR="008A4977" w:rsidRPr="008A4977" w:rsidTr="008A4977">
        <w:trPr>
          <w:trHeight w:val="2785"/>
        </w:trPr>
        <w:tc>
          <w:tcPr>
            <w:tcW w:w="1766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При отставании в учебе, пропусках занятий, невыполнении домашних заданий, несоответствующей обстановке в классе, семье.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Работа ведется регулярно.</w:t>
            </w:r>
          </w:p>
        </w:tc>
        <w:tc>
          <w:tcPr>
            <w:tcW w:w="2830" w:type="dxa"/>
            <w:hideMark/>
          </w:tcPr>
          <w:p w:rsidR="008A4977" w:rsidRPr="00C17ED8" w:rsidRDefault="0063663F" w:rsidP="0063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оказания профессиональной </w:t>
            </w:r>
            <w:r w:rsidR="008A4977" w:rsidRPr="00C17ED8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педагогической помощи родителям; выяснения причин неуспеваемости;</w:t>
            </w:r>
            <w:r w:rsidR="008A4977"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установления единых требований.</w:t>
            </w:r>
          </w:p>
        </w:tc>
        <w:tc>
          <w:tcPr>
            <w:tcW w:w="2308" w:type="dxa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Определение типа ученика и причин неуспеваемости. Формирование как внутренних, так и внешних  мотивов. 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Помощь родителям в коррекции успеваемости ребенка.</w:t>
            </w:r>
          </w:p>
        </w:tc>
        <w:tc>
          <w:tcPr>
            <w:tcW w:w="0" w:type="auto"/>
            <w:hideMark/>
          </w:tcPr>
          <w:p w:rsidR="008A4977" w:rsidRPr="00C17ED8" w:rsidRDefault="008A4977" w:rsidP="00131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t>Тематические родительские собрания.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Индивидуальная и коррекционная работа с родителями.</w:t>
            </w:r>
            <w:r w:rsidRPr="00C17ED8">
              <w:rPr>
                <w:rFonts w:ascii="Times New Roman" w:eastAsia="Times New Roman" w:hAnsi="Times New Roman" w:cs="Times New Roman"/>
                <w:lang w:eastAsia="ru-RU"/>
              </w:rPr>
              <w:br/>
              <w:t>Совет профилактики.</w:t>
            </w:r>
          </w:p>
        </w:tc>
      </w:tr>
    </w:tbl>
    <w:p w:rsidR="00E3324C" w:rsidRDefault="00E3324C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042" w:rsidRDefault="008A4042" w:rsidP="00175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63F" w:rsidRDefault="0063663F" w:rsidP="00C17ED8">
      <w:pPr>
        <w:pStyle w:val="a5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3663F" w:rsidRDefault="0063663F" w:rsidP="00C17ED8">
      <w:pPr>
        <w:pStyle w:val="a5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3663F" w:rsidRDefault="0063663F" w:rsidP="00C17ED8">
      <w:pPr>
        <w:pStyle w:val="a5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17ED8" w:rsidRDefault="00F40E34" w:rsidP="00214616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 4</w:t>
      </w:r>
    </w:p>
    <w:p w:rsidR="0063663F" w:rsidRPr="0063663F" w:rsidRDefault="0063663F" w:rsidP="0063663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63663F">
        <w:rPr>
          <w:rFonts w:ascii="Times New Roman" w:hAnsi="Times New Roman" w:cs="Times New Roman"/>
          <w:b/>
          <w:i/>
          <w:sz w:val="32"/>
          <w:szCs w:val="32"/>
        </w:rPr>
        <w:t>Индивидуальные занятия и беседы</w:t>
      </w:r>
    </w:p>
    <w:tbl>
      <w:tblPr>
        <w:tblStyle w:val="a4"/>
        <w:tblW w:w="0" w:type="auto"/>
        <w:tblLook w:val="04A0"/>
      </w:tblPr>
      <w:tblGrid>
        <w:gridCol w:w="617"/>
        <w:gridCol w:w="1698"/>
        <w:gridCol w:w="2852"/>
        <w:gridCol w:w="2592"/>
        <w:gridCol w:w="1811"/>
      </w:tblGrid>
      <w:tr w:rsidR="0063663F" w:rsidRPr="00583A89" w:rsidTr="00131F5C">
        <w:tc>
          <w:tcPr>
            <w:tcW w:w="617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2852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592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11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583A89" w:rsidTr="00131F5C">
        <w:tc>
          <w:tcPr>
            <w:tcW w:w="617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2852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592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11" w:type="dxa"/>
            <w:vAlign w:val="center"/>
          </w:tcPr>
          <w:p w:rsidR="0063663F" w:rsidRPr="00583A89" w:rsidRDefault="0063663F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63F" w:rsidRPr="00B61A8D" w:rsidTr="00131F5C">
        <w:tc>
          <w:tcPr>
            <w:tcW w:w="617" w:type="dxa"/>
          </w:tcPr>
          <w:p w:rsidR="0063663F" w:rsidRDefault="0063663F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63663F" w:rsidRDefault="0063663F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63663F" w:rsidRPr="00B61A8D" w:rsidRDefault="0063663F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63F" w:rsidRPr="003438A3" w:rsidRDefault="0063663F" w:rsidP="0063663F">
      <w:pPr>
        <w:rPr>
          <w:sz w:val="8"/>
          <w:szCs w:val="8"/>
        </w:rPr>
      </w:pPr>
    </w:p>
    <w:p w:rsidR="00C17ED8" w:rsidRDefault="00F40E34" w:rsidP="00C17ED8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5</w:t>
      </w:r>
    </w:p>
    <w:p w:rsidR="00214616" w:rsidRPr="00214616" w:rsidRDefault="00214616" w:rsidP="00214616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4616">
        <w:rPr>
          <w:rFonts w:ascii="Times New Roman" w:hAnsi="Times New Roman" w:cs="Times New Roman"/>
          <w:b/>
          <w:i/>
          <w:sz w:val="32"/>
          <w:szCs w:val="32"/>
        </w:rPr>
        <w:t>Консультации для родителей</w:t>
      </w:r>
    </w:p>
    <w:tbl>
      <w:tblPr>
        <w:tblStyle w:val="a4"/>
        <w:tblW w:w="0" w:type="auto"/>
        <w:tblLook w:val="04A0"/>
      </w:tblPr>
      <w:tblGrid>
        <w:gridCol w:w="617"/>
        <w:gridCol w:w="1698"/>
        <w:gridCol w:w="2852"/>
        <w:gridCol w:w="2592"/>
        <w:gridCol w:w="1811"/>
      </w:tblGrid>
      <w:tr w:rsidR="00214616" w:rsidRPr="00583A89" w:rsidTr="00131F5C">
        <w:tc>
          <w:tcPr>
            <w:tcW w:w="617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214616" w:rsidRPr="00583A89" w:rsidRDefault="00214616" w:rsidP="002146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52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592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родителей</w:t>
            </w:r>
          </w:p>
        </w:tc>
        <w:tc>
          <w:tcPr>
            <w:tcW w:w="1811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131F5C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583A89" w:rsidTr="00214616">
        <w:tc>
          <w:tcPr>
            <w:tcW w:w="617" w:type="dxa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52" w:type="dxa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592" w:type="dxa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родителей</w:t>
            </w:r>
          </w:p>
        </w:tc>
        <w:tc>
          <w:tcPr>
            <w:tcW w:w="1811" w:type="dxa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616" w:rsidRPr="00214616" w:rsidRDefault="00F40E34" w:rsidP="0021461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6</w:t>
      </w:r>
    </w:p>
    <w:p w:rsidR="00214616" w:rsidRDefault="00214616" w:rsidP="002146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Дифференцированные задания</w:t>
      </w:r>
    </w:p>
    <w:tbl>
      <w:tblPr>
        <w:tblStyle w:val="a4"/>
        <w:tblW w:w="0" w:type="auto"/>
        <w:tblLook w:val="04A0"/>
      </w:tblPr>
      <w:tblGrid>
        <w:gridCol w:w="617"/>
        <w:gridCol w:w="1698"/>
        <w:gridCol w:w="2852"/>
        <w:gridCol w:w="4580"/>
      </w:tblGrid>
      <w:tr w:rsidR="00214616" w:rsidRPr="00583A89" w:rsidTr="00214616">
        <w:tc>
          <w:tcPr>
            <w:tcW w:w="617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52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4580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616" w:rsidRPr="00214616" w:rsidRDefault="00F40E34" w:rsidP="00214616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7</w:t>
      </w:r>
    </w:p>
    <w:p w:rsidR="00214616" w:rsidRDefault="00214616" w:rsidP="002146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Работа с дневником</w:t>
      </w:r>
    </w:p>
    <w:tbl>
      <w:tblPr>
        <w:tblStyle w:val="a4"/>
        <w:tblW w:w="0" w:type="auto"/>
        <w:tblLook w:val="04A0"/>
      </w:tblPr>
      <w:tblGrid>
        <w:gridCol w:w="617"/>
        <w:gridCol w:w="1698"/>
        <w:gridCol w:w="2852"/>
        <w:gridCol w:w="4580"/>
      </w:tblGrid>
      <w:tr w:rsidR="00214616" w:rsidRPr="00583A89" w:rsidTr="00214616">
        <w:tc>
          <w:tcPr>
            <w:tcW w:w="617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8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52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4580" w:type="dxa"/>
            <w:vAlign w:val="center"/>
          </w:tcPr>
          <w:p w:rsidR="00214616" w:rsidRPr="00583A89" w:rsidRDefault="00214616" w:rsidP="00131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8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16" w:rsidRPr="00B61A8D" w:rsidTr="00214616">
        <w:tc>
          <w:tcPr>
            <w:tcW w:w="617" w:type="dxa"/>
          </w:tcPr>
          <w:p w:rsidR="00214616" w:rsidRDefault="00214616" w:rsidP="00131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</w:tcPr>
          <w:p w:rsidR="00214616" w:rsidRDefault="00214616" w:rsidP="00131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0" w:type="dxa"/>
          </w:tcPr>
          <w:p w:rsidR="00214616" w:rsidRPr="00B61A8D" w:rsidRDefault="00214616" w:rsidP="0013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616" w:rsidRDefault="00214616" w:rsidP="0021461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sectPr w:rsidR="00214616" w:rsidSect="00175AF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284"/>
    <w:multiLevelType w:val="hybridMultilevel"/>
    <w:tmpl w:val="E74A8E04"/>
    <w:lvl w:ilvl="0" w:tplc="BF5E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C756C5"/>
    <w:multiLevelType w:val="hybridMultilevel"/>
    <w:tmpl w:val="0B88AA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8754255"/>
    <w:multiLevelType w:val="hybridMultilevel"/>
    <w:tmpl w:val="EAF20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3E66B6"/>
    <w:multiLevelType w:val="hybridMultilevel"/>
    <w:tmpl w:val="56DA4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13A0"/>
    <w:multiLevelType w:val="hybridMultilevel"/>
    <w:tmpl w:val="35B269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E34DD"/>
    <w:multiLevelType w:val="hybridMultilevel"/>
    <w:tmpl w:val="97F4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97444"/>
    <w:multiLevelType w:val="hybridMultilevel"/>
    <w:tmpl w:val="63B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C6D03"/>
    <w:multiLevelType w:val="hybridMultilevel"/>
    <w:tmpl w:val="BE74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75AF4"/>
    <w:rsid w:val="00096FAC"/>
    <w:rsid w:val="0010361C"/>
    <w:rsid w:val="001053F8"/>
    <w:rsid w:val="00131F5C"/>
    <w:rsid w:val="00175AF4"/>
    <w:rsid w:val="00214616"/>
    <w:rsid w:val="00237BFB"/>
    <w:rsid w:val="00333E42"/>
    <w:rsid w:val="00361851"/>
    <w:rsid w:val="005040BC"/>
    <w:rsid w:val="005B15A5"/>
    <w:rsid w:val="0063663F"/>
    <w:rsid w:val="0067646F"/>
    <w:rsid w:val="006B13C2"/>
    <w:rsid w:val="006B74F7"/>
    <w:rsid w:val="007175AE"/>
    <w:rsid w:val="008952C2"/>
    <w:rsid w:val="008A4042"/>
    <w:rsid w:val="008A4977"/>
    <w:rsid w:val="008B6CA2"/>
    <w:rsid w:val="00916D41"/>
    <w:rsid w:val="00933569"/>
    <w:rsid w:val="00A4399D"/>
    <w:rsid w:val="00AB052F"/>
    <w:rsid w:val="00AB5645"/>
    <w:rsid w:val="00BD49D9"/>
    <w:rsid w:val="00BF34CA"/>
    <w:rsid w:val="00C17ED8"/>
    <w:rsid w:val="00C22AE9"/>
    <w:rsid w:val="00C25E86"/>
    <w:rsid w:val="00C32573"/>
    <w:rsid w:val="00C7243D"/>
    <w:rsid w:val="00CD10C9"/>
    <w:rsid w:val="00CE7FA6"/>
    <w:rsid w:val="00E0081F"/>
    <w:rsid w:val="00E3324C"/>
    <w:rsid w:val="00E35425"/>
    <w:rsid w:val="00E72B0D"/>
    <w:rsid w:val="00F4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AF4"/>
    <w:pPr>
      <w:ind w:left="720"/>
      <w:contextualSpacing/>
    </w:pPr>
  </w:style>
  <w:style w:type="table" w:styleId="a4">
    <w:name w:val="Table Grid"/>
    <w:basedOn w:val="a1"/>
    <w:uiPriority w:val="59"/>
    <w:rsid w:val="00096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40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7066B-83D5-450B-BB41-52BA7380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2012-11-06T12:33:00Z</cp:lastPrinted>
  <dcterms:created xsi:type="dcterms:W3CDTF">2019-11-07T18:21:00Z</dcterms:created>
  <dcterms:modified xsi:type="dcterms:W3CDTF">2020-09-08T15:48:00Z</dcterms:modified>
</cp:coreProperties>
</file>