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48" w:rsidRPr="004E6EF9" w:rsidRDefault="000E1E2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sz w:val="28"/>
          <w:szCs w:val="28"/>
        </w:rPr>
        <w:t>Анализ методической работы</w:t>
      </w:r>
    </w:p>
    <w:p w:rsidR="00126848" w:rsidRPr="004E6EF9" w:rsidRDefault="006E53D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основной о</w:t>
      </w:r>
      <w:r w:rsidR="00B97038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бщеобразовательной  школы в 2021-2022</w:t>
      </w:r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году.</w:t>
      </w:r>
    </w:p>
    <w:p w:rsidR="00126848" w:rsidRPr="004E6EF9" w:rsidRDefault="0012684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Цель анализа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</w:t>
      </w:r>
      <w:r w:rsidRPr="004E6E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4E6E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Методическая работа</w:t>
      </w:r>
      <w:r w:rsidRPr="004E6E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Важнейшим средством повышения педагогического мастерства учителя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Объекты анализа:</w:t>
      </w:r>
    </w:p>
    <w:p w:rsidR="00126848" w:rsidRPr="004E6EF9" w:rsidRDefault="000E1E2B" w:rsidP="000C5601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содержание основных направлений деятельности;</w:t>
      </w:r>
    </w:p>
    <w:p w:rsidR="00126848" w:rsidRPr="004E6EF9" w:rsidRDefault="000E1E2B" w:rsidP="000C5601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работа над методической темой школы;</w:t>
      </w:r>
    </w:p>
    <w:p w:rsidR="00126848" w:rsidRPr="004E6EF9" w:rsidRDefault="000E1E2B" w:rsidP="000C5601">
      <w:pPr>
        <w:widowControl w:val="0"/>
        <w:autoSpaceDE w:val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-работа методических объединений;</w:t>
      </w:r>
    </w:p>
    <w:p w:rsidR="00126848" w:rsidRPr="004E6EF9" w:rsidRDefault="000E1E2B" w:rsidP="000C5601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аттестация педагогических кадров;</w:t>
      </w:r>
    </w:p>
    <w:p w:rsidR="00126848" w:rsidRPr="004E6EF9" w:rsidRDefault="000E1E2B" w:rsidP="000C5601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обобщение опыта;</w:t>
      </w:r>
    </w:p>
    <w:p w:rsidR="00126848" w:rsidRPr="004E6EF9" w:rsidRDefault="000E1E2B" w:rsidP="000C5601">
      <w:pPr>
        <w:numPr>
          <w:ilvl w:val="0"/>
          <w:numId w:val="1"/>
        </w:numPr>
        <w:tabs>
          <w:tab w:val="left" w:pos="1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формы работы с педагогическими кадрами: коллективные, групповые, индивидуальные;</w:t>
      </w:r>
    </w:p>
    <w:p w:rsidR="00126848" w:rsidRPr="004E6EF9" w:rsidRDefault="000E1E2B" w:rsidP="000C5601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 инновационная работа педагогов;</w:t>
      </w:r>
    </w:p>
    <w:p w:rsidR="00126848" w:rsidRPr="004E6EF9" w:rsidRDefault="000E1E2B" w:rsidP="000C5601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участие учителей в работе педсоветов,  семинаров, смотров, конкурсов,   городских и областных мероприятиях;</w:t>
      </w:r>
    </w:p>
    <w:p w:rsidR="00126848" w:rsidRPr="004E6EF9" w:rsidRDefault="000E1E2B" w:rsidP="000C5601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использование педагогами современных образовательных технологий;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-практическое использование учителями опыта своих коллег, педагогов города, области.</w:t>
      </w:r>
    </w:p>
    <w:p w:rsidR="00126848" w:rsidRPr="004E6EF9" w:rsidRDefault="00126848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Коллектив школы работал над темой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«Развитие у обучающихся навыков самостоятельности в приобретении знаний как составная часть дифференцированного обучения»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Основная цель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 обеспечение получения полноценного образования, учитывающего способности, возможности, интересы учеников и ориентированного на саморазвитие личности школьника.</w:t>
      </w:r>
    </w:p>
    <w:p w:rsidR="003D418A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  <w:t xml:space="preserve">Исходя из этого, были определены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следующие задачи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внедрение достижений передового педагогического опыта;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выявление, обобщение и распространение педагогического опыта, рожденного внутри коллектива, обмен педагогическими находками;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приобщение коллектива к научно-исследовательской работе по актуальным проблемам школы;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недостатков и затруднений педагогической деятельности учителей;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сплочение педагогического коллектива, превращение его в коллектив единомышленников;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формализма и перегрузки педагогической деятельности;</w:t>
      </w:r>
    </w:p>
    <w:p w:rsidR="00126848" w:rsidRDefault="000E1E2B" w:rsidP="000C5601">
      <w:pPr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0C5601" w:rsidRDefault="003D418A" w:rsidP="000C5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D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ФГОС;</w:t>
      </w:r>
    </w:p>
    <w:p w:rsidR="00126848" w:rsidRPr="000C5601" w:rsidRDefault="000E1E2B" w:rsidP="000C5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с методическими объединениями</w:t>
      </w:r>
      <w:r w:rsidR="003D418A">
        <w:rPr>
          <w:rFonts w:ascii="Times New Roman" w:eastAsia="Times New Roman" w:hAnsi="Times New Roman" w:cs="Times New Roman"/>
          <w:color w:val="262626"/>
          <w:sz w:val="28"/>
          <w:szCs w:val="28"/>
        </w:rPr>
        <w:t>;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повышение профессиональной подготовки учителей</w:t>
      </w:r>
      <w:r w:rsidR="003D418A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Качественный состав педагогического коллектива</w:t>
      </w:r>
    </w:p>
    <w:p w:rsidR="00126848" w:rsidRPr="004E6EF9" w:rsidRDefault="00B97038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 2021-2022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учебном году  </w:t>
      </w:r>
      <w:proofErr w:type="spell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</w:t>
      </w:r>
      <w:r w:rsidR="00404EDE">
        <w:rPr>
          <w:rFonts w:ascii="Times New Roman" w:eastAsia="Times New Roman" w:hAnsi="Times New Roman" w:cs="Times New Roman"/>
          <w:color w:val="262626"/>
          <w:sz w:val="28"/>
          <w:szCs w:val="28"/>
        </w:rPr>
        <w:t>МОУ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школе работали 2 </w:t>
      </w:r>
      <w:proofErr w:type="gram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методических</w:t>
      </w:r>
      <w:proofErr w:type="gram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объединения: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учителей-предметников,</w:t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классных руководителей.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Формы методической работы, используемые в школе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Тематические педагогические советы.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Методические объединения учителей.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учителей над темами самообразования.</w:t>
      </w:r>
    </w:p>
    <w:p w:rsidR="0015329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Открытые уроки.</w:t>
      </w:r>
    </w:p>
    <w:p w:rsidR="00126848" w:rsidRPr="004E6EF9" w:rsidRDefault="00153299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 Панорама методических идей.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Консультации по организации и проведению современного урока.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-Разработка методических рекомендаций в помощь учителю по ведению школьной документации, по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Организация и контроль курсовой системы повышения квалификации.</w:t>
      </w:r>
    </w:p>
    <w:p w:rsidR="00126848" w:rsidRPr="0015329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153299" w:rsidRPr="0015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</w:t>
      </w:r>
      <w:r w:rsidRPr="00153299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Методическая работа школы строилась на основе годового плана. При планировании методической работы школы педагогический коллектив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стремился отобрать те формы, которые реально способствовали реализации программы развития школы.</w:t>
      </w:r>
    </w:p>
    <w:p w:rsidR="00126848" w:rsidRPr="004E6EF9" w:rsidRDefault="000E1E2B" w:rsidP="000C5601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t>Кадровый  и качественный состав педагогических кадров:</w:t>
      </w:r>
    </w:p>
    <w:p w:rsidR="00126848" w:rsidRPr="004E6EF9" w:rsidRDefault="000E1E2B" w:rsidP="000C5601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Учебно-воспитательный проце</w:t>
      </w:r>
      <w:proofErr w:type="gramStart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сс в шк</w:t>
      </w:r>
      <w:proofErr w:type="gramEnd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 осуществляют  </w:t>
      </w:r>
      <w:r w:rsidR="00B9703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педагогических работников.</w:t>
      </w:r>
    </w:p>
    <w:p w:rsidR="00126848" w:rsidRPr="004E6EF9" w:rsidRDefault="000E1E2B" w:rsidP="000C5601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-по уровню образования: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1804"/>
        <w:gridCol w:w="4441"/>
      </w:tblGrid>
      <w:tr w:rsidR="00126848" w:rsidRPr="004E6EF9">
        <w:trPr>
          <w:trHeight w:hRule="exact" w:val="6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spacing w:line="324" w:lineRule="exact"/>
              <w:ind w:right="408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Категория 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специалистов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spacing w:line="324" w:lineRule="exact"/>
              <w:ind w:right="41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Высшее </w:t>
            </w:r>
            <w:r w:rsidRPr="004E6E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образование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spacing w:line="322" w:lineRule="exact"/>
              <w:ind w:left="151" w:right="29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Среднее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специальное</w:t>
            </w:r>
          </w:p>
        </w:tc>
      </w:tr>
      <w:tr w:rsidR="00126848" w:rsidRPr="004E6EF9">
        <w:trPr>
          <w:trHeight w:hRule="exact" w:val="7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spacing w:line="319" w:lineRule="exact"/>
              <w:ind w:right="75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начальных к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лассов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F239AB" w:rsidP="00F239AB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E1E2B"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F239AB" w:rsidP="00F239A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E1E2B"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848" w:rsidRPr="004E6EF9">
        <w:trPr>
          <w:trHeight w:hRule="exact" w:val="9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spacing w:line="324" w:lineRule="exact"/>
              <w:ind w:right="216"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F23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ступени обучения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6562C2" w:rsidP="00F239AB">
            <w:pPr>
              <w:shd w:val="clear" w:color="auto" w:fill="FFFFFF"/>
              <w:snapToGrid w:val="0"/>
              <w:ind w:left="6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6562C2" w:rsidP="00F239AB">
            <w:pPr>
              <w:shd w:val="clear" w:color="auto" w:fill="FFFFFF"/>
              <w:snapToGrid w:val="0"/>
              <w:ind w:left="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б) по квалификационным категориям:</w:t>
      </w:r>
    </w:p>
    <w:p w:rsidR="00126848" w:rsidRPr="004E6EF9" w:rsidRDefault="00126848" w:rsidP="000C5601">
      <w:pPr>
        <w:spacing w:after="5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24"/>
        <w:gridCol w:w="2782"/>
        <w:gridCol w:w="3243"/>
      </w:tblGrid>
      <w:tr w:rsidR="00126848" w:rsidRPr="004E6EF9">
        <w:trPr>
          <w:trHeight w:hRule="exact" w:val="9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spacing w:line="322" w:lineRule="exact"/>
              <w:ind w:left="175" w:right="151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Работники с высшей 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категорией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 I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квалификационной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категорией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04EDE" w:rsidRDefault="00404EDE" w:rsidP="000C5601">
            <w:pPr>
              <w:shd w:val="clear" w:color="auto" w:fill="FFFFFF"/>
              <w:snapToGrid w:val="0"/>
              <w:spacing w:line="322" w:lineRule="exact"/>
              <w:ind w:righ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должности</w:t>
            </w:r>
          </w:p>
        </w:tc>
      </w:tr>
      <w:tr w:rsidR="00126848" w:rsidRPr="004E6EF9">
        <w:trPr>
          <w:trHeight w:hRule="exact" w:val="3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3C59D5" w:rsidP="000C560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153299" w:rsidP="000C560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B97038" w:rsidP="000C560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26848" w:rsidRPr="004E6EF9" w:rsidRDefault="000E1E2B" w:rsidP="000C5601">
      <w:pPr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E6EF9">
        <w:rPr>
          <w:rFonts w:ascii="Times New Roman" w:hAnsi="Times New Roman" w:cs="Times New Roman"/>
          <w:sz w:val="28"/>
          <w:szCs w:val="28"/>
          <w:lang w:val="en-US"/>
        </w:rPr>
        <w:t>возрасту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6"/>
        <w:gridCol w:w="1754"/>
        <w:gridCol w:w="1805"/>
        <w:gridCol w:w="1805"/>
        <w:gridCol w:w="1976"/>
      </w:tblGrid>
      <w:tr w:rsidR="00126848" w:rsidRPr="004E6EF9">
        <w:trPr>
          <w:trHeight w:hRule="exact" w:val="2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Моложе 25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25-35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35-55лет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55-60 лет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свыше 60 лет</w:t>
            </w:r>
          </w:p>
        </w:tc>
      </w:tr>
      <w:tr w:rsidR="00126848" w:rsidRPr="004E6EF9">
        <w:trPr>
          <w:trHeight w:hRule="exact" w:val="34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 w:rsidP="000C560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B97038" w:rsidP="000C560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B97038" w:rsidP="000C560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B97038" w:rsidP="000C5601">
            <w:pPr>
              <w:shd w:val="clear" w:color="auto" w:fill="FFFFFF"/>
              <w:snapToGrid w:val="0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B97038" w:rsidP="000C560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 w:rsidP="000C56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t xml:space="preserve"> по полу:</w:t>
      </w:r>
    </w:p>
    <w:tbl>
      <w:tblPr>
        <w:tblW w:w="0" w:type="auto"/>
        <w:tblInd w:w="2438" w:type="dxa"/>
        <w:tblLayout w:type="fixed"/>
        <w:tblLook w:val="0000"/>
      </w:tblPr>
      <w:tblGrid>
        <w:gridCol w:w="1440"/>
        <w:gridCol w:w="1640"/>
      </w:tblGrid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B97038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1E2B" w:rsidRPr="004E6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 w:rsidP="000C56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</w:tr>
    </w:tbl>
    <w:p w:rsidR="00126848" w:rsidRPr="004E6EF9" w:rsidRDefault="00126848" w:rsidP="000C5601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48" w:rsidRPr="004E6EF9" w:rsidRDefault="00126848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6848" w:rsidRPr="004E6EF9" w:rsidRDefault="000E1E2B" w:rsidP="000C56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Открытые уроки в системе методической работы школы рассматриваются как демонстрация учителем своей педагогической технологии.  </w:t>
      </w:r>
    </w:p>
    <w:p w:rsidR="00126848" w:rsidRDefault="000E1E2B" w:rsidP="000C5601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График открытых уроков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был составлен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по предлож</w:t>
      </w:r>
      <w:r w:rsidR="00153299">
        <w:rPr>
          <w:rFonts w:ascii="Times New Roman" w:eastAsia="Times New Roman" w:hAnsi="Times New Roman" w:cs="Times New Roman"/>
          <w:color w:val="262626"/>
          <w:sz w:val="28"/>
          <w:szCs w:val="28"/>
        </w:rPr>
        <w:t>ениям методического объединения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Посещенные уроки показали,   что учителя уверенно владеют учебным материалом, часто используют  на уроках дидактические материал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ы(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>аудио, видео, компьютерные).</w:t>
      </w:r>
    </w:p>
    <w:p w:rsidR="00F64ED1" w:rsidRDefault="000E7273" w:rsidP="000C5601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Многие учителя прошли </w:t>
      </w:r>
      <w:r w:rsidR="00AB3E73">
        <w:rPr>
          <w:rFonts w:ascii="Times New Roman" w:hAnsi="Times New Roman" w:cs="Times New Roman"/>
          <w:color w:val="262626"/>
          <w:sz w:val="28"/>
          <w:szCs w:val="28"/>
        </w:rPr>
        <w:t xml:space="preserve"> курсы повышения квалифи</w:t>
      </w:r>
      <w:r w:rsidR="00D15B64">
        <w:rPr>
          <w:rFonts w:ascii="Times New Roman" w:hAnsi="Times New Roman" w:cs="Times New Roman"/>
          <w:color w:val="262626"/>
          <w:sz w:val="28"/>
          <w:szCs w:val="28"/>
        </w:rPr>
        <w:t>кации по предметам дистанционно</w:t>
      </w:r>
      <w:r w:rsidR="00AB3E73">
        <w:rPr>
          <w:rFonts w:ascii="Times New Roman" w:hAnsi="Times New Roman" w:cs="Times New Roman"/>
          <w:color w:val="262626"/>
          <w:sz w:val="28"/>
          <w:szCs w:val="28"/>
        </w:rPr>
        <w:t>: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«Реализация адаптивных образовательных  программдля детей с ОВЗ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»(</w:t>
      </w:r>
      <w:proofErr w:type="gramEnd"/>
      <w:r w:rsidR="00153299">
        <w:rPr>
          <w:rFonts w:ascii="Times New Roman" w:hAnsi="Times New Roman" w:cs="Times New Roman"/>
          <w:color w:val="262626"/>
          <w:sz w:val="28"/>
          <w:szCs w:val="28"/>
        </w:rPr>
        <w:t>Карпова Л. В</w:t>
      </w:r>
      <w:r w:rsidR="00AB3E73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>, Захарова А.А., Карпова Н.В.,Терентьева Т.И.</w:t>
      </w:r>
      <w:r w:rsidR="00F64ED1">
        <w:rPr>
          <w:rFonts w:ascii="Times New Roman" w:hAnsi="Times New Roman" w:cs="Times New Roman"/>
          <w:color w:val="262626"/>
          <w:sz w:val="28"/>
          <w:szCs w:val="28"/>
        </w:rPr>
        <w:t>Павлов В.Н.</w:t>
      </w:r>
      <w:r w:rsidR="00AB3E73">
        <w:rPr>
          <w:rFonts w:ascii="Times New Roman" w:hAnsi="Times New Roman" w:cs="Times New Roman"/>
          <w:color w:val="262626"/>
          <w:sz w:val="28"/>
          <w:szCs w:val="28"/>
        </w:rPr>
        <w:t>),</w:t>
      </w:r>
      <w:r w:rsidR="00F64ED1">
        <w:rPr>
          <w:rFonts w:ascii="Times New Roman" w:hAnsi="Times New Roman" w:cs="Times New Roman"/>
          <w:color w:val="262626"/>
          <w:sz w:val="28"/>
          <w:szCs w:val="28"/>
        </w:rPr>
        <w:t xml:space="preserve"> «Развитие функциональной грамотности как средства овладения обучающимися ключевыми компонентами»(Карпова Л. В., Захарова А.А., Карпова Н.В.,Терентьева Т.И. Павлов В.Н.),</w:t>
      </w:r>
    </w:p>
    <w:p w:rsidR="004F6D10" w:rsidRDefault="00F64ED1" w:rsidP="000C5601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 «Инновационные методы и технологии обучения географии и математики в условиях реализации о</w:t>
      </w:r>
      <w:r w:rsidR="001B10D0">
        <w:rPr>
          <w:rFonts w:ascii="Times New Roman" w:hAnsi="Times New Roman" w:cs="Times New Roman"/>
          <w:color w:val="262626"/>
          <w:sz w:val="28"/>
          <w:szCs w:val="28"/>
        </w:rPr>
        <w:t xml:space="preserve">бновления ФГОС) (Захарова А.А.). </w:t>
      </w:r>
      <w:proofErr w:type="gramStart"/>
      <w:r w:rsidR="001B10D0">
        <w:rPr>
          <w:rFonts w:ascii="Times New Roman" w:hAnsi="Times New Roman" w:cs="Times New Roman"/>
          <w:color w:val="262626"/>
          <w:sz w:val="28"/>
          <w:szCs w:val="28"/>
        </w:rPr>
        <w:t>«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Инновационные методы и технологии обучения биологии и химии в условиях реализации обновления ФГОС» (Терентьева Т.И.), </w:t>
      </w:r>
      <w:r w:rsidR="00067F50">
        <w:rPr>
          <w:rFonts w:ascii="Times New Roman" w:hAnsi="Times New Roman" w:cs="Times New Roman"/>
          <w:color w:val="262626"/>
          <w:sz w:val="28"/>
          <w:szCs w:val="28"/>
        </w:rPr>
        <w:t>«</w:t>
      </w:r>
      <w:r>
        <w:rPr>
          <w:rFonts w:ascii="Times New Roman" w:hAnsi="Times New Roman" w:cs="Times New Roman"/>
          <w:color w:val="262626"/>
          <w:sz w:val="28"/>
          <w:szCs w:val="28"/>
        </w:rPr>
        <w:t>Инновационные методы и технологии</w:t>
      </w:r>
      <w:r w:rsidR="00067F50">
        <w:rPr>
          <w:rFonts w:ascii="Times New Roman" w:hAnsi="Times New Roman" w:cs="Times New Roman"/>
          <w:color w:val="262626"/>
          <w:sz w:val="28"/>
          <w:szCs w:val="28"/>
        </w:rPr>
        <w:t xml:space="preserve"> обучения истории и обществознания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в условиях реализации обновления ФГОС</w:t>
      </w:r>
      <w:r w:rsidR="00067F50">
        <w:rPr>
          <w:rFonts w:ascii="Times New Roman" w:hAnsi="Times New Roman" w:cs="Times New Roman"/>
          <w:color w:val="262626"/>
          <w:sz w:val="28"/>
          <w:szCs w:val="28"/>
        </w:rPr>
        <w:t>» (Карпова Н.В.)</w:t>
      </w:r>
      <w:r w:rsidR="001B10D0">
        <w:rPr>
          <w:rFonts w:ascii="Times New Roman" w:hAnsi="Times New Roman" w:cs="Times New Roman"/>
          <w:color w:val="262626"/>
          <w:sz w:val="28"/>
          <w:szCs w:val="28"/>
        </w:rPr>
        <w:t>, «Использование современного учебного оборудования в ЦО естественнонаучной и технологической направленностей «Точка роста» (Карпова Л.В., Захарова А.А., Терентьева Т.И., Лебедева О.М., Павлов В.Н.).</w:t>
      </w:r>
      <w:proofErr w:type="gramEnd"/>
    </w:p>
    <w:p w:rsidR="00F64ED1" w:rsidRDefault="00F64ED1" w:rsidP="000C5601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491C9E" w:rsidRPr="00B32E71" w:rsidRDefault="00491C9E" w:rsidP="000C5601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B32E71">
        <w:rPr>
          <w:rFonts w:ascii="Times New Roman" w:hAnsi="Times New Roman" w:cs="Times New Roman"/>
          <w:color w:val="262626"/>
          <w:sz w:val="28"/>
          <w:szCs w:val="28"/>
        </w:rPr>
        <w:t>По плану работы МО учителей</w:t>
      </w:r>
      <w:r w:rsidR="005C40A6" w:rsidRPr="00B32E71">
        <w:rPr>
          <w:rFonts w:ascii="Times New Roman" w:hAnsi="Times New Roman" w:cs="Times New Roman"/>
          <w:color w:val="262626"/>
          <w:sz w:val="28"/>
          <w:szCs w:val="28"/>
        </w:rPr>
        <w:t>-</w:t>
      </w:r>
      <w:r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 предметников были прове</w:t>
      </w:r>
      <w:r w:rsidR="00CA6B6B" w:rsidRPr="00B32E71">
        <w:rPr>
          <w:rFonts w:ascii="Times New Roman" w:hAnsi="Times New Roman" w:cs="Times New Roman"/>
          <w:color w:val="262626"/>
          <w:sz w:val="28"/>
          <w:szCs w:val="28"/>
        </w:rPr>
        <w:t>д</w:t>
      </w:r>
      <w:r w:rsidR="00B32E71" w:rsidRPr="00B32E71">
        <w:rPr>
          <w:rFonts w:ascii="Times New Roman" w:hAnsi="Times New Roman" w:cs="Times New Roman"/>
          <w:color w:val="262626"/>
          <w:sz w:val="28"/>
          <w:szCs w:val="28"/>
        </w:rPr>
        <w:t>ены уроки:   по физике по теме «Закон кулона» (учитель Карпова Л.В.)</w:t>
      </w:r>
      <w:r w:rsidR="00B3392B" w:rsidRPr="00B32E71">
        <w:rPr>
          <w:rFonts w:ascii="Times New Roman" w:hAnsi="Times New Roman" w:cs="Times New Roman"/>
          <w:color w:val="262626"/>
          <w:sz w:val="28"/>
          <w:szCs w:val="28"/>
        </w:rPr>
        <w:t>, по</w:t>
      </w:r>
      <w:r w:rsidR="00B32E71" w:rsidRPr="00B32E71">
        <w:rPr>
          <w:rFonts w:ascii="Times New Roman" w:hAnsi="Times New Roman" w:cs="Times New Roman"/>
          <w:color w:val="262626"/>
          <w:sz w:val="28"/>
          <w:szCs w:val="28"/>
        </w:rPr>
        <w:t>истории по теме</w:t>
      </w:r>
      <w:r w:rsidR="00D15B64"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 w:rsidR="00B32E71" w:rsidRPr="00B32E71">
        <w:rPr>
          <w:rFonts w:ascii="Times New Roman" w:hAnsi="Times New Roman" w:cs="Times New Roman"/>
          <w:color w:val="262626"/>
          <w:sz w:val="28"/>
          <w:szCs w:val="28"/>
        </w:rPr>
        <w:t>В городе богини Афины</w:t>
      </w:r>
      <w:r w:rsidR="00D15B64" w:rsidRPr="00B32E71"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="00B32E71" w:rsidRPr="00B32E71">
        <w:rPr>
          <w:rFonts w:ascii="Times New Roman" w:hAnsi="Times New Roman" w:cs="Times New Roman"/>
          <w:color w:val="262626"/>
          <w:sz w:val="28"/>
          <w:szCs w:val="28"/>
        </w:rPr>
        <w:t>5</w:t>
      </w:r>
      <w:r w:rsidR="007B5EEE"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 класс</w:t>
      </w:r>
      <w:r w:rsidR="000C5601"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 (</w:t>
      </w:r>
      <w:r w:rsidR="00B3392B"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учитель </w:t>
      </w:r>
      <w:r w:rsidR="00B32E71"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Серебрянникова Н.А. </w:t>
      </w:r>
      <w:r w:rsidR="00D15B64"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.),  по </w:t>
      </w:r>
      <w:r w:rsidR="00B32E71" w:rsidRPr="00B32E71">
        <w:rPr>
          <w:rFonts w:ascii="Times New Roman" w:hAnsi="Times New Roman" w:cs="Times New Roman"/>
          <w:color w:val="262626"/>
          <w:sz w:val="28"/>
          <w:szCs w:val="28"/>
        </w:rPr>
        <w:t>алгебре</w:t>
      </w:r>
      <w:r w:rsidR="00D15B64" w:rsidRPr="00B32E71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 w:rsidR="00B32E71" w:rsidRPr="00B32E71">
        <w:rPr>
          <w:rFonts w:ascii="Times New Roman" w:hAnsi="Times New Roman" w:cs="Times New Roman"/>
          <w:color w:val="262626"/>
          <w:sz w:val="28"/>
          <w:szCs w:val="28"/>
        </w:rPr>
        <w:t>Квадратный корень из произведения, дроби, степени» (учитель Захарова А.А.).</w:t>
      </w:r>
    </w:p>
    <w:p w:rsidR="00142805" w:rsidRPr="004E6EF9" w:rsidRDefault="005C40A6" w:rsidP="000C5601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CF648F">
        <w:rPr>
          <w:rFonts w:ascii="Times New Roman" w:hAnsi="Times New Roman" w:cs="Times New Roman"/>
          <w:color w:val="262626"/>
          <w:sz w:val="28"/>
          <w:szCs w:val="28"/>
        </w:rPr>
        <w:t>Также были заслушаны</w:t>
      </w:r>
      <w:r w:rsidR="0021350C" w:rsidRPr="00CF648F">
        <w:rPr>
          <w:rFonts w:ascii="Times New Roman" w:hAnsi="Times New Roman" w:cs="Times New Roman"/>
          <w:color w:val="262626"/>
          <w:sz w:val="28"/>
          <w:szCs w:val="28"/>
        </w:rPr>
        <w:t xml:space="preserve"> и обсуждены докл</w:t>
      </w:r>
      <w:r w:rsidR="00EE5BA5" w:rsidRPr="00CF648F">
        <w:rPr>
          <w:rFonts w:ascii="Times New Roman" w:hAnsi="Times New Roman" w:cs="Times New Roman"/>
          <w:color w:val="262626"/>
          <w:sz w:val="28"/>
          <w:szCs w:val="28"/>
        </w:rPr>
        <w:t>а</w:t>
      </w:r>
      <w:r w:rsidR="009C18E1" w:rsidRPr="00CF648F">
        <w:rPr>
          <w:rFonts w:ascii="Times New Roman" w:hAnsi="Times New Roman" w:cs="Times New Roman"/>
          <w:color w:val="262626"/>
          <w:sz w:val="28"/>
          <w:szCs w:val="28"/>
        </w:rPr>
        <w:t>ды: «</w:t>
      </w:r>
      <w:r w:rsidR="00B32E71" w:rsidRPr="00CF648F">
        <w:rPr>
          <w:rFonts w:ascii="Times New Roman" w:hAnsi="Times New Roman" w:cs="Times New Roman"/>
          <w:color w:val="262626"/>
          <w:sz w:val="28"/>
          <w:szCs w:val="28"/>
        </w:rPr>
        <w:t>Использование мультимедийных презентаций в учебном процессе</w:t>
      </w:r>
      <w:proofErr w:type="gramStart"/>
      <w:r w:rsidR="00B32E71" w:rsidRPr="00CF648F">
        <w:rPr>
          <w:rFonts w:ascii="Times New Roman" w:hAnsi="Times New Roman" w:cs="Times New Roman"/>
          <w:color w:val="262626"/>
          <w:sz w:val="28"/>
          <w:szCs w:val="28"/>
        </w:rPr>
        <w:t>»(</w:t>
      </w:r>
      <w:proofErr w:type="gramEnd"/>
      <w:r w:rsidR="00B32E71" w:rsidRPr="00CF648F">
        <w:rPr>
          <w:rFonts w:ascii="Times New Roman" w:hAnsi="Times New Roman" w:cs="Times New Roman"/>
          <w:color w:val="262626"/>
          <w:sz w:val="28"/>
          <w:szCs w:val="28"/>
        </w:rPr>
        <w:t>Учитель Павлов В.Н.), «Активные формы познавательной деятельности</w:t>
      </w:r>
      <w:r w:rsidR="00B32E71">
        <w:rPr>
          <w:rFonts w:ascii="Times New Roman" w:hAnsi="Times New Roman" w:cs="Times New Roman"/>
          <w:color w:val="262626"/>
          <w:sz w:val="28"/>
          <w:szCs w:val="28"/>
        </w:rPr>
        <w:t xml:space="preserve"> учащихся на уроках математики» </w:t>
      </w:r>
      <w:r w:rsidR="00CF648F">
        <w:rPr>
          <w:rFonts w:ascii="Times New Roman" w:hAnsi="Times New Roman" w:cs="Times New Roman"/>
          <w:color w:val="262626"/>
          <w:sz w:val="28"/>
          <w:szCs w:val="28"/>
        </w:rPr>
        <w:t>(учитель Захарова А.А.), «Самостоятельная и фронтальная работа на уроке» (учитель Остроумова С.В.), «Проблемы домашнего задания»(учитель Серебрянникова Н.А.).</w:t>
      </w:r>
      <w:r w:rsidR="003B4688">
        <w:rPr>
          <w:rFonts w:ascii="Times New Roman" w:hAnsi="Times New Roman" w:cs="Times New Roman"/>
          <w:color w:val="262626"/>
          <w:sz w:val="28"/>
          <w:szCs w:val="28"/>
        </w:rPr>
        <w:tab/>
      </w:r>
    </w:p>
    <w:p w:rsidR="00126848" w:rsidRPr="004E6EF9" w:rsidRDefault="000E1E2B" w:rsidP="000C560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Особое внимание уделялось совершенствованию форм и методов организации работы учащихся на уроках. По плану </w:t>
      </w:r>
      <w:proofErr w:type="spellStart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внутришкольного</w:t>
      </w:r>
      <w:proofErr w:type="spellEnd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контроля посещались уроки, проводились открытые уроки, заседания МО учителей - предметников.</w:t>
      </w:r>
    </w:p>
    <w:p w:rsidR="00126848" w:rsidRPr="004E6EF9" w:rsidRDefault="000C5601" w:rsidP="000C5601">
      <w:pPr>
        <w:spacing w:before="30" w:after="3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Однак</w:t>
      </w:r>
      <w:r w:rsidR="00B97038">
        <w:rPr>
          <w:rFonts w:ascii="Times New Roman" w:hAnsi="Times New Roman" w:cs="Times New Roman"/>
          <w:color w:val="262626"/>
          <w:sz w:val="28"/>
          <w:szCs w:val="28"/>
        </w:rPr>
        <w:t>о</w:t>
      </w:r>
      <w:proofErr w:type="gramStart"/>
      <w:r w:rsidR="005D201B">
        <w:rPr>
          <w:rFonts w:ascii="Times New Roman" w:hAnsi="Times New Roman" w:cs="Times New Roman"/>
          <w:color w:val="262626"/>
          <w:sz w:val="28"/>
          <w:szCs w:val="28"/>
        </w:rPr>
        <w:t>,</w:t>
      </w:r>
      <w:proofErr w:type="gramEnd"/>
      <w:r w:rsidR="005D201B">
        <w:rPr>
          <w:rFonts w:ascii="Times New Roman" w:hAnsi="Times New Roman" w:cs="Times New Roman"/>
          <w:color w:val="262626"/>
          <w:sz w:val="28"/>
          <w:szCs w:val="28"/>
        </w:rPr>
        <w:t xml:space="preserve"> н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еобходимо активнее внедрять </w:t>
      </w:r>
      <w:proofErr w:type="spellStart"/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>здоровьесберегающие</w:t>
      </w:r>
      <w:proofErr w:type="spellEnd"/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технологии в образовательный процесс.</w:t>
      </w:r>
      <w:bookmarkStart w:id="0" w:name="_GoBack"/>
      <w:bookmarkEnd w:id="0"/>
    </w:p>
    <w:p w:rsidR="00126848" w:rsidRDefault="00440EEB" w:rsidP="000C5601">
      <w:pPr>
        <w:spacing w:before="30" w:after="3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20</w:t>
      </w:r>
      <w:r w:rsidR="00067F50">
        <w:rPr>
          <w:rFonts w:ascii="Times New Roman" w:hAnsi="Times New Roman" w:cs="Times New Roman"/>
          <w:color w:val="262626"/>
          <w:sz w:val="28"/>
          <w:szCs w:val="28"/>
        </w:rPr>
        <w:t>21</w:t>
      </w:r>
      <w:r>
        <w:rPr>
          <w:rFonts w:ascii="Times New Roman" w:hAnsi="Times New Roman" w:cs="Times New Roman"/>
          <w:color w:val="262626"/>
          <w:sz w:val="28"/>
          <w:szCs w:val="28"/>
        </w:rPr>
        <w:t>-2</w:t>
      </w:r>
      <w:r w:rsidR="00067F50">
        <w:rPr>
          <w:rFonts w:ascii="Times New Roman" w:hAnsi="Times New Roman" w:cs="Times New Roman"/>
          <w:color w:val="262626"/>
          <w:sz w:val="28"/>
          <w:szCs w:val="28"/>
        </w:rPr>
        <w:t>022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>учебном году было проведено</w:t>
      </w:r>
      <w:r w:rsidR="00613E67">
        <w:rPr>
          <w:rFonts w:ascii="Times New Roman" w:hAnsi="Times New Roman" w:cs="Times New Roman"/>
          <w:color w:val="262626"/>
          <w:sz w:val="28"/>
          <w:szCs w:val="28"/>
        </w:rPr>
        <w:t xml:space="preserve"> 6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заседаний МО классных руководителей.</w:t>
      </w:r>
    </w:p>
    <w:p w:rsidR="000176B9" w:rsidRDefault="00440EA4" w:rsidP="000C5601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35087A">
        <w:rPr>
          <w:rFonts w:ascii="Times New Roman" w:hAnsi="Times New Roman" w:cs="Times New Roman"/>
          <w:color w:val="262626"/>
          <w:sz w:val="28"/>
          <w:szCs w:val="28"/>
        </w:rPr>
        <w:t>По плану работы МО класс</w:t>
      </w:r>
      <w:r w:rsidR="00D15B64" w:rsidRPr="0035087A">
        <w:rPr>
          <w:rFonts w:ascii="Times New Roman" w:hAnsi="Times New Roman" w:cs="Times New Roman"/>
          <w:color w:val="262626"/>
          <w:sz w:val="28"/>
          <w:szCs w:val="28"/>
        </w:rPr>
        <w:t xml:space="preserve">ных руководителей были заслушаны </w:t>
      </w:r>
      <w:r w:rsidR="00F22323" w:rsidRPr="0035087A">
        <w:rPr>
          <w:rFonts w:ascii="Times New Roman" w:hAnsi="Times New Roman" w:cs="Times New Roman"/>
          <w:color w:val="262626"/>
          <w:sz w:val="28"/>
          <w:szCs w:val="28"/>
        </w:rPr>
        <w:t>доклад</w:t>
      </w:r>
      <w:r w:rsidR="00E579D7" w:rsidRPr="0035087A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613E67" w:rsidRPr="0035087A">
        <w:rPr>
          <w:rFonts w:ascii="Times New Roman" w:hAnsi="Times New Roman" w:cs="Times New Roman"/>
          <w:color w:val="262626"/>
          <w:sz w:val="28"/>
          <w:szCs w:val="28"/>
        </w:rPr>
        <w:t>:</w:t>
      </w:r>
      <w:r w:rsidR="00CF648F" w:rsidRPr="0035087A">
        <w:rPr>
          <w:rFonts w:ascii="Times New Roman" w:hAnsi="Times New Roman" w:cs="Times New Roman"/>
          <w:color w:val="262626"/>
          <w:sz w:val="28"/>
          <w:szCs w:val="28"/>
        </w:rPr>
        <w:t xml:space="preserve"> «Система воспитательной работы классного руководителя</w:t>
      </w:r>
      <w:r w:rsidR="00CF648F">
        <w:rPr>
          <w:rFonts w:ascii="Times New Roman" w:hAnsi="Times New Roman" w:cs="Times New Roman"/>
          <w:color w:val="262626"/>
          <w:sz w:val="28"/>
          <w:szCs w:val="28"/>
        </w:rPr>
        <w:t xml:space="preserve"> как условие социализации выпускников</w:t>
      </w:r>
      <w:proofErr w:type="gramStart"/>
      <w:r w:rsidR="00CF648F">
        <w:rPr>
          <w:rFonts w:ascii="Times New Roman" w:hAnsi="Times New Roman" w:cs="Times New Roman"/>
          <w:color w:val="262626"/>
          <w:sz w:val="28"/>
          <w:szCs w:val="28"/>
        </w:rPr>
        <w:t>»(</w:t>
      </w:r>
      <w:proofErr w:type="gramEnd"/>
      <w:r w:rsidR="00CF648F">
        <w:rPr>
          <w:rFonts w:ascii="Times New Roman" w:hAnsi="Times New Roman" w:cs="Times New Roman"/>
          <w:color w:val="262626"/>
          <w:sz w:val="28"/>
          <w:szCs w:val="28"/>
        </w:rPr>
        <w:t>учитель Карпова Л.В.), «Основные проблемы совместной работы семьи и школы по воспитанию учащихся»(учитель Захарова А.А), «Доброта в нас и вокруг нас"</w:t>
      </w:r>
    </w:p>
    <w:p w:rsidR="00D605E1" w:rsidRDefault="000176B9" w:rsidP="000C5601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Учителя и  обучающиеся  школы принимали активное участие </w:t>
      </w:r>
      <w:r w:rsidR="009E6263">
        <w:rPr>
          <w:rFonts w:ascii="Times New Roman" w:hAnsi="Times New Roman" w:cs="Times New Roman"/>
          <w:color w:val="262626"/>
          <w:sz w:val="28"/>
          <w:szCs w:val="28"/>
        </w:rPr>
        <w:t>в районных и межрегиональных конкурсах рисунков, посвященных правилам дорожного движения, правилам пожарной безопасности, в конкурсе рисунков, посвященных дню матери «С любовью к маме» (Карпова Л.В., Остроумова С.В.)</w:t>
      </w:r>
      <w:r w:rsidR="00D671A3">
        <w:rPr>
          <w:rFonts w:ascii="Times New Roman" w:hAnsi="Times New Roman" w:cs="Times New Roman"/>
          <w:color w:val="262626"/>
          <w:sz w:val="28"/>
          <w:szCs w:val="28"/>
        </w:rPr>
        <w:t xml:space="preserve">.Педагоги Карпова Л.В.и Лебедева О.М. принимали участие в конкурсе рисунков «Рождественским светом наполним сердца», организованный </w:t>
      </w:r>
      <w:proofErr w:type="spellStart"/>
      <w:r w:rsidR="00D671A3">
        <w:rPr>
          <w:rFonts w:ascii="Times New Roman" w:hAnsi="Times New Roman" w:cs="Times New Roman"/>
          <w:color w:val="262626"/>
          <w:sz w:val="28"/>
          <w:szCs w:val="28"/>
        </w:rPr>
        <w:t>Торопецким</w:t>
      </w:r>
      <w:proofErr w:type="spellEnd"/>
      <w:r w:rsidR="00D671A3">
        <w:rPr>
          <w:rFonts w:ascii="Times New Roman" w:hAnsi="Times New Roman" w:cs="Times New Roman"/>
          <w:color w:val="262626"/>
          <w:sz w:val="28"/>
          <w:szCs w:val="28"/>
        </w:rPr>
        <w:t xml:space="preserve"> Домом детского творчества и Ржевской</w:t>
      </w:r>
      <w:proofErr w:type="gramEnd"/>
      <w:r w:rsidR="00D671A3">
        <w:rPr>
          <w:rFonts w:ascii="Times New Roman" w:hAnsi="Times New Roman" w:cs="Times New Roman"/>
          <w:color w:val="262626"/>
          <w:sz w:val="28"/>
          <w:szCs w:val="28"/>
        </w:rPr>
        <w:t xml:space="preserve"> Епархией. Обучающиеся школы принимают активное участие в районных конкурсах чтецов ко дню матери, ко Дню Победы</w:t>
      </w:r>
      <w:r w:rsidR="00011B1C">
        <w:rPr>
          <w:rFonts w:ascii="Times New Roman" w:hAnsi="Times New Roman" w:cs="Times New Roman"/>
          <w:color w:val="262626"/>
          <w:sz w:val="28"/>
          <w:szCs w:val="28"/>
        </w:rPr>
        <w:t>, «Живая классика»</w:t>
      </w:r>
      <w:r w:rsidR="00D671A3">
        <w:rPr>
          <w:rFonts w:ascii="Times New Roman" w:hAnsi="Times New Roman" w:cs="Times New Roman"/>
          <w:color w:val="262626"/>
          <w:sz w:val="28"/>
          <w:szCs w:val="28"/>
        </w:rPr>
        <w:t xml:space="preserve"> (руководители Павлов В.Н., Лебедева О.М.</w:t>
      </w:r>
      <w:r w:rsidR="00011B1C">
        <w:rPr>
          <w:rFonts w:ascii="Times New Roman" w:hAnsi="Times New Roman" w:cs="Times New Roman"/>
          <w:color w:val="262626"/>
          <w:sz w:val="28"/>
          <w:szCs w:val="28"/>
        </w:rPr>
        <w:t xml:space="preserve">).Так же учащиеся школы принимали активное </w:t>
      </w:r>
      <w:r w:rsidR="00011B1C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участие в районных спортивных мероприятиях: осенний и весенний легкоатлетический кросс, «Лыжня </w:t>
      </w:r>
      <w:proofErr w:type="spellStart"/>
      <w:r w:rsidR="00011B1C">
        <w:rPr>
          <w:rFonts w:ascii="Times New Roman" w:hAnsi="Times New Roman" w:cs="Times New Roman"/>
          <w:color w:val="262626"/>
          <w:sz w:val="28"/>
          <w:szCs w:val="28"/>
        </w:rPr>
        <w:t>Андреаполя</w:t>
      </w:r>
      <w:proofErr w:type="spellEnd"/>
      <w:r w:rsidR="00011B1C">
        <w:rPr>
          <w:rFonts w:ascii="Times New Roman" w:hAnsi="Times New Roman" w:cs="Times New Roman"/>
          <w:color w:val="262626"/>
          <w:sz w:val="28"/>
          <w:szCs w:val="28"/>
        </w:rPr>
        <w:t>», биатлон (учитель Вихров А.Б.)</w:t>
      </w:r>
    </w:p>
    <w:p w:rsidR="00126848" w:rsidRPr="004E6EF9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Методическое объединение классных руководителей свою задачу  видит в том, чтобы каждый классный руководитель повысил свой теоретический, научно – практический уровень в вопросах психологии и пе</w:t>
      </w:r>
      <w:r w:rsidR="00613E67">
        <w:rPr>
          <w:rFonts w:ascii="Times New Roman" w:hAnsi="Times New Roman" w:cs="Times New Roman"/>
          <w:color w:val="262626"/>
          <w:sz w:val="28"/>
          <w:szCs w:val="28"/>
        </w:rPr>
        <w:t>дагогики воспитательной работы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, повышал мастерство классного руководителя.</w:t>
      </w:r>
    </w:p>
    <w:p w:rsidR="00011B1C" w:rsidRDefault="000C5601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Бы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ли проведены такие внеклассные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</w:t>
      </w:r>
      <w:r>
        <w:rPr>
          <w:rFonts w:ascii="Times New Roman" w:hAnsi="Times New Roman" w:cs="Times New Roman"/>
          <w:color w:val="262626"/>
          <w:sz w:val="28"/>
          <w:szCs w:val="28"/>
        </w:rPr>
        <w:t>тия как «</w:t>
      </w:r>
      <w:r w:rsidR="00011B1C">
        <w:rPr>
          <w:rFonts w:ascii="Times New Roman" w:hAnsi="Times New Roman" w:cs="Times New Roman"/>
          <w:color w:val="262626"/>
          <w:sz w:val="28"/>
          <w:szCs w:val="28"/>
        </w:rPr>
        <w:t>День неизвестного солдата», «Конвекция о правах ребенка», «Зоя Космодемьянская», «Освобождение города Калинина», « 200 лет Достоевскому»</w:t>
      </w:r>
      <w:r w:rsidR="0035087A">
        <w:rPr>
          <w:rFonts w:ascii="Times New Roman" w:hAnsi="Times New Roman" w:cs="Times New Roman"/>
          <w:color w:val="262626"/>
          <w:sz w:val="28"/>
          <w:szCs w:val="28"/>
        </w:rPr>
        <w:t xml:space="preserve"> и другие.</w:t>
      </w:r>
    </w:p>
    <w:p w:rsidR="00126848" w:rsidRPr="004E6EF9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Мероприятия были подчинены следующим целям:</w:t>
      </w:r>
    </w:p>
    <w:p w:rsidR="00126848" w:rsidRPr="004E6EF9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Гражданина и патриота своей страны</w:t>
      </w:r>
      <w:r w:rsidR="000C5601"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p w:rsidR="00126848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честн</w:t>
      </w:r>
      <w:r w:rsidR="000C5601">
        <w:rPr>
          <w:rFonts w:ascii="Times New Roman" w:hAnsi="Times New Roman" w:cs="Times New Roman"/>
          <w:color w:val="262626"/>
          <w:sz w:val="28"/>
          <w:szCs w:val="28"/>
        </w:rPr>
        <w:t>ости и правдивости у школьников;</w:t>
      </w:r>
    </w:p>
    <w:p w:rsidR="000C5601" w:rsidRPr="004E6EF9" w:rsidRDefault="000C5601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воспитани</w:t>
      </w:r>
      <w:r>
        <w:rPr>
          <w:rFonts w:ascii="Times New Roman" w:hAnsi="Times New Roman" w:cs="Times New Roman"/>
          <w:color w:val="262626"/>
          <w:sz w:val="28"/>
          <w:szCs w:val="28"/>
        </w:rPr>
        <w:t>е бережного отношения к природе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, любви к родному краю</w:t>
      </w:r>
      <w:r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p w:rsidR="000C5601" w:rsidRPr="004E6EF9" w:rsidRDefault="000C5601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честн</w:t>
      </w:r>
      <w:r>
        <w:rPr>
          <w:rFonts w:ascii="Times New Roman" w:hAnsi="Times New Roman" w:cs="Times New Roman"/>
          <w:color w:val="262626"/>
          <w:sz w:val="28"/>
          <w:szCs w:val="28"/>
        </w:rPr>
        <w:t>ости и правдивости у школьников;</w:t>
      </w:r>
    </w:p>
    <w:p w:rsidR="00126848" w:rsidRPr="004E6EF9" w:rsidRDefault="000C5601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-профилактика до</w:t>
      </w:r>
      <w:r>
        <w:rPr>
          <w:rFonts w:ascii="Times New Roman" w:hAnsi="Times New Roman" w:cs="Times New Roman"/>
          <w:color w:val="262626"/>
          <w:sz w:val="28"/>
          <w:szCs w:val="28"/>
        </w:rPr>
        <w:t>рожно-транспортных происшествий.</w:t>
      </w:r>
    </w:p>
    <w:p w:rsidR="00C60B93" w:rsidRPr="0072394F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Обучающиеся школы принимали активное участие во многих районных мероприятиях и добивали</w:t>
      </w:r>
      <w:r w:rsidR="005E556B">
        <w:rPr>
          <w:rFonts w:ascii="Times New Roman" w:hAnsi="Times New Roman" w:cs="Times New Roman"/>
          <w:color w:val="262626"/>
          <w:sz w:val="28"/>
          <w:szCs w:val="28"/>
        </w:rPr>
        <w:t>сь неплохих результатов</w:t>
      </w:r>
      <w:r w:rsidR="000C5601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126848" w:rsidRPr="004E6EF9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Учащиеся школы оказывают посильную помощь пожилым людям, облагораживают и ухаживают за братскими захоронениями в деревнях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Нечаево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и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Лесниково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</w:p>
    <w:p w:rsidR="00126848" w:rsidRPr="004E6EF9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Поставленные задачи вып</w:t>
      </w:r>
      <w:r w:rsidR="003763DC">
        <w:rPr>
          <w:rFonts w:ascii="Times New Roman" w:hAnsi="Times New Roman" w:cs="Times New Roman"/>
          <w:color w:val="262626"/>
          <w:sz w:val="28"/>
          <w:szCs w:val="28"/>
        </w:rPr>
        <w:t>олнены в запланированном объеме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126848" w:rsidRPr="004E6EF9" w:rsidRDefault="000E1E2B" w:rsidP="000C5601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Вся деятельность методического объединения способствовала росту педагогического мастерства учителя, повышению качества образовательного процесса.</w:t>
      </w:r>
    </w:p>
    <w:p w:rsidR="00126848" w:rsidRPr="004E6EF9" w:rsidRDefault="00553A77" w:rsidP="000C5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</w:t>
      </w:r>
      <w:r w:rsidR="00F239AB">
        <w:rPr>
          <w:rFonts w:ascii="Times New Roman" w:hAnsi="Times New Roman" w:cs="Times New Roman"/>
          <w:b/>
          <w:sz w:val="28"/>
          <w:szCs w:val="28"/>
        </w:rPr>
        <w:t>и на 2022-2023</w:t>
      </w:r>
      <w:r w:rsidR="000E1E2B" w:rsidRPr="004E6EF9">
        <w:rPr>
          <w:rFonts w:ascii="Times New Roman" w:hAnsi="Times New Roman" w:cs="Times New Roman"/>
          <w:b/>
          <w:sz w:val="28"/>
          <w:szCs w:val="28"/>
        </w:rPr>
        <w:t xml:space="preserve"> уч. г.:</w:t>
      </w:r>
    </w:p>
    <w:p w:rsidR="00126848" w:rsidRPr="004E6EF9" w:rsidRDefault="000E1E2B" w:rsidP="000C5601">
      <w:pPr>
        <w:spacing w:after="100" w:afterAutospacing="1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1. 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126848" w:rsidRPr="004E6EF9" w:rsidRDefault="000E1E2B" w:rsidP="000C5601">
      <w:pPr>
        <w:spacing w:after="100" w:afterAutospacing="1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2.Создание </w:t>
      </w:r>
      <w:proofErr w:type="spellStart"/>
      <w:r w:rsidRPr="004E6EF9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 xml:space="preserve"> непрерывной системы повышения квалификации.</w:t>
      </w:r>
    </w:p>
    <w:p w:rsidR="00126848" w:rsidRPr="004E6EF9" w:rsidRDefault="000E1E2B" w:rsidP="000C5601">
      <w:pPr>
        <w:numPr>
          <w:ilvl w:val="0"/>
          <w:numId w:val="2"/>
        </w:numPr>
        <w:tabs>
          <w:tab w:val="left" w:pos="720"/>
        </w:tabs>
        <w:spacing w:before="30" w:after="100" w:afterAutospacing="1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lastRenderedPageBreak/>
        <w:t>Внедрение новых форм непрерывного повышения  профессиональной компетентности педагогов</w:t>
      </w:r>
      <w:proofErr w:type="gramStart"/>
      <w:r w:rsidRPr="004E6E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6EF9" w:rsidRDefault="000E1E2B" w:rsidP="000C5601">
      <w:pPr>
        <w:numPr>
          <w:ilvl w:val="0"/>
          <w:numId w:val="2"/>
        </w:numPr>
        <w:tabs>
          <w:tab w:val="left" w:pos="720"/>
        </w:tabs>
        <w:spacing w:before="30" w:after="100" w:afterAutospacing="1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технологий для повышения качества образования. </w:t>
      </w:r>
    </w:p>
    <w:p w:rsidR="00E45369" w:rsidRDefault="00E45369" w:rsidP="000C5601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Default="00E45369" w:rsidP="000C5601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Pr="004E6EF9" w:rsidRDefault="00E45369" w:rsidP="000C5601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</w:t>
      </w:r>
      <w:r w:rsidR="00067F50">
        <w:rPr>
          <w:rFonts w:ascii="Times New Roman" w:hAnsi="Times New Roman" w:cs="Times New Roman"/>
          <w:sz w:val="28"/>
          <w:szCs w:val="28"/>
        </w:rPr>
        <w:t>Захарова А.А.</w:t>
      </w:r>
    </w:p>
    <w:sectPr w:rsidR="00E45369" w:rsidRPr="004E6EF9" w:rsidSect="0012684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C16DE5"/>
    <w:rsid w:val="000009B2"/>
    <w:rsid w:val="000009D5"/>
    <w:rsid w:val="00010DB4"/>
    <w:rsid w:val="00011B1C"/>
    <w:rsid w:val="000176B9"/>
    <w:rsid w:val="00064C63"/>
    <w:rsid w:val="00066037"/>
    <w:rsid w:val="00067F50"/>
    <w:rsid w:val="00073A18"/>
    <w:rsid w:val="000C5601"/>
    <w:rsid w:val="000D41C4"/>
    <w:rsid w:val="000E1E2B"/>
    <w:rsid w:val="000E7273"/>
    <w:rsid w:val="00126848"/>
    <w:rsid w:val="00142805"/>
    <w:rsid w:val="00147F1C"/>
    <w:rsid w:val="00153299"/>
    <w:rsid w:val="0018211E"/>
    <w:rsid w:val="0019198D"/>
    <w:rsid w:val="001B10D0"/>
    <w:rsid w:val="001F11BC"/>
    <w:rsid w:val="001F4059"/>
    <w:rsid w:val="0021350C"/>
    <w:rsid w:val="002665CF"/>
    <w:rsid w:val="00285E80"/>
    <w:rsid w:val="002B66B2"/>
    <w:rsid w:val="0035087A"/>
    <w:rsid w:val="00365354"/>
    <w:rsid w:val="003763DC"/>
    <w:rsid w:val="003B4688"/>
    <w:rsid w:val="003C0D85"/>
    <w:rsid w:val="003C59D5"/>
    <w:rsid w:val="003D3682"/>
    <w:rsid w:val="003D418A"/>
    <w:rsid w:val="003F2980"/>
    <w:rsid w:val="00404EDE"/>
    <w:rsid w:val="00422842"/>
    <w:rsid w:val="00440EA4"/>
    <w:rsid w:val="00440EEB"/>
    <w:rsid w:val="00481D6E"/>
    <w:rsid w:val="00491C9E"/>
    <w:rsid w:val="00497ED8"/>
    <w:rsid w:val="004B0B30"/>
    <w:rsid w:val="004D0983"/>
    <w:rsid w:val="004D470D"/>
    <w:rsid w:val="004E6034"/>
    <w:rsid w:val="004E6EF9"/>
    <w:rsid w:val="004F6D10"/>
    <w:rsid w:val="00513F1D"/>
    <w:rsid w:val="00517AF1"/>
    <w:rsid w:val="00553A77"/>
    <w:rsid w:val="00565928"/>
    <w:rsid w:val="00577127"/>
    <w:rsid w:val="005A0A08"/>
    <w:rsid w:val="005B7C52"/>
    <w:rsid w:val="005C40A6"/>
    <w:rsid w:val="005C4C60"/>
    <w:rsid w:val="005D201B"/>
    <w:rsid w:val="005E556B"/>
    <w:rsid w:val="00613E67"/>
    <w:rsid w:val="006562C2"/>
    <w:rsid w:val="00684155"/>
    <w:rsid w:val="006E53DF"/>
    <w:rsid w:val="006F5EAD"/>
    <w:rsid w:val="0072394F"/>
    <w:rsid w:val="00742320"/>
    <w:rsid w:val="007B5EEE"/>
    <w:rsid w:val="00845388"/>
    <w:rsid w:val="008A7D9E"/>
    <w:rsid w:val="008B6978"/>
    <w:rsid w:val="008C43B2"/>
    <w:rsid w:val="00941BAD"/>
    <w:rsid w:val="0098030A"/>
    <w:rsid w:val="009C18E1"/>
    <w:rsid w:val="009E3BBE"/>
    <w:rsid w:val="009E6263"/>
    <w:rsid w:val="00A069B5"/>
    <w:rsid w:val="00A3101B"/>
    <w:rsid w:val="00AB3E73"/>
    <w:rsid w:val="00AB5C33"/>
    <w:rsid w:val="00AC4532"/>
    <w:rsid w:val="00AD17CB"/>
    <w:rsid w:val="00B10ED8"/>
    <w:rsid w:val="00B17150"/>
    <w:rsid w:val="00B32E71"/>
    <w:rsid w:val="00B3392B"/>
    <w:rsid w:val="00B4107A"/>
    <w:rsid w:val="00B423DF"/>
    <w:rsid w:val="00B70AD4"/>
    <w:rsid w:val="00B97038"/>
    <w:rsid w:val="00BE5A63"/>
    <w:rsid w:val="00C063B1"/>
    <w:rsid w:val="00C16DE5"/>
    <w:rsid w:val="00C60B93"/>
    <w:rsid w:val="00C75894"/>
    <w:rsid w:val="00CA6B6B"/>
    <w:rsid w:val="00CF648F"/>
    <w:rsid w:val="00D15B64"/>
    <w:rsid w:val="00D30793"/>
    <w:rsid w:val="00D46D37"/>
    <w:rsid w:val="00D605E1"/>
    <w:rsid w:val="00D671A3"/>
    <w:rsid w:val="00D72C8B"/>
    <w:rsid w:val="00DF7005"/>
    <w:rsid w:val="00E112E8"/>
    <w:rsid w:val="00E45369"/>
    <w:rsid w:val="00E579D7"/>
    <w:rsid w:val="00E636A2"/>
    <w:rsid w:val="00E71871"/>
    <w:rsid w:val="00E8430F"/>
    <w:rsid w:val="00E85D6F"/>
    <w:rsid w:val="00EE5BA5"/>
    <w:rsid w:val="00F22323"/>
    <w:rsid w:val="00F239AB"/>
    <w:rsid w:val="00F56781"/>
    <w:rsid w:val="00F60681"/>
    <w:rsid w:val="00F64ED1"/>
    <w:rsid w:val="00F73AD4"/>
    <w:rsid w:val="00F80428"/>
    <w:rsid w:val="00F96B19"/>
    <w:rsid w:val="00FA63C8"/>
    <w:rsid w:val="00FE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848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6848"/>
  </w:style>
  <w:style w:type="character" w:customStyle="1" w:styleId="WW-Absatz-Standardschriftart">
    <w:name w:val="WW-Absatz-Standardschriftart"/>
    <w:rsid w:val="00126848"/>
  </w:style>
  <w:style w:type="character" w:customStyle="1" w:styleId="1">
    <w:name w:val="Основной шрифт абзаца1"/>
    <w:rsid w:val="00126848"/>
  </w:style>
  <w:style w:type="character" w:customStyle="1" w:styleId="a3">
    <w:name w:val="Текст выноски Знак"/>
    <w:basedOn w:val="1"/>
    <w:rsid w:val="00126848"/>
    <w:rPr>
      <w:rFonts w:ascii="Tahoma" w:hAnsi="Tahoma" w:cs="Tahoma"/>
      <w:sz w:val="16"/>
      <w:szCs w:val="16"/>
    </w:rPr>
  </w:style>
  <w:style w:type="character" w:customStyle="1" w:styleId="WW8Num19z0">
    <w:name w:val="WW8Num19z0"/>
    <w:rsid w:val="00126848"/>
    <w:rPr>
      <w:rFonts w:ascii="Symbol" w:hAnsi="Symbol"/>
      <w:color w:val="auto"/>
    </w:rPr>
  </w:style>
  <w:style w:type="character" w:customStyle="1" w:styleId="WW8Num19z1">
    <w:name w:val="WW8Num19z1"/>
    <w:rsid w:val="00126848"/>
    <w:rPr>
      <w:rFonts w:ascii="Courier New" w:hAnsi="Courier New" w:cs="Courier New"/>
    </w:rPr>
  </w:style>
  <w:style w:type="character" w:customStyle="1" w:styleId="WW8Num19z2">
    <w:name w:val="WW8Num19z2"/>
    <w:rsid w:val="00126848"/>
    <w:rPr>
      <w:rFonts w:ascii="Wingdings" w:hAnsi="Wingdings"/>
    </w:rPr>
  </w:style>
  <w:style w:type="character" w:customStyle="1" w:styleId="WW8Num19z3">
    <w:name w:val="WW8Num19z3"/>
    <w:rsid w:val="00126848"/>
    <w:rPr>
      <w:rFonts w:ascii="Symbol" w:hAnsi="Symbol"/>
    </w:rPr>
  </w:style>
  <w:style w:type="character" w:customStyle="1" w:styleId="a4">
    <w:name w:val="Символ нумерации"/>
    <w:rsid w:val="00126848"/>
  </w:style>
  <w:style w:type="paragraph" w:customStyle="1" w:styleId="a5">
    <w:name w:val="Заголовок"/>
    <w:basedOn w:val="a"/>
    <w:next w:val="a6"/>
    <w:rsid w:val="001268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126848"/>
    <w:pPr>
      <w:spacing w:after="120"/>
    </w:pPr>
  </w:style>
  <w:style w:type="paragraph" w:styleId="a7">
    <w:name w:val="List"/>
    <w:basedOn w:val="a6"/>
    <w:semiHidden/>
    <w:rsid w:val="00126848"/>
    <w:rPr>
      <w:rFonts w:cs="Tahoma"/>
    </w:rPr>
  </w:style>
  <w:style w:type="paragraph" w:customStyle="1" w:styleId="10">
    <w:name w:val="Название1"/>
    <w:basedOn w:val="a"/>
    <w:rsid w:val="001268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26848"/>
    <w:pPr>
      <w:suppressLineNumbers/>
    </w:pPr>
    <w:rPr>
      <w:rFonts w:cs="Tahoma"/>
    </w:rPr>
  </w:style>
  <w:style w:type="paragraph" w:styleId="a8">
    <w:name w:val="Balloon Text"/>
    <w:basedOn w:val="a"/>
    <w:rsid w:val="001268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6848"/>
    <w:pPr>
      <w:suppressLineNumbers/>
    </w:pPr>
  </w:style>
  <w:style w:type="paragraph" w:customStyle="1" w:styleId="aa">
    <w:name w:val="Заголовок таблицы"/>
    <w:basedOn w:val="a9"/>
    <w:rsid w:val="0012684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19</cp:revision>
  <cp:lastPrinted>2012-06-22T05:06:00Z</cp:lastPrinted>
  <dcterms:created xsi:type="dcterms:W3CDTF">2018-05-30T07:09:00Z</dcterms:created>
  <dcterms:modified xsi:type="dcterms:W3CDTF">2022-06-15T13:21:00Z</dcterms:modified>
</cp:coreProperties>
</file>