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883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Аннотация  рабочей  программы  учебной  дисциплины</w:t>
      </w:r>
    </w:p>
    <w:p w:rsidR="007343E2" w:rsidRDefault="007343E2" w:rsidP="007343E2">
      <w:pPr>
        <w:pStyle w:val="Style6"/>
        <w:widowControl/>
        <w:tabs>
          <w:tab w:val="left" w:pos="485"/>
        </w:tabs>
        <w:spacing w:before="240" w:line="240" w:lineRule="auto"/>
        <w:ind w:firstLine="0"/>
        <w:jc w:val="center"/>
        <w:rPr>
          <w:b/>
        </w:rPr>
      </w:pPr>
      <w:r w:rsidRPr="007343E2">
        <w:rPr>
          <w:b/>
        </w:rPr>
        <w:t>Правовое  обеспечение  ветеринарной  деятельности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>1. Области применения программы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 xml:space="preserve"> Программа учебной дисциплины является частью  ППССЗ в соответствии с ФГОС по  специальности 36.02.01 Ветеринария в СОГБПОУ  «Гагаринский многопрофильный колледж».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>2. Место дисциплины в структуре основной профессиональной образовательной программы</w:t>
      </w: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: дисциплина входит в профессиональный цикл, общепрофессиональные дисциплины.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>3. Цели и задачи дисциплины – требования к результатам освоения дисциплины: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 xml:space="preserve">В результате освоения дисциплины </w:t>
      </w:r>
      <w:proofErr w:type="gramStart"/>
      <w:r w:rsidRPr="007343E2">
        <w:rPr>
          <w:rStyle w:val="FontStyle19"/>
          <w:rFonts w:eastAsia="Times New Roman"/>
          <w:sz w:val="24"/>
          <w:szCs w:val="24"/>
          <w:lang w:eastAsia="ru-RU"/>
        </w:rPr>
        <w:t>обучающийся</w:t>
      </w:r>
      <w:proofErr w:type="gramEnd"/>
      <w:r w:rsidRPr="007343E2">
        <w:rPr>
          <w:rStyle w:val="FontStyle19"/>
          <w:rFonts w:eastAsia="Times New Roman"/>
          <w:sz w:val="24"/>
          <w:szCs w:val="24"/>
          <w:lang w:eastAsia="ru-RU"/>
        </w:rPr>
        <w:t xml:space="preserve"> должен 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>уметь:</w:t>
      </w:r>
    </w:p>
    <w:p w:rsid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использовать в профессиональной деятельности необходимые</w:t>
      </w:r>
      <w:r>
        <w:rPr>
          <w:rStyle w:val="FontStyle19"/>
          <w:rFonts w:eastAsia="Times New Roman"/>
          <w:b w:val="0"/>
          <w:sz w:val="24"/>
          <w:szCs w:val="24"/>
          <w:lang w:eastAsia="ru-RU"/>
        </w:rPr>
        <w:t xml:space="preserve"> нормативно-правовые документы;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вести ветеринарную документацию установленного образца;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защищать свои права в соответствии с гражданским, гражданско-процессуальным и трудовым законодательством;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анализировать и оценивать результаты и последствия деятельности (бездействия) с правовой точки зрения;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>знать: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понятие правового регулирования в сфере профессиональной деятельности;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основные законодательные акты Российской Федерации в области ветеринарии;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систему организации ветеринарной службы;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нормы материально-технического обеспечения ветеринарной службы;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порядок регистрации ветеринарных препаратов и средств по уходу за животными;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правила учета, отчетности и делопроизводства в ветеринарии;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обязанности ветеринарного фельдшера;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организационно-правовые формы юридических лиц;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правовое положение субъектов предпринимательской деятельности;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порядок заключения трудового договора и основания его прекращения;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правила оплаты труда;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роль государственного регулирования в обеспечении занятости населения;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право социальной защиты граждан;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понятие дисциплинарной и материальной ответственности работника;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lastRenderedPageBreak/>
        <w:t>- виды административных правонарушений и административной ответственности;</w:t>
      </w:r>
    </w:p>
    <w:p w:rsidR="007343E2" w:rsidRPr="007343E2" w:rsidRDefault="007343E2" w:rsidP="007343E2">
      <w:pPr>
        <w:spacing w:line="240" w:lineRule="auto"/>
        <w:rPr>
          <w:rStyle w:val="FontStyle19"/>
          <w:rFonts w:eastAsia="Times New Roman"/>
          <w:b w:val="0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b w:val="0"/>
          <w:sz w:val="24"/>
          <w:szCs w:val="24"/>
          <w:lang w:eastAsia="ru-RU"/>
        </w:rPr>
        <w:t>- нормы защиты нарушенных прав и судебный порядок разрешения споров;</w:t>
      </w:r>
    </w:p>
    <w:p w:rsidR="007343E2" w:rsidRPr="007343E2" w:rsidRDefault="007343E2" w:rsidP="007343E2">
      <w:pPr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>4. Рекомендуемое количество часов на освоение программы дисциплины:</w:t>
      </w:r>
    </w:p>
    <w:p w:rsidR="007343E2" w:rsidRPr="007343E2" w:rsidRDefault="007343E2" w:rsidP="007343E2">
      <w:pPr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7343E2">
        <w:rPr>
          <w:rStyle w:val="FontStyle19"/>
          <w:rFonts w:eastAsia="Times New Roman"/>
          <w:sz w:val="24"/>
          <w:szCs w:val="24"/>
          <w:lang w:eastAsia="ru-RU"/>
        </w:rPr>
        <w:t>обучающегося</w:t>
      </w:r>
      <w:proofErr w:type="gramEnd"/>
      <w:r w:rsidRPr="007343E2">
        <w:rPr>
          <w:rStyle w:val="FontStyle19"/>
          <w:rFonts w:eastAsia="Times New Roman"/>
          <w:sz w:val="24"/>
          <w:szCs w:val="24"/>
          <w:lang w:eastAsia="ru-RU"/>
        </w:rPr>
        <w:t xml:space="preserve"> - 51 часов, в том числе:</w:t>
      </w:r>
    </w:p>
    <w:p w:rsidR="007343E2" w:rsidRPr="007343E2" w:rsidRDefault="007343E2" w:rsidP="007343E2">
      <w:pPr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7343E2">
        <w:rPr>
          <w:rStyle w:val="FontStyle19"/>
          <w:rFonts w:eastAsia="Times New Roman"/>
          <w:sz w:val="24"/>
          <w:szCs w:val="24"/>
          <w:lang w:eastAsia="ru-RU"/>
        </w:rPr>
        <w:t>обучающегося</w:t>
      </w:r>
      <w:proofErr w:type="gramEnd"/>
      <w:r w:rsidRPr="007343E2">
        <w:rPr>
          <w:rStyle w:val="FontStyle19"/>
          <w:rFonts w:eastAsia="Times New Roman"/>
          <w:sz w:val="24"/>
          <w:szCs w:val="24"/>
          <w:lang w:eastAsia="ru-RU"/>
        </w:rPr>
        <w:t xml:space="preserve"> - 34  часов;</w:t>
      </w:r>
    </w:p>
    <w:p w:rsidR="007343E2" w:rsidRDefault="007343E2" w:rsidP="007343E2">
      <w:pPr>
        <w:rPr>
          <w:rStyle w:val="FontStyle19"/>
          <w:rFonts w:eastAsia="Times New Roman"/>
          <w:sz w:val="24"/>
          <w:szCs w:val="24"/>
          <w:lang w:eastAsia="ru-RU"/>
        </w:rPr>
      </w:pPr>
      <w:r w:rsidRPr="007343E2">
        <w:rPr>
          <w:rStyle w:val="FontStyle19"/>
          <w:rFonts w:eastAsia="Times New Roman"/>
          <w:sz w:val="24"/>
          <w:szCs w:val="24"/>
          <w:lang w:eastAsia="ru-RU"/>
        </w:rPr>
        <w:t xml:space="preserve">самостоятельной работы </w:t>
      </w:r>
      <w:proofErr w:type="gramStart"/>
      <w:r w:rsidRPr="007343E2">
        <w:rPr>
          <w:rStyle w:val="FontStyle19"/>
          <w:rFonts w:eastAsia="Times New Roman"/>
          <w:sz w:val="24"/>
          <w:szCs w:val="24"/>
          <w:lang w:eastAsia="ru-RU"/>
        </w:rPr>
        <w:t>обучающегося</w:t>
      </w:r>
      <w:proofErr w:type="gramEnd"/>
      <w:r w:rsidRPr="007343E2">
        <w:rPr>
          <w:rStyle w:val="FontStyle19"/>
          <w:rFonts w:eastAsia="Times New Roman"/>
          <w:sz w:val="24"/>
          <w:szCs w:val="24"/>
          <w:lang w:eastAsia="ru-RU"/>
        </w:rPr>
        <w:t xml:space="preserve"> - 17 часов</w:t>
      </w:r>
    </w:p>
    <w:p w:rsidR="00DD015C" w:rsidRDefault="00DD015C" w:rsidP="007343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DD015C">
        <w:rPr>
          <w:rFonts w:ascii="Times New Roman" w:hAnsi="Times New Roman" w:cs="Times New Roman"/>
          <w:b/>
          <w:sz w:val="24"/>
          <w:szCs w:val="24"/>
        </w:rPr>
        <w:t>Тематический  план  учебной  дисциплины:</w:t>
      </w:r>
    </w:p>
    <w:p w:rsidR="00934850" w:rsidRDefault="007343E2" w:rsidP="0073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1.1 </w:t>
      </w:r>
      <w:r w:rsidRPr="007343E2">
        <w:rPr>
          <w:rFonts w:ascii="Times New Roman" w:hAnsi="Times New Roman" w:cs="Times New Roman"/>
          <w:sz w:val="24"/>
          <w:szCs w:val="24"/>
        </w:rPr>
        <w:t>Законодательство по вопросам ветеринарии в Российской Федерации</w:t>
      </w:r>
    </w:p>
    <w:p w:rsidR="007343E2" w:rsidRDefault="007343E2" w:rsidP="0073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1.2  Система </w:t>
      </w:r>
      <w:r w:rsidRPr="007343E2">
        <w:rPr>
          <w:rFonts w:ascii="Times New Roman" w:hAnsi="Times New Roman" w:cs="Times New Roman"/>
          <w:sz w:val="24"/>
          <w:szCs w:val="24"/>
        </w:rPr>
        <w:t>организации Государственной ветеринарной службы</w:t>
      </w:r>
    </w:p>
    <w:p w:rsidR="007343E2" w:rsidRDefault="007343E2" w:rsidP="0073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1.3.</w:t>
      </w:r>
      <w:r w:rsidRPr="007343E2">
        <w:rPr>
          <w:rFonts w:ascii="Times New Roman" w:hAnsi="Times New Roman" w:cs="Times New Roman"/>
          <w:sz w:val="24"/>
          <w:szCs w:val="24"/>
        </w:rPr>
        <w:t>Материально-те</w:t>
      </w:r>
      <w:r>
        <w:rPr>
          <w:rFonts w:ascii="Times New Roman" w:hAnsi="Times New Roman" w:cs="Times New Roman"/>
          <w:sz w:val="24"/>
          <w:szCs w:val="24"/>
        </w:rPr>
        <w:t xml:space="preserve">хническое обеспечение ветеринарной службы. </w:t>
      </w:r>
      <w:r w:rsidRPr="007343E2">
        <w:rPr>
          <w:rFonts w:ascii="Times New Roman" w:hAnsi="Times New Roman" w:cs="Times New Roman"/>
          <w:sz w:val="24"/>
          <w:szCs w:val="24"/>
        </w:rPr>
        <w:t>Организация ветеринарного надзора</w:t>
      </w:r>
    </w:p>
    <w:p w:rsidR="007343E2" w:rsidRPr="007343E2" w:rsidRDefault="007343E2" w:rsidP="0073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1.4 </w:t>
      </w:r>
      <w:r w:rsidRPr="007343E2">
        <w:rPr>
          <w:rFonts w:ascii="Times New Roman" w:hAnsi="Times New Roman" w:cs="Times New Roman"/>
          <w:sz w:val="24"/>
          <w:szCs w:val="24"/>
        </w:rPr>
        <w:t>Ветеринарный учёт и делопроизводство в ветеринарии</w:t>
      </w:r>
    </w:p>
    <w:p w:rsidR="007343E2" w:rsidRDefault="007343E2" w:rsidP="0073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1.5 </w:t>
      </w:r>
      <w:r w:rsidRPr="007343E2">
        <w:rPr>
          <w:rFonts w:ascii="Times New Roman" w:hAnsi="Times New Roman" w:cs="Times New Roman"/>
          <w:sz w:val="24"/>
          <w:szCs w:val="24"/>
        </w:rPr>
        <w:t xml:space="preserve">Правонарушения и </w:t>
      </w:r>
      <w:r w:rsidRPr="007343E2">
        <w:rPr>
          <w:rFonts w:ascii="Times New Roman" w:hAnsi="Times New Roman" w:cs="Times New Roman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ответственность.</w:t>
      </w:r>
      <w:r w:rsidRPr="007343E2">
        <w:rPr>
          <w:rFonts w:ascii="Times New Roman" w:hAnsi="Times New Roman" w:cs="Times New Roman"/>
          <w:sz w:val="24"/>
          <w:szCs w:val="24"/>
        </w:rPr>
        <w:t xml:space="preserve"> Формы</w:t>
      </w:r>
      <w:r w:rsidRPr="007343E2">
        <w:rPr>
          <w:rFonts w:ascii="Times New Roman" w:hAnsi="Times New Roman" w:cs="Times New Roman"/>
          <w:sz w:val="24"/>
          <w:szCs w:val="24"/>
        </w:rPr>
        <w:t xml:space="preserve"> защиты нарушенных прав</w:t>
      </w:r>
    </w:p>
    <w:p w:rsidR="007343E2" w:rsidRPr="00934850" w:rsidRDefault="007343E2" w:rsidP="00734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1.6. </w:t>
      </w:r>
      <w:r w:rsidRPr="007343E2">
        <w:rPr>
          <w:rFonts w:ascii="Times New Roman" w:hAnsi="Times New Roman" w:cs="Times New Roman"/>
          <w:sz w:val="24"/>
          <w:szCs w:val="24"/>
        </w:rPr>
        <w:t>Трудовые отношения и</w:t>
      </w:r>
      <w:r>
        <w:rPr>
          <w:rFonts w:ascii="Times New Roman" w:hAnsi="Times New Roman" w:cs="Times New Roman"/>
          <w:sz w:val="24"/>
          <w:szCs w:val="24"/>
        </w:rPr>
        <w:t xml:space="preserve"> социальное обеспечение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ормы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защиты  нарушен</w:t>
      </w:r>
      <w:r w:rsidRPr="007343E2">
        <w:rPr>
          <w:rFonts w:ascii="Times New Roman" w:hAnsi="Times New Roman" w:cs="Times New Roman"/>
          <w:sz w:val="24"/>
          <w:szCs w:val="24"/>
        </w:rPr>
        <w:t>ных  прав</w:t>
      </w:r>
    </w:p>
    <w:sectPr w:rsidR="007343E2" w:rsidRPr="0093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580ED5"/>
    <w:rsid w:val="007343E2"/>
    <w:rsid w:val="00883730"/>
    <w:rsid w:val="00934850"/>
    <w:rsid w:val="00983AE3"/>
    <w:rsid w:val="00CA6B9A"/>
    <w:rsid w:val="00D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2021-05-18T14:09:00Z</dcterms:created>
  <dcterms:modified xsi:type="dcterms:W3CDTF">2021-05-18T14:09:00Z</dcterms:modified>
</cp:coreProperties>
</file>