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CB" w:rsidRDefault="00B82BCB" w:rsidP="00B82BCB">
      <w:pPr>
        <w:jc w:val="center"/>
        <w:rPr>
          <w:b/>
        </w:rPr>
      </w:pPr>
      <w:r>
        <w:rPr>
          <w:b/>
        </w:rPr>
        <w:t xml:space="preserve">Аннотация </w:t>
      </w:r>
      <w:r w:rsidR="0041328A">
        <w:rPr>
          <w:b/>
        </w:rPr>
        <w:t>рабочей</w:t>
      </w:r>
      <w:r>
        <w:rPr>
          <w:b/>
        </w:rPr>
        <w:t xml:space="preserve"> программы профессионального модуля</w:t>
      </w:r>
    </w:p>
    <w:p w:rsidR="00B82BCB" w:rsidRDefault="00B82BCB" w:rsidP="00B82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Методическое обеспечение образовательного процесса</w:t>
      </w:r>
    </w:p>
    <w:p w:rsidR="00B82BCB" w:rsidRDefault="00B82BCB" w:rsidP="0041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>
        <w:rPr>
          <w:b/>
        </w:rPr>
        <w:t>1. Область применения программы</w:t>
      </w:r>
    </w:p>
    <w:p w:rsidR="00B82BCB" w:rsidRDefault="00B82BCB" w:rsidP="0041328A">
      <w:pPr>
        <w:tabs>
          <w:tab w:val="left" w:pos="8364"/>
        </w:tabs>
        <w:ind w:firstLine="284"/>
        <w:jc w:val="both"/>
      </w:pPr>
      <w:r>
        <w:t xml:space="preserve">Примерная программа профессионального модуля является частью примерной основной профессиональной образовательной программы по специальности СПО в соответствии с ФГОС по специальности СПО </w:t>
      </w:r>
      <w:r w:rsidR="006D044D">
        <w:rPr>
          <w:b/>
        </w:rPr>
        <w:t>44.02.02</w:t>
      </w:r>
      <w:r>
        <w:rPr>
          <w:b/>
        </w:rPr>
        <w:t xml:space="preserve"> Преподавание в начальных классах </w:t>
      </w:r>
      <w:r>
        <w:t>(углубленной подготовки) в части освоения основного вида профессиональной деятельности (ВПД): Методическое обеспечение образовательного процесса и соответствующих профессиональных компетенций (ПК):</w:t>
      </w:r>
    </w:p>
    <w:p w:rsidR="00B82BCB" w:rsidRDefault="00B82BCB" w:rsidP="0041328A">
      <w:pPr>
        <w:pStyle w:val="a9"/>
        <w:numPr>
          <w:ilvl w:val="0"/>
          <w:numId w:val="2"/>
        </w:numPr>
        <w:suppressAutoHyphens/>
        <w:jc w:val="both"/>
      </w:pPr>
      <w:r>
        <w:t>Выбирать учебно – методический комплект, разрабатывать учебно –методические материалы (рабочие программы, учебно – тематические планы) на основе образовательного стандарта и примерных программ с учетом вида образовательного учреждения, особенностей класса/ группы и отдельных учащихся.</w:t>
      </w:r>
    </w:p>
    <w:p w:rsidR="00B82BCB" w:rsidRDefault="00B82BCB" w:rsidP="0041328A">
      <w:pPr>
        <w:pStyle w:val="a9"/>
        <w:numPr>
          <w:ilvl w:val="0"/>
          <w:numId w:val="2"/>
        </w:numPr>
        <w:suppressAutoHyphens/>
        <w:jc w:val="both"/>
      </w:pPr>
      <w:r>
        <w:t>Создавать в кабинете предметно – развивающую среду.</w:t>
      </w:r>
    </w:p>
    <w:p w:rsidR="00B82BCB" w:rsidRDefault="00B82BCB" w:rsidP="0041328A">
      <w:pPr>
        <w:pStyle w:val="a9"/>
        <w:numPr>
          <w:ilvl w:val="0"/>
          <w:numId w:val="2"/>
        </w:numPr>
        <w:suppressAutoHyphens/>
        <w:jc w:val="both"/>
      </w:pPr>
      <w:r>
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B82BCB" w:rsidRDefault="00B82BCB" w:rsidP="0041328A">
      <w:pPr>
        <w:pStyle w:val="a9"/>
        <w:numPr>
          <w:ilvl w:val="0"/>
          <w:numId w:val="2"/>
        </w:numPr>
        <w:suppressAutoHyphens/>
        <w:jc w:val="both"/>
      </w:pPr>
      <w:r>
        <w:t>Оформлять педагогические разработки в виде отчетов, рефератов, выступлений.</w:t>
      </w:r>
    </w:p>
    <w:p w:rsidR="00B82BCB" w:rsidRDefault="00B82BCB" w:rsidP="0041328A">
      <w:pPr>
        <w:pStyle w:val="a9"/>
        <w:numPr>
          <w:ilvl w:val="0"/>
          <w:numId w:val="2"/>
        </w:numPr>
        <w:suppressAutoHyphens/>
        <w:jc w:val="both"/>
      </w:pPr>
      <w:r>
        <w:t>Участвовать в исследовательской и проектной деятельности в области начального образования.</w:t>
      </w:r>
    </w:p>
    <w:p w:rsidR="00B82BCB" w:rsidRDefault="00B82BCB" w:rsidP="0041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 xml:space="preserve">   Примерная программа профессионального модуля может быть использована</w:t>
      </w:r>
      <w:r>
        <w:rPr>
          <w:b/>
        </w:rPr>
        <w:t xml:space="preserve"> </w:t>
      </w:r>
      <w:r>
        <w:t xml:space="preserve">в </w:t>
      </w:r>
      <w:r w:rsidR="00A92BE2">
        <w:t>профессиональной переподготовке или повышении квалификации специалистов, учителей начальных классов со средним специальным</w:t>
      </w:r>
      <w:r>
        <w:t xml:space="preserve"> образовани</w:t>
      </w:r>
      <w:r w:rsidR="00A92BE2">
        <w:t>ем</w:t>
      </w:r>
      <w:r>
        <w:t xml:space="preserve"> и профессиональной подготовке педагогических работников. Опыт работы не требуется.</w:t>
      </w:r>
    </w:p>
    <w:p w:rsidR="00B82BCB" w:rsidRDefault="00B82BCB" w:rsidP="0041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rPr>
          <w:b/>
        </w:rPr>
        <w:t>2. Цели и задачи модуля – требования к результатам освоения модуля:</w:t>
      </w:r>
    </w:p>
    <w:p w:rsidR="00B82BCB" w:rsidRDefault="00B82BCB" w:rsidP="0041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B82BCB" w:rsidRDefault="00B82BCB" w:rsidP="0041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rPr>
          <w:b/>
        </w:rPr>
        <w:t>иметь практический опыт:</w:t>
      </w:r>
    </w:p>
    <w:p w:rsidR="00B82BCB" w:rsidRDefault="00B82BCB" w:rsidP="0041328A">
      <w:pPr>
        <w:ind w:firstLine="284"/>
      </w:pPr>
      <w:r>
        <w:t>- анализа учебно – методических комплектов, разработки учебно – методических материалов (рабочих программ, учебно-  тематический планов) на основе образовательных стандартов  начального общего образования,  примерных программ начального общего образования с учетом вида образовательного учреждения, особенностей класса и отдельных обучающихся;</w:t>
      </w:r>
    </w:p>
    <w:p w:rsidR="00B82BCB" w:rsidRDefault="00B82BCB" w:rsidP="0041328A">
      <w:pPr>
        <w:ind w:firstLine="284"/>
      </w:pPr>
      <w:r>
        <w:t>- участия  в создании предметно – развивающей среды в кабинете;</w:t>
      </w:r>
    </w:p>
    <w:p w:rsidR="00B82BCB" w:rsidRDefault="00B82BCB" w:rsidP="0041328A">
      <w:pPr>
        <w:ind w:firstLine="284"/>
      </w:pPr>
      <w:r>
        <w:t>- изучения  и анализа педагогической и методической  литературы  по проблемам начального общего образования,     подготовки и презентации отчетов, рефератов, докладов;</w:t>
      </w:r>
    </w:p>
    <w:p w:rsidR="00B82BCB" w:rsidRDefault="00B82BCB" w:rsidP="0041328A">
      <w:pPr>
        <w:ind w:firstLine="284"/>
      </w:pPr>
      <w:r>
        <w:t xml:space="preserve">- оформления портфолио педагогических достижений; </w:t>
      </w:r>
    </w:p>
    <w:p w:rsidR="00B82BCB" w:rsidRDefault="00B82BCB" w:rsidP="0041328A">
      <w:pPr>
        <w:ind w:firstLine="284"/>
      </w:pPr>
      <w:r>
        <w:t>- презентации  педагогических разработок в виде отчетов, рефератов, выступлений;</w:t>
      </w:r>
    </w:p>
    <w:p w:rsidR="00B82BCB" w:rsidRDefault="00B82BCB" w:rsidP="0041328A">
      <w:pPr>
        <w:ind w:firstLine="284"/>
      </w:pPr>
      <w:r>
        <w:t>- участия  в исследовательской и проектной деятельности;</w:t>
      </w:r>
    </w:p>
    <w:p w:rsidR="00B82BCB" w:rsidRDefault="00B82BCB" w:rsidP="0041328A">
      <w:pPr>
        <w:ind w:firstLine="284"/>
      </w:pPr>
      <w:r>
        <w:rPr>
          <w:b/>
        </w:rPr>
        <w:t>уметь:</w:t>
      </w:r>
      <w:r>
        <w:t xml:space="preserve"> </w:t>
      </w:r>
    </w:p>
    <w:p w:rsidR="00B82BCB" w:rsidRDefault="00B82BCB" w:rsidP="0041328A">
      <w:pPr>
        <w:ind w:firstLine="284"/>
      </w:pPr>
      <w:r>
        <w:t>- анализировать образовательные стандарты, примерные программы НОО, вариативные (авторские) программы и учебники по предметам начальной школы;</w:t>
      </w:r>
    </w:p>
    <w:p w:rsidR="00B82BCB" w:rsidRDefault="00B82BCB" w:rsidP="0041328A">
      <w:pPr>
        <w:ind w:firstLine="284"/>
        <w:jc w:val="both"/>
      </w:pPr>
      <w:r>
        <w:t>- определять цели и задачи, планировать обучение и воспитание младших школьников;</w:t>
      </w:r>
    </w:p>
    <w:p w:rsidR="00B82BCB" w:rsidRDefault="00B82BCB" w:rsidP="0041328A">
      <w:pPr>
        <w:ind w:firstLine="284"/>
        <w:jc w:val="both"/>
      </w:pPr>
      <w:r>
        <w:t xml:space="preserve">- осуществлять планирование с учетом возрастных и индивидуально– психологических особенностей обучающихся; </w:t>
      </w:r>
    </w:p>
    <w:p w:rsidR="00B82BCB" w:rsidRDefault="00B82BCB" w:rsidP="0041328A">
      <w:pPr>
        <w:ind w:firstLine="284"/>
        <w:jc w:val="both"/>
      </w:pPr>
      <w:r>
        <w:t xml:space="preserve">- определять педагогические проблемы методического характера и находить способы их решения; </w:t>
      </w:r>
    </w:p>
    <w:p w:rsidR="00B82BCB" w:rsidRDefault="00B82BCB" w:rsidP="0041328A">
      <w:pPr>
        <w:ind w:firstLine="284"/>
        <w:jc w:val="both"/>
      </w:pPr>
      <w:r>
        <w:t>- адаптировать имеющиеся методические разработки;</w:t>
      </w:r>
    </w:p>
    <w:p w:rsidR="00B82BCB" w:rsidRDefault="00B82BCB" w:rsidP="0041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сравнивать эффективность применяемых методов начального общего образования, выбирать наиболее эффективные образовательные технологии с учетом вида образовательного учреждения и особенностей возраста обучающихся;</w:t>
      </w:r>
    </w:p>
    <w:p w:rsidR="00B82BCB" w:rsidRDefault="00B82BCB" w:rsidP="0041328A">
      <w:pPr>
        <w:ind w:firstLine="284"/>
        <w:jc w:val="both"/>
      </w:pPr>
      <w:r>
        <w:lastRenderedPageBreak/>
        <w:t xml:space="preserve">- создавать в кабинете предметно – развивающую среду;  </w:t>
      </w:r>
    </w:p>
    <w:p w:rsidR="00B82BCB" w:rsidRDefault="00B82BCB" w:rsidP="0041328A">
      <w:pPr>
        <w:ind w:firstLine="284"/>
        <w:jc w:val="both"/>
      </w:pPr>
      <w:r>
        <w:t xml:space="preserve"> - готовить и оформлять  отчеты, рефераты, конспекты; </w:t>
      </w:r>
    </w:p>
    <w:p w:rsidR="00B82BCB" w:rsidRDefault="00B82BCB" w:rsidP="0041328A">
      <w:pPr>
        <w:ind w:firstLine="284"/>
        <w:jc w:val="both"/>
      </w:pPr>
      <w:r>
        <w:t>- с помощью руководителя  определять цели, задачи, планировать  исследовательскую и проектную деятельность в области начального общего образования;</w:t>
      </w:r>
    </w:p>
    <w:p w:rsidR="00B82BCB" w:rsidRDefault="00B82BCB" w:rsidP="0041328A">
      <w:pPr>
        <w:ind w:firstLine="284"/>
        <w:jc w:val="both"/>
      </w:pPr>
      <w:r>
        <w:t>- использовать методы и методики  педагогического исследования и проектирования, подобранные совместно с руководителем;</w:t>
      </w:r>
    </w:p>
    <w:p w:rsidR="00B82BCB" w:rsidRDefault="00B82BCB" w:rsidP="0041328A">
      <w:pPr>
        <w:ind w:firstLine="284"/>
        <w:jc w:val="both"/>
      </w:pPr>
      <w:r>
        <w:t>- оформлять результаты исследовательской и проектной работы;</w:t>
      </w:r>
    </w:p>
    <w:p w:rsidR="00B82BCB" w:rsidRDefault="00B82BCB" w:rsidP="0041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определять пути самосовершенствования педагогического мастерства;</w:t>
      </w:r>
    </w:p>
    <w:p w:rsidR="00B82BCB" w:rsidRDefault="00B82BCB" w:rsidP="0041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/>
        </w:rPr>
      </w:pPr>
      <w:r>
        <w:rPr>
          <w:b/>
        </w:rPr>
        <w:t xml:space="preserve"> знать:</w:t>
      </w:r>
    </w:p>
    <w:p w:rsidR="00B82BCB" w:rsidRDefault="00B82BCB" w:rsidP="0041328A">
      <w:pPr>
        <w:ind w:firstLine="284"/>
      </w:pPr>
      <w:r>
        <w:t>- теоретические основы методической деятельности учителя начальных классов;</w:t>
      </w:r>
    </w:p>
    <w:p w:rsidR="00B82BCB" w:rsidRDefault="00B82BCB" w:rsidP="0041328A">
      <w:pPr>
        <w:ind w:firstLine="284"/>
      </w:pPr>
      <w:r>
        <w:t>- теоретические основы, методику планирования  в начальном образовании, требования к оформлению соответствующей документации;</w:t>
      </w:r>
    </w:p>
    <w:p w:rsidR="00B82BCB" w:rsidRDefault="00B82BCB" w:rsidP="0041328A">
      <w:pPr>
        <w:ind w:firstLine="284"/>
      </w:pPr>
      <w:r>
        <w:t>- особенности современных подходов  и педагогических технологий  в области начального  общего образования;</w:t>
      </w:r>
    </w:p>
    <w:p w:rsidR="00B82BCB" w:rsidRDefault="00B82BCB" w:rsidP="0041328A">
      <w:pPr>
        <w:ind w:firstLine="284"/>
      </w:pPr>
      <w:r>
        <w:t>-  концептуальные основы и содержание примерных программ начального общего образования;</w:t>
      </w:r>
    </w:p>
    <w:p w:rsidR="00B82BCB" w:rsidRDefault="00B82BCB" w:rsidP="0041328A">
      <w:pPr>
        <w:ind w:firstLine="284"/>
      </w:pPr>
      <w:r>
        <w:t>- концептуальные основы и содержание вариативных программ начального общего образования;</w:t>
      </w:r>
    </w:p>
    <w:p w:rsidR="00B82BCB" w:rsidRDefault="00B82BCB" w:rsidP="0041328A">
      <w:pPr>
        <w:ind w:firstLine="284"/>
      </w:pPr>
      <w:r>
        <w:t xml:space="preserve">- педагогические, гигиенические, специальные требования к созданию предметно – развивающей среды в кабинете; </w:t>
      </w:r>
    </w:p>
    <w:p w:rsidR="00B82BCB" w:rsidRDefault="00B82BCB" w:rsidP="0041328A">
      <w:pPr>
        <w:ind w:firstLine="284"/>
        <w:jc w:val="both"/>
      </w:pPr>
      <w:r>
        <w:rPr>
          <w:b/>
        </w:rPr>
        <w:t xml:space="preserve">- </w:t>
      </w:r>
      <w:r>
        <w:t>источники,  способы обобщения, представления и распространения  педагогического опыта;</w:t>
      </w:r>
    </w:p>
    <w:p w:rsidR="00B82BCB" w:rsidRDefault="00B82BCB" w:rsidP="0041328A">
      <w:pPr>
        <w:ind w:firstLine="284"/>
        <w:jc w:val="both"/>
      </w:pPr>
      <w:r>
        <w:t>- логику подготовки и требования к устному выступлению, отчету, реферированию, конспектированию;</w:t>
      </w:r>
    </w:p>
    <w:p w:rsidR="00B82BCB" w:rsidRDefault="00B82BCB" w:rsidP="0041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/>
        </w:rPr>
      </w:pPr>
      <w:r>
        <w:t>- основы организации опытно – экспериментальной работы в сфере образования.</w:t>
      </w:r>
    </w:p>
    <w:p w:rsidR="00B82BCB" w:rsidRDefault="00B82BCB" w:rsidP="0041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/>
        </w:rPr>
      </w:pPr>
      <w:r>
        <w:rPr>
          <w:b/>
        </w:rPr>
        <w:t>3. Рекомендуемое количество часов на освоение программы профессионального модуля:</w:t>
      </w:r>
    </w:p>
    <w:p w:rsidR="00B82BCB" w:rsidRDefault="00B82BCB" w:rsidP="0041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Всего - 228 часов, в том числе:</w:t>
      </w:r>
    </w:p>
    <w:p w:rsidR="00B82BCB" w:rsidRDefault="00B82BCB" w:rsidP="0041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максимальной учебной нагрузки обучающегося – 192 часа, включая:</w:t>
      </w:r>
    </w:p>
    <w:p w:rsidR="00B82BCB" w:rsidRDefault="00B82BCB" w:rsidP="0041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284"/>
        <w:jc w:val="both"/>
      </w:pPr>
      <w:r>
        <w:t>обязательной аудиторной учебной нагрузки обучающегося – 128 часов;</w:t>
      </w:r>
    </w:p>
    <w:p w:rsidR="00B82BCB" w:rsidRDefault="00B82BCB" w:rsidP="0041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284"/>
        <w:jc w:val="both"/>
      </w:pPr>
      <w:r>
        <w:t>самостоятельной работы обучающегося – 64 часа;</w:t>
      </w:r>
    </w:p>
    <w:p w:rsidR="00B82BCB" w:rsidRDefault="00B82BCB" w:rsidP="00413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 xml:space="preserve">производственной практики – </w:t>
      </w:r>
      <w:r w:rsidR="00AE5ACD">
        <w:t>3</w:t>
      </w:r>
      <w:r>
        <w:t>6 часов.</w:t>
      </w:r>
    </w:p>
    <w:p w:rsidR="00B82BCB" w:rsidRDefault="00B82BCB" w:rsidP="00A34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  <w:spacing w:val="-4"/>
        </w:rPr>
      </w:pPr>
      <w:r>
        <w:rPr>
          <w:b/>
          <w:spacing w:val="-4"/>
        </w:rPr>
        <w:t>4. Со</w:t>
      </w:r>
      <w:r w:rsidR="00B313B3">
        <w:rPr>
          <w:b/>
          <w:spacing w:val="-4"/>
        </w:rPr>
        <w:t>д</w:t>
      </w:r>
      <w:r>
        <w:rPr>
          <w:b/>
          <w:spacing w:val="-4"/>
        </w:rPr>
        <w:t>ержание обучения  профессионального модуля</w:t>
      </w:r>
    </w:p>
    <w:tbl>
      <w:tblPr>
        <w:tblpPr w:leftFromText="180" w:rightFromText="180" w:vertAnchor="text" w:tblpXSpec="center" w:tblpY="1"/>
        <w:tblOverlap w:val="never"/>
        <w:tblW w:w="4850" w:type="pct"/>
        <w:tblLook w:val="01E0" w:firstRow="1" w:lastRow="1" w:firstColumn="1" w:lastColumn="1" w:noHBand="0" w:noVBand="0"/>
      </w:tblPr>
      <w:tblGrid>
        <w:gridCol w:w="9558"/>
      </w:tblGrid>
      <w:tr w:rsidR="00B82BCB" w:rsidTr="00B82BCB">
        <w:trPr>
          <w:trHeight w:val="70"/>
        </w:trPr>
        <w:tc>
          <w:tcPr>
            <w:tcW w:w="5000" w:type="pct"/>
          </w:tcPr>
          <w:p w:rsidR="00B82BCB" w:rsidRDefault="00AE5ACD" w:rsidP="00A3402C">
            <w:pPr>
              <w:pStyle w:val="a3"/>
              <w:snapToGrid w:val="0"/>
              <w:spacing w:after="0"/>
              <w:ind w:firstLine="284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ПМ 1.  М</w:t>
            </w:r>
            <w:r w:rsidR="00B82BCB">
              <w:rPr>
                <w:rFonts w:ascii="Times New Roman" w:hAnsi="Times New Roman"/>
                <w:b/>
              </w:rPr>
              <w:t>етодическ</w:t>
            </w:r>
            <w:r>
              <w:rPr>
                <w:rFonts w:ascii="Times New Roman" w:hAnsi="Times New Roman"/>
                <w:b/>
              </w:rPr>
              <w:t>ая</w:t>
            </w:r>
            <w:r w:rsidR="00B82BCB">
              <w:rPr>
                <w:rFonts w:ascii="Times New Roman" w:hAnsi="Times New Roman"/>
                <w:b/>
              </w:rPr>
              <w:t xml:space="preserve"> работ</w:t>
            </w:r>
            <w:r>
              <w:rPr>
                <w:rFonts w:ascii="Times New Roman" w:hAnsi="Times New Roman"/>
                <w:b/>
              </w:rPr>
              <w:t>а</w:t>
            </w:r>
            <w:r w:rsidR="00B82BCB">
              <w:rPr>
                <w:rFonts w:ascii="Times New Roman" w:hAnsi="Times New Roman"/>
                <w:b/>
              </w:rPr>
              <w:t xml:space="preserve"> учителя начальных классов</w:t>
            </w:r>
          </w:p>
          <w:p w:rsidR="00B82BCB" w:rsidRDefault="00B82BCB" w:rsidP="00A3402C">
            <w:pPr>
              <w:pStyle w:val="a3"/>
              <w:spacing w:after="0"/>
              <w:ind w:firstLine="284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МДК 1.  Теоретические и прикладные  аспекты методической работы учителя начальных классов</w:t>
            </w:r>
          </w:p>
          <w:p w:rsidR="00B82BCB" w:rsidRDefault="00B82BCB" w:rsidP="00A3402C">
            <w:pPr>
              <w:ind w:firstLine="284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Тема 1.1.</w:t>
            </w:r>
            <w:r>
              <w:rPr>
                <w:rFonts w:eastAsia="Calibri"/>
                <w:bCs/>
              </w:rPr>
              <w:t xml:space="preserve"> Теоретические основы методической деятельности учителя начальных классов</w:t>
            </w:r>
          </w:p>
          <w:p w:rsidR="00B82BCB" w:rsidRDefault="00B82BCB" w:rsidP="00A3402C">
            <w:pPr>
              <w:ind w:firstLine="284"/>
            </w:pPr>
            <w:r>
              <w:rPr>
                <w:b/>
              </w:rPr>
              <w:t>Тема 1.2.</w:t>
            </w:r>
            <w:r>
              <w:t xml:space="preserve"> </w:t>
            </w:r>
            <w:r w:rsidR="00AE5ACD">
              <w:t xml:space="preserve">Методика </w:t>
            </w:r>
            <w:r>
              <w:t>планирования  в начальном образовании</w:t>
            </w:r>
            <w:r w:rsidR="00AE5ACD">
              <w:t>.</w:t>
            </w:r>
          </w:p>
          <w:p w:rsidR="00B82BCB" w:rsidRDefault="00B82BCB" w:rsidP="00A3402C">
            <w:pPr>
              <w:ind w:firstLine="284"/>
            </w:pPr>
            <w:r>
              <w:rPr>
                <w:rFonts w:eastAsia="Calibri"/>
                <w:b/>
                <w:bCs/>
              </w:rPr>
              <w:t>Тема</w:t>
            </w:r>
            <w:r>
              <w:rPr>
                <w:b/>
              </w:rPr>
              <w:t xml:space="preserve"> 1.3.</w:t>
            </w:r>
            <w:r>
              <w:t xml:space="preserve"> Особенности современных подходов  и педагогических технологий  в области начального  общего образования</w:t>
            </w:r>
          </w:p>
          <w:p w:rsidR="0041328A" w:rsidRDefault="0041328A" w:rsidP="00A3402C">
            <w:pPr>
              <w:ind w:firstLine="284"/>
            </w:pPr>
            <w:r>
              <w:rPr>
                <w:b/>
              </w:rPr>
              <w:t>Тема 1.4.</w:t>
            </w:r>
            <w:r>
              <w:t xml:space="preserve"> Концептуальные основы и содержание программ начального общего образования</w:t>
            </w:r>
          </w:p>
          <w:p w:rsidR="0041328A" w:rsidRDefault="0041328A" w:rsidP="00A3402C">
            <w:pPr>
              <w:ind w:firstLine="284"/>
            </w:pPr>
            <w:r>
              <w:rPr>
                <w:b/>
              </w:rPr>
              <w:t>Тема 1.5.</w:t>
            </w:r>
            <w:r>
              <w:t xml:space="preserve"> Педагогические, гигиенические, специальные требования к созданию предметно – развивающей среды в кабинете</w:t>
            </w:r>
          </w:p>
          <w:p w:rsidR="0041328A" w:rsidRDefault="0041328A" w:rsidP="00A3402C">
            <w:pPr>
              <w:ind w:firstLine="284"/>
            </w:pPr>
            <w:r>
              <w:rPr>
                <w:b/>
              </w:rPr>
              <w:t>Тема 1.6.</w:t>
            </w:r>
            <w:r>
              <w:t xml:space="preserve"> Распространение и изучение передового  педагогического опыта</w:t>
            </w:r>
          </w:p>
          <w:p w:rsidR="0041328A" w:rsidRDefault="0041328A" w:rsidP="00A3402C">
            <w:pPr>
              <w:ind w:firstLine="284"/>
            </w:pPr>
            <w:r>
              <w:rPr>
                <w:b/>
              </w:rPr>
              <w:t xml:space="preserve">Тема 1.7. </w:t>
            </w:r>
            <w:r w:rsidRPr="00AE5ACD">
              <w:t>Оформление методической работы</w:t>
            </w:r>
            <w:r>
              <w:t xml:space="preserve"> учителя начальных классов.</w:t>
            </w:r>
          </w:p>
          <w:p w:rsidR="0041328A" w:rsidRDefault="0041328A" w:rsidP="00A3402C">
            <w:pPr>
              <w:ind w:firstLine="284"/>
            </w:pPr>
            <w:r>
              <w:rPr>
                <w:b/>
              </w:rPr>
              <w:t>Тема 1.8.</w:t>
            </w:r>
            <w:r>
              <w:t xml:space="preserve"> Основы организации опытно – экспериментальной работы в сфере образования</w:t>
            </w:r>
          </w:p>
          <w:p w:rsidR="00B82BCB" w:rsidRPr="0041328A" w:rsidRDefault="0041328A" w:rsidP="00A3402C">
            <w:pPr>
              <w:ind w:firstLine="284"/>
            </w:pPr>
            <w:r>
              <w:rPr>
                <w:b/>
              </w:rPr>
              <w:t>Тема 1.9.</w:t>
            </w:r>
            <w:r>
              <w:t xml:space="preserve"> Организация деятельности педагога по самообразованию и самовоспитанию.</w:t>
            </w:r>
          </w:p>
        </w:tc>
      </w:tr>
    </w:tbl>
    <w:p w:rsidR="00B82BCB" w:rsidRPr="00AE5ACD" w:rsidRDefault="00AE5ACD" w:rsidP="0041328A">
      <w:pPr>
        <w:ind w:firstLine="284"/>
      </w:pPr>
      <w:r>
        <w:rPr>
          <w:b/>
        </w:rPr>
        <w:t xml:space="preserve">   Тема 1.10. </w:t>
      </w:r>
      <w:r>
        <w:t>Анализ и самоанализ педагогической деятел</w:t>
      </w:r>
      <w:r w:rsidR="000A45BC">
        <w:t>ьности. Педагогическая рефлексия</w:t>
      </w:r>
      <w:bookmarkStart w:id="0" w:name="_GoBack"/>
      <w:bookmarkEnd w:id="0"/>
      <w:r>
        <w:t>.</w:t>
      </w:r>
    </w:p>
    <w:sectPr w:rsidR="00B82BCB" w:rsidRPr="00AE5ACD" w:rsidSect="0041328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5B9" w:rsidRDefault="009745B9" w:rsidP="0041328A">
      <w:r>
        <w:separator/>
      </w:r>
    </w:p>
  </w:endnote>
  <w:endnote w:type="continuationSeparator" w:id="0">
    <w:p w:rsidR="009745B9" w:rsidRDefault="009745B9" w:rsidP="0041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5B9" w:rsidRDefault="009745B9" w:rsidP="0041328A">
      <w:r>
        <w:separator/>
      </w:r>
    </w:p>
  </w:footnote>
  <w:footnote w:type="continuationSeparator" w:id="0">
    <w:p w:rsidR="009745B9" w:rsidRDefault="009745B9" w:rsidP="0041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">
    <w:nsid w:val="318440FA"/>
    <w:multiLevelType w:val="hybridMultilevel"/>
    <w:tmpl w:val="0B9A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CB"/>
    <w:rsid w:val="000A45BC"/>
    <w:rsid w:val="003F7CC4"/>
    <w:rsid w:val="0041328A"/>
    <w:rsid w:val="006C6731"/>
    <w:rsid w:val="006D044D"/>
    <w:rsid w:val="009745B9"/>
    <w:rsid w:val="00A3402C"/>
    <w:rsid w:val="00A92BE2"/>
    <w:rsid w:val="00AE5ACD"/>
    <w:rsid w:val="00B313B3"/>
    <w:rsid w:val="00B8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8AA94-646C-4DC3-9085-5ACCC6FE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82BCB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B82BCB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132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3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132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3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13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MSI</cp:lastModifiedBy>
  <cp:revision>5</cp:revision>
  <cp:lastPrinted>2014-02-18T11:48:00Z</cp:lastPrinted>
  <dcterms:created xsi:type="dcterms:W3CDTF">2014-02-18T09:01:00Z</dcterms:created>
  <dcterms:modified xsi:type="dcterms:W3CDTF">2024-06-13T08:47:00Z</dcterms:modified>
</cp:coreProperties>
</file>