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72D" w:rsidRPr="0079650E" w:rsidRDefault="009C572D" w:rsidP="009C572D">
      <w:pPr>
        <w:jc w:val="right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79650E">
        <w:rPr>
          <w:rFonts w:ascii="Times New Roman" w:eastAsia="Calibri" w:hAnsi="Times New Roman" w:cs="Times New Roman"/>
          <w:i/>
          <w:iCs/>
          <w:sz w:val="24"/>
          <w:szCs w:val="24"/>
        </w:rPr>
        <w:t>Выдержка из Правил приема на обучение по образовательным программам среднего профессионального образования в СОГБПОУ «Гагаринский многопрофильный колледж»</w:t>
      </w:r>
    </w:p>
    <w:p w:rsidR="000D686C" w:rsidRPr="009C572D" w:rsidRDefault="009C572D">
      <w:pPr>
        <w:rPr>
          <w:rFonts w:ascii="Times New Roman" w:hAnsi="Times New Roman" w:cs="Times New Roman"/>
          <w:sz w:val="24"/>
          <w:szCs w:val="24"/>
        </w:rPr>
      </w:pPr>
      <w:r w:rsidRPr="009C572D">
        <w:rPr>
          <w:rFonts w:ascii="Times New Roman" w:hAnsi="Times New Roman" w:cs="Times New Roman"/>
          <w:sz w:val="24"/>
          <w:szCs w:val="24"/>
        </w:rPr>
        <w:t>6.8. Всем нуждающимся иногородним студентам, зачисленным в колледж, предоставляется общежитие.</w:t>
      </w:r>
      <w:bookmarkStart w:id="0" w:name="_GoBack"/>
      <w:bookmarkEnd w:id="0"/>
    </w:p>
    <w:sectPr w:rsidR="000D686C" w:rsidRPr="009C5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86C"/>
    <w:rsid w:val="000D686C"/>
    <w:rsid w:val="009C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26BC28-98E1-4E98-B2B0-518498E63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2026-02-25T15:38:00Z</dcterms:created>
  <dcterms:modified xsi:type="dcterms:W3CDTF">2026-02-25T15:47:00Z</dcterms:modified>
</cp:coreProperties>
</file>