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79" w:rsidRDefault="00C92E79" w:rsidP="00C92E7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C92E79" w:rsidRDefault="00C92E79" w:rsidP="00C92E7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Керопова Ульяна Анатольевна</w:t>
      </w:r>
    </w:p>
    <w:p w:rsidR="00C92E79" w:rsidRDefault="00C92E79" w:rsidP="00C92E7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C92E79" w:rsidRDefault="00C92E79" w:rsidP="00C92E7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.Образцова, 17</w:t>
      </w:r>
    </w:p>
    <w:p w:rsidR="00C92E79" w:rsidRDefault="00C92E79" w:rsidP="00C92E79">
      <w:pPr>
        <w:jc w:val="center"/>
        <w:rPr>
          <w:b/>
        </w:rPr>
      </w:pPr>
    </w:p>
    <w:p w:rsidR="00C92E79" w:rsidRDefault="00C92E79" w:rsidP="00C92E79">
      <w:pPr>
        <w:jc w:val="center"/>
        <w:rPr>
          <w:rFonts w:ascii="Times New Roman" w:hAnsi="Times New Roman"/>
          <w:b/>
        </w:rPr>
      </w:pPr>
    </w:p>
    <w:p w:rsidR="00C92E79" w:rsidRDefault="00C92E79" w:rsidP="00C92E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:rsidR="00C92E79" w:rsidRDefault="00C92E79" w:rsidP="00C92E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педагогическом совете                        У.А. Керопова______________                                                                         </w:t>
      </w:r>
    </w:p>
    <w:p w:rsidR="00C92E79" w:rsidRDefault="00C92E79" w:rsidP="00C92E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:rsidR="00C92E79" w:rsidRDefault="00C92E79" w:rsidP="00C92E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«22» августа 2023 г.                                  от «22» августа 2023 г.                          </w:t>
      </w:r>
    </w:p>
    <w:p w:rsidR="00C92E79" w:rsidRDefault="00C92E79" w:rsidP="00C92E79">
      <w:pPr>
        <w:rPr>
          <w:sz w:val="28"/>
          <w:szCs w:val="28"/>
        </w:rPr>
      </w:pPr>
    </w:p>
    <w:p w:rsidR="00C92E79" w:rsidRDefault="00C92E79" w:rsidP="00C92E79">
      <w:pPr>
        <w:rPr>
          <w:rFonts w:ascii="Times New Roman" w:hAnsi="Times New Roman" w:cs="Times New Roman"/>
          <w:sz w:val="28"/>
          <w:szCs w:val="28"/>
        </w:rPr>
      </w:pPr>
    </w:p>
    <w:p w:rsidR="00C92E79" w:rsidRDefault="00C92E79" w:rsidP="00C92E79">
      <w:pPr>
        <w:rPr>
          <w:rFonts w:ascii="Times New Roman" w:hAnsi="Times New Roman" w:cs="Times New Roman"/>
          <w:sz w:val="28"/>
          <w:szCs w:val="28"/>
        </w:rPr>
      </w:pPr>
    </w:p>
    <w:p w:rsidR="00C92E79" w:rsidRDefault="00C92E79" w:rsidP="00C92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E79" w:rsidRDefault="00C92E79" w:rsidP="00C92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E79" w:rsidRDefault="00C92E79" w:rsidP="00C92E79">
      <w:pPr>
        <w:jc w:val="center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РАБОЧАЯ ПРОГРАММА </w:t>
      </w:r>
    </w:p>
    <w:p w:rsidR="00C92E79" w:rsidRDefault="00C92E79" w:rsidP="00C92E7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организации деятельности воспитателя с детьми 5-7 лет, </w:t>
      </w:r>
    </w:p>
    <w:p w:rsidR="00C92E79" w:rsidRDefault="00C92E79" w:rsidP="00C92E7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старшая -подготовительная  группа общеразвивающей направленности </w:t>
      </w:r>
    </w:p>
    <w:p w:rsidR="00C92E79" w:rsidRDefault="00C92E79" w:rsidP="00C92E79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2E79" w:rsidRDefault="00C92E79" w:rsidP="00C92E79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2E79" w:rsidRDefault="00C92E79" w:rsidP="00C92E7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0D0D0D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>»</w:t>
      </w:r>
    </w:p>
    <w:p w:rsidR="00C92E79" w:rsidRDefault="00C92E79" w:rsidP="00C92E7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 г. Краснодар, ул .Образцова, 17</w:t>
      </w:r>
    </w:p>
    <w:p w:rsidR="00C92E79" w:rsidRDefault="00C92E79" w:rsidP="00C92E79">
      <w:pPr>
        <w:pStyle w:val="a4"/>
        <w:spacing w:after="0"/>
        <w:ind w:left="0"/>
        <w:jc w:val="center"/>
        <w:rPr>
          <w:rFonts w:eastAsia="Calibri"/>
          <w:color w:val="0D0D0D"/>
          <w:lang w:val="ru-RU"/>
        </w:rPr>
      </w:pPr>
      <w:r>
        <w:rPr>
          <w:rFonts w:eastAsia="Calibri"/>
          <w:color w:val="0D0D0D"/>
        </w:rPr>
        <w:t xml:space="preserve"> на  2023-2024 учебный год</w:t>
      </w:r>
    </w:p>
    <w:p w:rsidR="00C92E79" w:rsidRDefault="00C92E79" w:rsidP="00C92E79">
      <w:pPr>
        <w:pStyle w:val="a4"/>
        <w:spacing w:after="0"/>
        <w:ind w:left="0"/>
        <w:jc w:val="center"/>
        <w:rPr>
          <w:rFonts w:eastAsia="Calibri"/>
          <w:color w:val="0D0D0D"/>
        </w:rPr>
      </w:pPr>
    </w:p>
    <w:p w:rsidR="00C92E79" w:rsidRDefault="00C92E79" w:rsidP="00C92E79">
      <w:pPr>
        <w:pStyle w:val="a4"/>
        <w:spacing w:after="0"/>
        <w:ind w:left="0"/>
        <w:jc w:val="center"/>
      </w:pPr>
    </w:p>
    <w:p w:rsidR="00C92E79" w:rsidRDefault="00C92E79" w:rsidP="00C92E79">
      <w:pPr>
        <w:pStyle w:val="a4"/>
        <w:spacing w:after="0"/>
        <w:ind w:left="0"/>
      </w:pPr>
      <w:r>
        <w:t>срок реализации программы – с 02.09.2023 г. по 31.08.2024 г., одногодичная</w:t>
      </w: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pStyle w:val="a4"/>
        <w:spacing w:after="0"/>
        <w:ind w:left="0"/>
      </w:pPr>
      <w:r>
        <w:t xml:space="preserve">Воспитатели  старшей- подготовительной  к школе группы: </w:t>
      </w: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pStyle w:val="a4"/>
        <w:spacing w:after="0"/>
        <w:ind w:left="0"/>
      </w:pPr>
    </w:p>
    <w:p w:rsidR="00C92E79" w:rsidRDefault="00C92E79" w:rsidP="00C92E7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2E79" w:rsidRDefault="00C92E79" w:rsidP="00C92E7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2E79" w:rsidRDefault="00C92E79" w:rsidP="00C92E7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2E79" w:rsidRDefault="00C92E79" w:rsidP="00C92E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92E79" w:rsidRDefault="00C92E79" w:rsidP="00C92E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92E79" w:rsidRDefault="00C92E79" w:rsidP="00C92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2E79" w:rsidRDefault="00C92E79" w:rsidP="00C92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11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14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19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34</w:t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C92E79" w:rsidRDefault="00C92E79" w:rsidP="00C92E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42</w:t>
      </w:r>
    </w:p>
    <w:p w:rsidR="00C92E79" w:rsidRDefault="00C92E79" w:rsidP="00C92E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44</w:t>
      </w:r>
    </w:p>
    <w:p w:rsidR="00C92E79" w:rsidRDefault="00C92E79" w:rsidP="00C92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45</w:t>
      </w:r>
    </w:p>
    <w:p w:rsidR="00C92E79" w:rsidRDefault="00C92E79" w:rsidP="00C92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2E79" w:rsidRDefault="00C92E79" w:rsidP="00C92E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C92E79" w:rsidRDefault="00C92E79" w:rsidP="00C92E7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C92E79">
          <w:pgSz w:w="11906" w:h="16838"/>
          <w:pgMar w:top="720" w:right="720" w:bottom="720" w:left="720" w:header="709" w:footer="709" w:gutter="0"/>
          <w:cols w:space="720"/>
        </w:sectPr>
      </w:pPr>
    </w:p>
    <w:p w:rsidR="00C92E79" w:rsidRDefault="00C92E79" w:rsidP="00C92E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 подготовительной к школе группы (6-7 года)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языку:________________________________________________________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у ребёнка сформированы основные психофизические и нравственно-волевые качества;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соблюдает элементарные правила здорового образа жизни и личной гигиены;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ребёнок владеет средствами общения и способами взаимодействия со взрослыми и сверстниками; способен понимать и учитывать интересы и чувства других; </w:t>
      </w:r>
      <w:r>
        <w:rPr>
          <w:sz w:val="24"/>
        </w:rPr>
        <w:lastRenderedPageBreak/>
        <w:t>договариваться и дружить со сверстниками; старается разрешать возникающие конфликты конструктивными способами;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проявляет положительное отношение к миру, разным видам труда, другим людям и самому себе;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у ребёнка выражено стремление заниматься социально значимой деятельностью;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C92E79" w:rsidRDefault="00C92E79" w:rsidP="00C92E79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C92E79" w:rsidRDefault="00C92E79" w:rsidP="00C9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3340"/>
        <w:gridCol w:w="3808"/>
      </w:tblGrid>
      <w:tr w:rsidR="00C92E79" w:rsidTr="00C92E79">
        <w:tc>
          <w:tcPr>
            <w:tcW w:w="2207" w:type="dxa"/>
            <w:shd w:val="clear" w:color="auto" w:fill="AEAAAA" w:themeFill="background2" w:themeFillShade="BF"/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1" w:type="dxa"/>
            <w:shd w:val="clear" w:color="auto" w:fill="AEAAAA" w:themeFill="background2" w:themeFillShade="BF"/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0" w:type="dxa"/>
            <w:shd w:val="clear" w:color="auto" w:fill="AEAAAA" w:themeFill="background2" w:themeFillShade="BF"/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92E79" w:rsidTr="00C92E79">
        <w:trPr>
          <w:trHeight w:val="169"/>
        </w:trPr>
        <w:tc>
          <w:tcPr>
            <w:tcW w:w="2207" w:type="dxa"/>
            <w:vMerge w:val="restart"/>
            <w:shd w:val="clear" w:color="auto" w:fill="AEAAAA" w:themeFill="background2" w:themeFillShade="BF"/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8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  <w:hideMark/>
          </w:tcPr>
          <w:p w:rsidR="00C92E79" w:rsidRDefault="00C9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C92E79" w:rsidTr="00C92E79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поддерживать положительную самооценку ребёнка, уверенность в себе, осознание роста своих достижений, чувства собственного достоинства,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стремления стать школьником;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80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прочее). Демонстрирует детям отражение эмоциональных состояний в природе и произведениях искусства.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о нравственных качествах людей, их проявлении в поступках и взаимоотношениях.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готовятся к обучению в общеобразовательной организации.</w:t>
            </w:r>
          </w:p>
        </w:tc>
      </w:tr>
      <w:tr w:rsidR="00C92E79" w:rsidTr="00C92E79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  <w:hideMark/>
          </w:tcPr>
          <w:p w:rsidR="00C92E79" w:rsidRDefault="00C9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C92E79" w:rsidTr="00C92E79">
        <w:trPr>
          <w:trHeight w:val="267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патриотические и интернациональные чувства, уважительное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отношение к Родине, к представителям разных национальностей, интерес к их культуре и обычаям;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80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ДОО и в населенном пункте.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      </w:r>
          </w:p>
        </w:tc>
      </w:tr>
      <w:tr w:rsidR="00C92E79" w:rsidTr="00C92E79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  <w:hideMark/>
          </w:tcPr>
          <w:p w:rsidR="00C92E79" w:rsidRDefault="00C9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C92E79" w:rsidTr="00C92E79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ценностное отношение к труду взрослых;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труде как ценности общества, о разнообразии и взаимосвязи видов труда и профессий;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80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      </w:r>
          </w:p>
        </w:tc>
      </w:tr>
      <w:tr w:rsidR="00C92E79" w:rsidTr="00C92E79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E7E6E6" w:themeFill="background2"/>
            <w:hideMark/>
          </w:tcPr>
          <w:p w:rsidR="00C92E79" w:rsidRDefault="00C9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безопасного поведения:</w:t>
            </w:r>
          </w:p>
        </w:tc>
      </w:tr>
      <w:tr w:rsidR="00C92E79" w:rsidTr="00C92E79">
        <w:trPr>
          <w:trHeight w:val="7305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8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праздниках, в развлекательных центрах и парках.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</w:t>
            </w:r>
          </w:p>
        </w:tc>
      </w:tr>
      <w:tr w:rsidR="00C92E79" w:rsidTr="00C92E79">
        <w:trPr>
          <w:trHeight w:val="407"/>
        </w:trPr>
        <w:tc>
          <w:tcPr>
            <w:tcW w:w="0" w:type="auto"/>
            <w:vMerge/>
            <w:vAlign w:val="center"/>
            <w:hideMark/>
          </w:tcPr>
          <w:p w:rsidR="00C92E79" w:rsidRDefault="00C92E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C92E79" w:rsidRDefault="00C9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:rsidR="00877D23" w:rsidRDefault="00877D23">
      <w:bookmarkStart w:id="0" w:name="_GoBack"/>
      <w:bookmarkEnd w:id="0"/>
    </w:p>
    <w:sectPr w:rsidR="0087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D52EC"/>
    <w:multiLevelType w:val="hybridMultilevel"/>
    <w:tmpl w:val="025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7F"/>
    <w:rsid w:val="00371C7F"/>
    <w:rsid w:val="00877D23"/>
    <w:rsid w:val="00C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3988A-D886-4D5E-AABE-8EA6F39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Web) Знак"/>
    <w:link w:val="a4"/>
    <w:uiPriority w:val="99"/>
    <w:semiHidden/>
    <w:locked/>
    <w:rsid w:val="00C92E79"/>
    <w:rPr>
      <w:rFonts w:ascii="Times New Roman" w:hAnsi="Times New Roman" w:cs="Times New Roman"/>
      <w:sz w:val="28"/>
      <w:szCs w:val="28"/>
      <w:lang w:val="en-US"/>
    </w:rPr>
  </w:style>
  <w:style w:type="paragraph" w:styleId="a4">
    <w:name w:val="Normal (Web)"/>
    <w:aliases w:val="Знак Знак1,Обычный (Web)"/>
    <w:basedOn w:val="a"/>
    <w:link w:val="a3"/>
    <w:autoRedefine/>
    <w:uiPriority w:val="99"/>
    <w:semiHidden/>
    <w:unhideWhenUsed/>
    <w:qFormat/>
    <w:rsid w:val="00C92E79"/>
    <w:pPr>
      <w:ind w:left="720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Standard">
    <w:name w:val="Standard"/>
    <w:autoRedefine/>
    <w:uiPriority w:val="99"/>
    <w:qFormat/>
    <w:rsid w:val="00C92E79"/>
    <w:pPr>
      <w:widowControl w:val="0"/>
      <w:suppressAutoHyphens/>
      <w:spacing w:after="0" w:line="240" w:lineRule="auto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3432</Words>
  <Characters>19565</Characters>
  <Application>Microsoft Office Word</Application>
  <DocSecurity>0</DocSecurity>
  <Lines>163</Lines>
  <Paragraphs>45</Paragraphs>
  <ScaleCrop>false</ScaleCrop>
  <Company>HP</Company>
  <LinksUpToDate>false</LinksUpToDate>
  <CharactersWithSpaces>22952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2024-01-16T09:34:00Z</dcterms:created>
  <dcterms:modified xsi:type="dcterms:W3CDTF">2024-01-16T09:36:00Z</dcterms:modified>
</cp:coreProperties>
</file>