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A3F" w:rsidRPr="000B3A3F" w:rsidRDefault="000B3A3F" w:rsidP="000B3A3F">
      <w:pPr>
        <w:autoSpaceDN w:val="0"/>
        <w:spacing w:after="200"/>
        <w:contextualSpacing/>
        <w:jc w:val="right"/>
        <w:rPr>
          <w:rFonts w:ascii="Times New Roman" w:eastAsia="Times New Roman" w:hAnsi="Times New Roman" w:cs="Times New Roman"/>
          <w:bCs/>
          <w:sz w:val="22"/>
          <w:szCs w:val="28"/>
          <w:lang w:eastAsia="en-US"/>
        </w:rPr>
      </w:pPr>
      <w:r w:rsidRPr="000B3A3F">
        <w:rPr>
          <w:rFonts w:ascii="Times New Roman" w:eastAsia="Times New Roman" w:hAnsi="Times New Roman" w:cs="Times New Roman"/>
          <w:bCs/>
          <w:sz w:val="22"/>
          <w:szCs w:val="28"/>
          <w:lang w:eastAsia="en-US"/>
        </w:rPr>
        <w:t xml:space="preserve">Приложение к письму </w:t>
      </w:r>
    </w:p>
    <w:p w:rsidR="000B3A3F" w:rsidRPr="000B3A3F" w:rsidRDefault="000B3A3F" w:rsidP="000B3A3F">
      <w:pPr>
        <w:autoSpaceDN w:val="0"/>
        <w:spacing w:after="200"/>
        <w:contextualSpacing/>
        <w:jc w:val="right"/>
        <w:rPr>
          <w:rFonts w:ascii="Times New Roman" w:eastAsia="Times New Roman" w:hAnsi="Times New Roman" w:cs="Times New Roman"/>
          <w:bCs/>
          <w:sz w:val="22"/>
          <w:szCs w:val="28"/>
          <w:lang w:eastAsia="en-US"/>
        </w:rPr>
      </w:pPr>
      <w:r>
        <w:rPr>
          <w:rFonts w:ascii="Times New Roman" w:eastAsia="Times New Roman" w:hAnsi="Times New Roman" w:cs="Times New Roman"/>
          <w:bCs/>
          <w:sz w:val="22"/>
          <w:szCs w:val="28"/>
          <w:lang w:eastAsia="en-US"/>
        </w:rPr>
        <w:t xml:space="preserve">                             </w:t>
      </w:r>
      <w:r w:rsidRPr="000B3A3F">
        <w:rPr>
          <w:rFonts w:ascii="Times New Roman" w:eastAsia="Times New Roman" w:hAnsi="Times New Roman" w:cs="Times New Roman"/>
          <w:bCs/>
          <w:sz w:val="22"/>
          <w:szCs w:val="28"/>
          <w:lang w:eastAsia="en-US"/>
        </w:rPr>
        <w:t xml:space="preserve">Рособрнадзора от </w:t>
      </w:r>
      <w:r>
        <w:rPr>
          <w:rFonts w:ascii="Times New Roman" w:eastAsia="Times New Roman" w:hAnsi="Times New Roman" w:cs="Times New Roman"/>
          <w:bCs/>
          <w:sz w:val="22"/>
          <w:szCs w:val="28"/>
          <w:lang w:eastAsia="en-US"/>
        </w:rPr>
        <w:t>___.04.2017</w:t>
      </w:r>
      <w:r w:rsidRPr="000B3A3F">
        <w:rPr>
          <w:rFonts w:ascii="Times New Roman" w:eastAsia="Times New Roman" w:hAnsi="Times New Roman" w:cs="Times New Roman"/>
          <w:bCs/>
          <w:sz w:val="22"/>
          <w:szCs w:val="28"/>
          <w:lang w:eastAsia="en-US"/>
        </w:rPr>
        <w:t xml:space="preserve"> № </w:t>
      </w:r>
      <w:r>
        <w:rPr>
          <w:rFonts w:ascii="Times New Roman" w:eastAsia="Times New Roman" w:hAnsi="Times New Roman" w:cs="Times New Roman"/>
          <w:bCs/>
          <w:sz w:val="22"/>
          <w:szCs w:val="28"/>
          <w:lang w:eastAsia="en-US"/>
        </w:rPr>
        <w:t>______</w:t>
      </w:r>
      <w:r w:rsidRPr="000B3A3F">
        <w:rPr>
          <w:rFonts w:ascii="Times New Roman" w:eastAsia="Times New Roman" w:hAnsi="Times New Roman" w:cs="Times New Roman"/>
          <w:bCs/>
          <w:sz w:val="22"/>
          <w:szCs w:val="28"/>
          <w:lang w:eastAsia="en-US"/>
        </w:rPr>
        <w:t xml:space="preserve"> </w:t>
      </w:r>
    </w:p>
    <w:p w:rsidR="000B3A3F" w:rsidRPr="000B3A3F" w:rsidRDefault="000B3A3F" w:rsidP="000B3A3F">
      <w:pPr>
        <w:widowControl w:val="0"/>
        <w:rPr>
          <w:rFonts w:ascii="Times New Roman" w:eastAsia="Times New Roman" w:hAnsi="Times New Roman" w:cs="Times New Roman"/>
          <w:b/>
          <w:bCs/>
          <w:sz w:val="26"/>
          <w:szCs w:val="26"/>
        </w:rPr>
      </w:pPr>
    </w:p>
    <w:p w:rsidR="000B3A3F" w:rsidRPr="000B3A3F" w:rsidRDefault="000B3A3F" w:rsidP="000B3A3F">
      <w:pPr>
        <w:widowControl w:val="0"/>
        <w:jc w:val="center"/>
        <w:rPr>
          <w:rFonts w:ascii="Times New Roman" w:eastAsia="Times New Roman" w:hAnsi="Times New Roman" w:cs="Times New Roman"/>
          <w:b/>
          <w:bCs/>
          <w:sz w:val="26"/>
          <w:szCs w:val="26"/>
        </w:rPr>
      </w:pPr>
    </w:p>
    <w:p w:rsidR="000B3A3F" w:rsidRPr="000B3A3F" w:rsidRDefault="000B3A3F" w:rsidP="000B3A3F">
      <w:pPr>
        <w:widowControl w:val="0"/>
        <w:jc w:val="center"/>
        <w:rPr>
          <w:rFonts w:ascii="Times New Roman" w:eastAsia="Times New Roman" w:hAnsi="Times New Roman" w:cs="Times New Roman"/>
          <w:b/>
          <w:bCs/>
          <w:sz w:val="26"/>
          <w:szCs w:val="26"/>
        </w:rPr>
      </w:pPr>
    </w:p>
    <w:p w:rsidR="000B3A3F" w:rsidRPr="000B3A3F" w:rsidRDefault="000B3A3F" w:rsidP="000B3A3F">
      <w:pPr>
        <w:widowControl w:val="0"/>
        <w:tabs>
          <w:tab w:val="left" w:pos="8850"/>
        </w:tabs>
        <w:rPr>
          <w:rFonts w:ascii="Times New Roman" w:eastAsia="Times New Roman" w:hAnsi="Times New Roman" w:cs="Times New Roman"/>
          <w:b/>
          <w:bCs/>
          <w:sz w:val="26"/>
          <w:szCs w:val="26"/>
        </w:rPr>
      </w:pPr>
      <w:r w:rsidRPr="000B3A3F">
        <w:rPr>
          <w:rFonts w:ascii="Times New Roman" w:eastAsia="Times New Roman" w:hAnsi="Times New Roman" w:cs="Times New Roman"/>
          <w:b/>
          <w:bCs/>
          <w:sz w:val="26"/>
          <w:szCs w:val="26"/>
        </w:rPr>
        <w:tab/>
      </w:r>
    </w:p>
    <w:p w:rsidR="000B3A3F" w:rsidRPr="000B3A3F" w:rsidRDefault="000B3A3F" w:rsidP="000B3A3F">
      <w:pPr>
        <w:widowControl w:val="0"/>
        <w:jc w:val="center"/>
        <w:rPr>
          <w:rFonts w:ascii="Times New Roman" w:eastAsia="Times New Roman" w:hAnsi="Times New Roman" w:cs="Times New Roman"/>
          <w:b/>
          <w:bCs/>
          <w:sz w:val="26"/>
          <w:szCs w:val="26"/>
        </w:rPr>
      </w:pPr>
    </w:p>
    <w:p w:rsidR="000B3A3F" w:rsidRPr="000B3A3F" w:rsidRDefault="000B3A3F" w:rsidP="000B3A3F">
      <w:pPr>
        <w:widowControl w:val="0"/>
        <w:jc w:val="center"/>
        <w:rPr>
          <w:rFonts w:ascii="Times New Roman" w:eastAsia="Times New Roman" w:hAnsi="Times New Roman" w:cs="Times New Roman"/>
          <w:b/>
          <w:bCs/>
          <w:sz w:val="26"/>
          <w:szCs w:val="26"/>
        </w:rPr>
      </w:pPr>
    </w:p>
    <w:p w:rsidR="000B3A3F" w:rsidRPr="000B3A3F" w:rsidRDefault="000B3A3F" w:rsidP="000B3A3F">
      <w:pPr>
        <w:widowControl w:val="0"/>
        <w:jc w:val="center"/>
        <w:rPr>
          <w:rFonts w:ascii="Times New Roman" w:eastAsia="Times New Roman" w:hAnsi="Times New Roman" w:cs="Times New Roman"/>
          <w:b/>
          <w:bCs/>
          <w:sz w:val="26"/>
          <w:szCs w:val="26"/>
        </w:rPr>
      </w:pPr>
    </w:p>
    <w:p w:rsidR="000B3A3F" w:rsidRPr="000B3A3F" w:rsidRDefault="000B3A3F" w:rsidP="000B3A3F">
      <w:pPr>
        <w:widowControl w:val="0"/>
        <w:jc w:val="center"/>
        <w:rPr>
          <w:rFonts w:ascii="Times New Roman" w:eastAsia="Times New Roman" w:hAnsi="Times New Roman" w:cs="Times New Roman"/>
          <w:b/>
          <w:bCs/>
          <w:sz w:val="26"/>
          <w:szCs w:val="26"/>
        </w:rPr>
      </w:pPr>
    </w:p>
    <w:p w:rsidR="000B3A3F" w:rsidRPr="000B3A3F" w:rsidRDefault="000B3A3F" w:rsidP="000B3A3F">
      <w:pPr>
        <w:widowControl w:val="0"/>
        <w:jc w:val="center"/>
        <w:rPr>
          <w:rFonts w:ascii="Times New Roman" w:eastAsia="Times New Roman" w:hAnsi="Times New Roman" w:cs="Times New Roman"/>
          <w:b/>
          <w:bCs/>
          <w:sz w:val="26"/>
          <w:szCs w:val="26"/>
        </w:rPr>
      </w:pPr>
    </w:p>
    <w:p w:rsidR="000B3A3F" w:rsidRPr="000B3A3F" w:rsidRDefault="000B3A3F" w:rsidP="000B3A3F">
      <w:pPr>
        <w:widowControl w:val="0"/>
        <w:jc w:val="center"/>
        <w:rPr>
          <w:rFonts w:ascii="Times New Roman" w:eastAsia="Times New Roman" w:hAnsi="Times New Roman" w:cs="Times New Roman"/>
          <w:b/>
          <w:bCs/>
          <w:sz w:val="26"/>
          <w:szCs w:val="26"/>
        </w:rPr>
      </w:pPr>
    </w:p>
    <w:p w:rsidR="000B3A3F" w:rsidRPr="000B3A3F" w:rsidRDefault="000B3A3F" w:rsidP="000B3A3F">
      <w:pPr>
        <w:widowControl w:val="0"/>
        <w:jc w:val="center"/>
        <w:rPr>
          <w:rFonts w:ascii="Times New Roman" w:eastAsia="Times New Roman" w:hAnsi="Times New Roman" w:cs="Times New Roman"/>
          <w:b/>
          <w:bCs/>
          <w:sz w:val="26"/>
          <w:szCs w:val="26"/>
        </w:rPr>
      </w:pPr>
    </w:p>
    <w:p w:rsidR="000B3A3F" w:rsidRDefault="000B3A3F" w:rsidP="000B3A3F">
      <w:pPr>
        <w:overflowPunct w:val="0"/>
        <w:autoSpaceDE w:val="0"/>
        <w:autoSpaceDN w:val="0"/>
        <w:adjustRightInd w:val="0"/>
        <w:jc w:val="center"/>
        <w:textAlignment w:val="baseline"/>
        <w:rPr>
          <w:rFonts w:ascii="Times New Roman" w:eastAsia="Times New Roman" w:hAnsi="Times New Roman" w:cs="Times New Roman"/>
          <w:b/>
          <w:sz w:val="36"/>
          <w:szCs w:val="36"/>
          <w:lang w:eastAsia="en-US"/>
        </w:rPr>
      </w:pPr>
    </w:p>
    <w:p w:rsidR="000B3A3F" w:rsidRPr="000B3A3F" w:rsidRDefault="000B3A3F" w:rsidP="000B3A3F">
      <w:pPr>
        <w:overflowPunct w:val="0"/>
        <w:autoSpaceDE w:val="0"/>
        <w:autoSpaceDN w:val="0"/>
        <w:adjustRightInd w:val="0"/>
        <w:jc w:val="center"/>
        <w:textAlignment w:val="baseline"/>
        <w:rPr>
          <w:rFonts w:ascii="Times New Roman" w:eastAsia="Times New Roman" w:hAnsi="Times New Roman" w:cs="Times New Roman"/>
          <w:b/>
          <w:sz w:val="36"/>
          <w:szCs w:val="36"/>
          <w:lang w:eastAsia="en-US"/>
        </w:rPr>
      </w:pPr>
      <w:r w:rsidRPr="000B3A3F">
        <w:rPr>
          <w:rFonts w:ascii="Times New Roman" w:eastAsia="Times New Roman" w:hAnsi="Times New Roman" w:cs="Times New Roman"/>
          <w:b/>
          <w:sz w:val="36"/>
          <w:szCs w:val="36"/>
          <w:lang w:eastAsia="en-US"/>
        </w:rPr>
        <w:t xml:space="preserve">Методические </w:t>
      </w:r>
      <w:r>
        <w:rPr>
          <w:rFonts w:ascii="Times New Roman" w:eastAsia="Times New Roman" w:hAnsi="Times New Roman" w:cs="Times New Roman"/>
          <w:b/>
          <w:sz w:val="36"/>
          <w:szCs w:val="36"/>
          <w:lang w:eastAsia="en-US"/>
        </w:rPr>
        <w:t>материалы</w:t>
      </w:r>
    </w:p>
    <w:p w:rsidR="000B3A3F" w:rsidRPr="000B3A3F" w:rsidRDefault="000B3A3F" w:rsidP="000B3A3F">
      <w:pPr>
        <w:overflowPunct w:val="0"/>
        <w:autoSpaceDE w:val="0"/>
        <w:autoSpaceDN w:val="0"/>
        <w:adjustRightInd w:val="0"/>
        <w:jc w:val="center"/>
        <w:textAlignment w:val="baseline"/>
        <w:rPr>
          <w:rFonts w:ascii="Times New Roman" w:eastAsia="Times New Roman" w:hAnsi="Times New Roman" w:cs="Times New Roman"/>
          <w:b/>
          <w:sz w:val="36"/>
          <w:szCs w:val="36"/>
          <w:lang w:eastAsia="en-US"/>
        </w:rPr>
      </w:pPr>
      <w:r w:rsidRPr="000B3A3F">
        <w:rPr>
          <w:rFonts w:ascii="Times New Roman" w:eastAsia="Times New Roman" w:hAnsi="Times New Roman" w:cs="Times New Roman"/>
          <w:b/>
          <w:sz w:val="36"/>
          <w:szCs w:val="36"/>
          <w:lang w:eastAsia="en-US"/>
        </w:rPr>
        <w:t xml:space="preserve">по </w:t>
      </w:r>
      <w:r>
        <w:rPr>
          <w:rFonts w:ascii="Times New Roman" w:eastAsia="Times New Roman" w:hAnsi="Times New Roman" w:cs="Times New Roman"/>
          <w:b/>
          <w:sz w:val="36"/>
          <w:szCs w:val="36"/>
          <w:lang w:eastAsia="en-US"/>
        </w:rPr>
        <w:t>регистрации</w:t>
      </w:r>
      <w:r w:rsidR="00CC0246">
        <w:rPr>
          <w:rFonts w:ascii="Times New Roman" w:eastAsia="Times New Roman" w:hAnsi="Times New Roman" w:cs="Times New Roman"/>
          <w:b/>
          <w:sz w:val="36"/>
          <w:szCs w:val="36"/>
          <w:lang w:eastAsia="en-US"/>
        </w:rPr>
        <w:t xml:space="preserve"> и применению </w:t>
      </w:r>
      <w:r w:rsidR="00A109AE">
        <w:rPr>
          <w:rFonts w:ascii="Times New Roman" w:eastAsia="Times New Roman" w:hAnsi="Times New Roman" w:cs="Times New Roman"/>
          <w:b/>
          <w:sz w:val="36"/>
          <w:szCs w:val="36"/>
          <w:lang w:eastAsia="en-US"/>
        </w:rPr>
        <w:t>блокираторов</w:t>
      </w:r>
      <w:r>
        <w:rPr>
          <w:rFonts w:ascii="Times New Roman" w:eastAsia="Times New Roman" w:hAnsi="Times New Roman" w:cs="Times New Roman"/>
          <w:b/>
          <w:sz w:val="36"/>
          <w:szCs w:val="36"/>
          <w:lang w:eastAsia="en-US"/>
        </w:rPr>
        <w:t xml:space="preserve"> </w:t>
      </w:r>
      <w:r w:rsidR="00A109AE" w:rsidRPr="00A109AE">
        <w:rPr>
          <w:rFonts w:ascii="Times New Roman" w:eastAsia="Times New Roman" w:hAnsi="Times New Roman" w:cs="Times New Roman"/>
          <w:b/>
          <w:sz w:val="36"/>
          <w:szCs w:val="36"/>
          <w:lang w:eastAsia="en-US"/>
        </w:rPr>
        <w:t>сигналов подвижной связи и систем беспроводного радиодоступа</w:t>
      </w: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Pr="000B3A3F" w:rsidRDefault="000B3A3F" w:rsidP="000B3A3F">
      <w:pPr>
        <w:jc w:val="center"/>
        <w:rPr>
          <w:rFonts w:ascii="Times New Roman" w:eastAsia="Times New Roman" w:hAnsi="Times New Roman" w:cs="Times New Roman"/>
          <w:sz w:val="26"/>
          <w:szCs w:val="26"/>
        </w:rPr>
      </w:pPr>
    </w:p>
    <w:p w:rsidR="000B3A3F" w:rsidRDefault="000B3A3F" w:rsidP="00A109AE">
      <w:pPr>
        <w:rPr>
          <w:rFonts w:ascii="Times New Roman" w:eastAsia="Times New Roman" w:hAnsi="Times New Roman" w:cs="Times New Roman"/>
          <w:b/>
          <w:sz w:val="28"/>
          <w:szCs w:val="26"/>
        </w:rPr>
      </w:pPr>
    </w:p>
    <w:p w:rsidR="000B3A3F" w:rsidRPr="00C13666" w:rsidRDefault="000B3A3F" w:rsidP="000B3A3F">
      <w:pPr>
        <w:jc w:val="center"/>
        <w:rPr>
          <w:rFonts w:ascii="Times New Roman" w:eastAsia="Times New Roman" w:hAnsi="Times New Roman" w:cs="Times New Roman"/>
          <w:b/>
          <w:sz w:val="28"/>
          <w:szCs w:val="26"/>
        </w:rPr>
      </w:pPr>
      <w:r w:rsidRPr="000B3A3F">
        <w:rPr>
          <w:rFonts w:ascii="Times New Roman" w:eastAsia="Times New Roman" w:hAnsi="Times New Roman" w:cs="Times New Roman"/>
          <w:b/>
          <w:sz w:val="28"/>
          <w:szCs w:val="26"/>
        </w:rPr>
        <w:t>Москва, 201</w:t>
      </w:r>
      <w:r w:rsidRPr="00C13666">
        <w:rPr>
          <w:rFonts w:ascii="Times New Roman" w:eastAsia="Times New Roman" w:hAnsi="Times New Roman" w:cs="Times New Roman"/>
          <w:b/>
          <w:sz w:val="28"/>
          <w:szCs w:val="26"/>
        </w:rPr>
        <w:t>7</w:t>
      </w:r>
    </w:p>
    <w:p w:rsidR="000B3A3F" w:rsidRPr="00A109AE" w:rsidRDefault="000B3A3F" w:rsidP="000B3A3F">
      <w:pPr>
        <w:pStyle w:val="a3"/>
        <w:jc w:val="center"/>
        <w:rPr>
          <w:rFonts w:ascii="Times New Roman" w:hAnsi="Times New Roman" w:cs="Times New Roman"/>
          <w:b/>
          <w:sz w:val="28"/>
          <w:szCs w:val="28"/>
        </w:rPr>
      </w:pPr>
      <w:r w:rsidRPr="00A109AE">
        <w:rPr>
          <w:rFonts w:ascii="Times New Roman" w:hAnsi="Times New Roman" w:cs="Times New Roman"/>
          <w:b/>
          <w:sz w:val="28"/>
          <w:szCs w:val="28"/>
        </w:rPr>
        <w:lastRenderedPageBreak/>
        <w:t>Перечень нормативных правовых актов</w:t>
      </w:r>
    </w:p>
    <w:p w:rsidR="000B3A3F" w:rsidRDefault="000B3A3F" w:rsidP="000B3A3F">
      <w:pPr>
        <w:pStyle w:val="a3"/>
        <w:jc w:val="center"/>
        <w:rPr>
          <w:rFonts w:ascii="Times New Roman" w:hAnsi="Times New Roman" w:cs="Times New Roman"/>
          <w:sz w:val="28"/>
          <w:szCs w:val="28"/>
        </w:rPr>
      </w:pPr>
    </w:p>
    <w:p w:rsidR="000B3A3F" w:rsidRDefault="000B3A3F" w:rsidP="000B3A3F">
      <w:pPr>
        <w:pStyle w:val="a3"/>
        <w:jc w:val="both"/>
        <w:rPr>
          <w:rFonts w:ascii="Times New Roman" w:hAnsi="Times New Roman" w:cs="Times New Roman"/>
          <w:sz w:val="28"/>
          <w:szCs w:val="28"/>
        </w:rPr>
      </w:pPr>
      <w:r>
        <w:rPr>
          <w:rFonts w:ascii="Times New Roman" w:hAnsi="Times New Roman" w:cs="Times New Roman"/>
          <w:sz w:val="28"/>
          <w:szCs w:val="28"/>
        </w:rPr>
        <w:t xml:space="preserve">1. </w:t>
      </w:r>
      <w:r w:rsidRPr="000B3A3F">
        <w:rPr>
          <w:rFonts w:ascii="Times New Roman" w:hAnsi="Times New Roman" w:cs="Times New Roman"/>
          <w:sz w:val="28"/>
          <w:szCs w:val="28"/>
        </w:rPr>
        <w:t xml:space="preserve">Федеральный закон от 07.07.2003 </w:t>
      </w:r>
      <w:r>
        <w:rPr>
          <w:rFonts w:ascii="Times New Roman" w:hAnsi="Times New Roman" w:cs="Times New Roman"/>
          <w:sz w:val="28"/>
          <w:szCs w:val="28"/>
        </w:rPr>
        <w:t>№</w:t>
      </w:r>
      <w:r w:rsidRPr="000B3A3F">
        <w:rPr>
          <w:rFonts w:ascii="Times New Roman" w:hAnsi="Times New Roman" w:cs="Times New Roman"/>
          <w:sz w:val="28"/>
          <w:szCs w:val="28"/>
        </w:rPr>
        <w:t xml:space="preserve"> 126-ФЗ </w:t>
      </w:r>
      <w:r>
        <w:rPr>
          <w:rFonts w:ascii="Times New Roman" w:hAnsi="Times New Roman" w:cs="Times New Roman"/>
          <w:sz w:val="28"/>
          <w:szCs w:val="28"/>
        </w:rPr>
        <w:t>«О связи»</w:t>
      </w:r>
      <w:r w:rsidR="00A109AE">
        <w:rPr>
          <w:rFonts w:ascii="Times New Roman" w:hAnsi="Times New Roman" w:cs="Times New Roman"/>
          <w:sz w:val="28"/>
          <w:szCs w:val="28"/>
        </w:rPr>
        <w:t>.</w:t>
      </w:r>
    </w:p>
    <w:p w:rsidR="000B3A3F" w:rsidRDefault="000B3A3F" w:rsidP="000B3A3F">
      <w:pPr>
        <w:pStyle w:val="a3"/>
        <w:jc w:val="both"/>
        <w:rPr>
          <w:rFonts w:ascii="Times New Roman" w:hAnsi="Times New Roman" w:cs="Times New Roman"/>
          <w:sz w:val="28"/>
          <w:szCs w:val="28"/>
        </w:rPr>
      </w:pPr>
      <w:r>
        <w:rPr>
          <w:rFonts w:ascii="Times New Roman" w:hAnsi="Times New Roman" w:cs="Times New Roman"/>
          <w:sz w:val="28"/>
          <w:szCs w:val="28"/>
        </w:rPr>
        <w:t>2. Постановление</w:t>
      </w:r>
      <w:r w:rsidRPr="000B3A3F">
        <w:rPr>
          <w:rFonts w:ascii="Times New Roman" w:hAnsi="Times New Roman" w:cs="Times New Roman"/>
          <w:sz w:val="28"/>
          <w:szCs w:val="28"/>
        </w:rPr>
        <w:t xml:space="preserve"> Правительства Российской Федерации от 12 октября 2004 № 539</w:t>
      </w:r>
      <w:r w:rsidR="00A109AE">
        <w:rPr>
          <w:rFonts w:ascii="Times New Roman" w:hAnsi="Times New Roman" w:cs="Times New Roman"/>
          <w:sz w:val="28"/>
          <w:szCs w:val="28"/>
        </w:rPr>
        <w:t>.</w:t>
      </w:r>
    </w:p>
    <w:p w:rsidR="000B3A3F" w:rsidRDefault="000B3A3F" w:rsidP="000B3A3F">
      <w:pPr>
        <w:pStyle w:val="a3"/>
        <w:jc w:val="both"/>
        <w:rPr>
          <w:rFonts w:ascii="Times New Roman" w:hAnsi="Times New Roman" w:cs="Times New Roman"/>
          <w:sz w:val="28"/>
          <w:szCs w:val="28"/>
        </w:rPr>
      </w:pPr>
      <w:r>
        <w:rPr>
          <w:rFonts w:ascii="Times New Roman" w:hAnsi="Times New Roman" w:cs="Times New Roman"/>
          <w:sz w:val="28"/>
          <w:szCs w:val="28"/>
        </w:rPr>
        <w:t xml:space="preserve">3. </w:t>
      </w:r>
      <w:r w:rsidRPr="000B3A3F">
        <w:rPr>
          <w:rFonts w:ascii="Times New Roman" w:hAnsi="Times New Roman" w:cs="Times New Roman"/>
          <w:sz w:val="28"/>
          <w:szCs w:val="28"/>
        </w:rPr>
        <w:t xml:space="preserve">Приказ Минкомсвязи России от 30.05.2012 </w:t>
      </w:r>
      <w:r>
        <w:rPr>
          <w:rFonts w:ascii="Times New Roman" w:hAnsi="Times New Roman" w:cs="Times New Roman"/>
          <w:sz w:val="28"/>
          <w:szCs w:val="28"/>
        </w:rPr>
        <w:t>№</w:t>
      </w:r>
      <w:r w:rsidRPr="000B3A3F">
        <w:rPr>
          <w:rFonts w:ascii="Times New Roman" w:hAnsi="Times New Roman" w:cs="Times New Roman"/>
          <w:sz w:val="28"/>
          <w:szCs w:val="28"/>
        </w:rPr>
        <w:t xml:space="preserve"> 146 </w:t>
      </w:r>
      <w:r>
        <w:rPr>
          <w:rFonts w:ascii="Times New Roman" w:hAnsi="Times New Roman" w:cs="Times New Roman"/>
          <w:sz w:val="28"/>
          <w:szCs w:val="28"/>
        </w:rPr>
        <w:t>«</w:t>
      </w:r>
      <w:r w:rsidRPr="000B3A3F">
        <w:rPr>
          <w:rFonts w:ascii="Times New Roman" w:hAnsi="Times New Roman" w:cs="Times New Roman"/>
          <w:sz w:val="28"/>
          <w:szCs w:val="28"/>
        </w:rPr>
        <w:t>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по регистрации радиоэлектронных средств и высокочастотных устройств гражданского назначения</w:t>
      </w:r>
      <w:r>
        <w:rPr>
          <w:rFonts w:ascii="Times New Roman" w:hAnsi="Times New Roman" w:cs="Times New Roman"/>
          <w:sz w:val="28"/>
          <w:szCs w:val="28"/>
        </w:rPr>
        <w:t>»</w:t>
      </w:r>
      <w:r w:rsidRPr="000B3A3F">
        <w:rPr>
          <w:rFonts w:ascii="Times New Roman" w:hAnsi="Times New Roman" w:cs="Times New Roman"/>
          <w:sz w:val="28"/>
          <w:szCs w:val="28"/>
        </w:rPr>
        <w:t xml:space="preserve"> (Зарегистрирован</w:t>
      </w:r>
      <w:r>
        <w:rPr>
          <w:rFonts w:ascii="Times New Roman" w:hAnsi="Times New Roman" w:cs="Times New Roman"/>
          <w:sz w:val="28"/>
          <w:szCs w:val="28"/>
        </w:rPr>
        <w:t xml:space="preserve"> Минюстом России 13.07.2012, регистрационный №</w:t>
      </w:r>
      <w:r w:rsidRPr="000B3A3F">
        <w:rPr>
          <w:rFonts w:ascii="Times New Roman" w:hAnsi="Times New Roman" w:cs="Times New Roman"/>
          <w:sz w:val="28"/>
          <w:szCs w:val="28"/>
        </w:rPr>
        <w:t xml:space="preserve"> 24909)</w:t>
      </w:r>
      <w:r w:rsidR="00A109AE">
        <w:rPr>
          <w:rFonts w:ascii="Times New Roman" w:hAnsi="Times New Roman" w:cs="Times New Roman"/>
          <w:sz w:val="28"/>
          <w:szCs w:val="28"/>
        </w:rPr>
        <w:t>.</w:t>
      </w:r>
    </w:p>
    <w:p w:rsidR="00A109AE" w:rsidRDefault="00A109AE" w:rsidP="000B3A3F">
      <w:pPr>
        <w:pStyle w:val="a3"/>
        <w:jc w:val="both"/>
        <w:rPr>
          <w:rFonts w:ascii="Times New Roman" w:hAnsi="Times New Roman" w:cs="Times New Roman"/>
          <w:sz w:val="28"/>
          <w:szCs w:val="28"/>
        </w:rPr>
      </w:pPr>
      <w:r>
        <w:rPr>
          <w:rFonts w:ascii="Times New Roman" w:hAnsi="Times New Roman" w:cs="Times New Roman"/>
          <w:sz w:val="28"/>
          <w:szCs w:val="28"/>
        </w:rPr>
        <w:t xml:space="preserve">4. </w:t>
      </w:r>
      <w:r w:rsidRPr="00A109AE">
        <w:rPr>
          <w:rFonts w:ascii="Times New Roman" w:hAnsi="Times New Roman" w:cs="Times New Roman"/>
          <w:sz w:val="28"/>
          <w:szCs w:val="28"/>
        </w:rPr>
        <w:t xml:space="preserve">Приказ Минкомсвязи России от 13.01.2015 </w:t>
      </w:r>
      <w:r>
        <w:rPr>
          <w:rFonts w:ascii="Times New Roman" w:hAnsi="Times New Roman" w:cs="Times New Roman"/>
          <w:sz w:val="28"/>
          <w:szCs w:val="28"/>
        </w:rPr>
        <w:t>№</w:t>
      </w:r>
      <w:r w:rsidRPr="00A109AE">
        <w:rPr>
          <w:rFonts w:ascii="Times New Roman" w:hAnsi="Times New Roman" w:cs="Times New Roman"/>
          <w:sz w:val="28"/>
          <w:szCs w:val="28"/>
        </w:rPr>
        <w:t xml:space="preserve"> 2 </w:t>
      </w:r>
      <w:r>
        <w:rPr>
          <w:rFonts w:ascii="Times New Roman" w:hAnsi="Times New Roman" w:cs="Times New Roman"/>
          <w:sz w:val="28"/>
          <w:szCs w:val="28"/>
        </w:rPr>
        <w:t>«</w:t>
      </w:r>
      <w:r w:rsidRPr="00A109AE">
        <w:rPr>
          <w:rFonts w:ascii="Times New Roman" w:hAnsi="Times New Roman" w:cs="Times New Roman"/>
          <w:sz w:val="28"/>
          <w:szCs w:val="28"/>
        </w:rPr>
        <w:t>Об утверждении перечня технических характеристик и параметров излучения радиоэлектронных средств и высокочастотных устройств, сведения о которых прилагаются к заявлению о регистрации этих средств и устройств, форм свидетельств о регистрации радиоэлектронных средств и высокочастотных устройств и форм свидетельств об образовании позывных сигналов опознавания</w:t>
      </w:r>
      <w:r>
        <w:rPr>
          <w:rFonts w:ascii="Times New Roman" w:hAnsi="Times New Roman" w:cs="Times New Roman"/>
          <w:sz w:val="28"/>
          <w:szCs w:val="28"/>
        </w:rPr>
        <w:t>»</w:t>
      </w:r>
      <w:r w:rsidRPr="00A109AE">
        <w:rPr>
          <w:rFonts w:ascii="Times New Roman" w:hAnsi="Times New Roman" w:cs="Times New Roman"/>
          <w:sz w:val="28"/>
          <w:szCs w:val="28"/>
        </w:rPr>
        <w:t xml:space="preserve"> (Зарегистрирован</w:t>
      </w:r>
      <w:r>
        <w:rPr>
          <w:rFonts w:ascii="Times New Roman" w:hAnsi="Times New Roman" w:cs="Times New Roman"/>
          <w:sz w:val="28"/>
          <w:szCs w:val="28"/>
        </w:rPr>
        <w:t xml:space="preserve"> </w:t>
      </w:r>
      <w:r w:rsidRPr="00A109AE">
        <w:rPr>
          <w:rFonts w:ascii="Times New Roman" w:hAnsi="Times New Roman" w:cs="Times New Roman"/>
          <w:sz w:val="28"/>
          <w:szCs w:val="28"/>
        </w:rPr>
        <w:t>Мин</w:t>
      </w:r>
      <w:r>
        <w:rPr>
          <w:rFonts w:ascii="Times New Roman" w:hAnsi="Times New Roman" w:cs="Times New Roman"/>
          <w:sz w:val="28"/>
          <w:szCs w:val="28"/>
        </w:rPr>
        <w:t>юстом России 05.03.2015, регистрационный №</w:t>
      </w:r>
      <w:r w:rsidRPr="00A109AE">
        <w:rPr>
          <w:rFonts w:ascii="Times New Roman" w:hAnsi="Times New Roman" w:cs="Times New Roman"/>
          <w:sz w:val="28"/>
          <w:szCs w:val="28"/>
        </w:rPr>
        <w:t xml:space="preserve"> 36371)</w:t>
      </w:r>
      <w:r>
        <w:rPr>
          <w:rFonts w:ascii="Times New Roman" w:hAnsi="Times New Roman" w:cs="Times New Roman"/>
          <w:sz w:val="28"/>
          <w:szCs w:val="28"/>
        </w:rPr>
        <w:t>.</w:t>
      </w:r>
    </w:p>
    <w:p w:rsidR="000B3A3F" w:rsidRDefault="000B3A3F" w:rsidP="0026236A">
      <w:pPr>
        <w:pStyle w:val="a3"/>
        <w:ind w:firstLine="851"/>
        <w:jc w:val="both"/>
        <w:rPr>
          <w:rFonts w:ascii="Times New Roman" w:hAnsi="Times New Roman" w:cs="Times New Roman"/>
          <w:sz w:val="28"/>
          <w:szCs w:val="28"/>
        </w:rPr>
      </w:pPr>
    </w:p>
    <w:p w:rsidR="00A109AE" w:rsidRDefault="00A109AE" w:rsidP="00A109AE">
      <w:pPr>
        <w:pStyle w:val="a3"/>
        <w:rPr>
          <w:rFonts w:ascii="Times New Roman" w:hAnsi="Times New Roman" w:cs="Times New Roman"/>
          <w:sz w:val="28"/>
          <w:szCs w:val="28"/>
        </w:rPr>
      </w:pPr>
    </w:p>
    <w:p w:rsidR="00A109AE" w:rsidRPr="00A109AE" w:rsidRDefault="00A109AE" w:rsidP="00A109AE">
      <w:pPr>
        <w:pStyle w:val="a3"/>
        <w:rPr>
          <w:rFonts w:ascii="Times New Roman" w:hAnsi="Times New Roman" w:cs="Times New Roman"/>
          <w:b/>
          <w:sz w:val="28"/>
          <w:szCs w:val="28"/>
        </w:rPr>
      </w:pPr>
    </w:p>
    <w:p w:rsidR="00FB260B" w:rsidRDefault="0026236A" w:rsidP="0026236A">
      <w:pPr>
        <w:pStyle w:val="a3"/>
        <w:ind w:firstLine="851"/>
        <w:jc w:val="both"/>
        <w:rPr>
          <w:rFonts w:ascii="Times New Roman" w:hAnsi="Times New Roman" w:cs="Times New Roman"/>
          <w:sz w:val="28"/>
          <w:szCs w:val="28"/>
        </w:rPr>
      </w:pPr>
      <w:r>
        <w:rPr>
          <w:rFonts w:ascii="Times New Roman" w:hAnsi="Times New Roman" w:cs="Times New Roman"/>
          <w:sz w:val="28"/>
          <w:szCs w:val="28"/>
        </w:rPr>
        <w:t>Блокираторы сигналов подвижной связи и систем беспроводного радиодоступа</w:t>
      </w:r>
      <w:r w:rsidR="00A109AE">
        <w:rPr>
          <w:rFonts w:ascii="Times New Roman" w:hAnsi="Times New Roman" w:cs="Times New Roman"/>
          <w:sz w:val="28"/>
          <w:szCs w:val="28"/>
        </w:rPr>
        <w:t xml:space="preserve"> (далее – блокираторы радиосигналов)</w:t>
      </w:r>
      <w:r>
        <w:rPr>
          <w:rFonts w:ascii="Times New Roman" w:hAnsi="Times New Roman" w:cs="Times New Roman"/>
          <w:sz w:val="28"/>
          <w:szCs w:val="28"/>
        </w:rPr>
        <w:t xml:space="preserve"> являются радиоэлектронными средствами (РЭС), создающими электромагнитные излучения в диапазонах радиочастот, используемых для организации подвижной радиосвязи и систем беспроводного радиодоступа, не предназначенными для целей радиосвязи и не относящиеся ни к одной из служб радиосвязи.</w:t>
      </w:r>
    </w:p>
    <w:p w:rsidR="0026236A" w:rsidRDefault="0026236A" w:rsidP="0026236A">
      <w:pPr>
        <w:pStyle w:val="a3"/>
        <w:ind w:firstLine="851"/>
        <w:jc w:val="both"/>
        <w:rPr>
          <w:rFonts w:ascii="Times New Roman" w:hAnsi="Times New Roman" w:cs="Times New Roman"/>
          <w:sz w:val="28"/>
          <w:szCs w:val="28"/>
        </w:rPr>
      </w:pPr>
      <w:r>
        <w:rPr>
          <w:rFonts w:ascii="Times New Roman" w:hAnsi="Times New Roman" w:cs="Times New Roman"/>
          <w:sz w:val="28"/>
          <w:szCs w:val="28"/>
        </w:rPr>
        <w:t>В силу части 5 статьи 22 Федерального закона от 07.07.2003 № 126-ФЗ</w:t>
      </w:r>
      <w:r w:rsidR="00A109AE">
        <w:rPr>
          <w:rFonts w:ascii="Times New Roman" w:hAnsi="Times New Roman" w:cs="Times New Roman"/>
          <w:sz w:val="28"/>
          <w:szCs w:val="28"/>
        </w:rPr>
        <w:t xml:space="preserve"> «О связи»</w:t>
      </w:r>
      <w:r>
        <w:rPr>
          <w:rFonts w:ascii="Times New Roman" w:hAnsi="Times New Roman" w:cs="Times New Roman"/>
          <w:sz w:val="28"/>
          <w:szCs w:val="28"/>
        </w:rPr>
        <w:t xml:space="preserve"> с</w:t>
      </w:r>
      <w:r w:rsidRPr="0026236A">
        <w:rPr>
          <w:rFonts w:ascii="Times New Roman" w:hAnsi="Times New Roman" w:cs="Times New Roman"/>
          <w:sz w:val="28"/>
          <w:szCs w:val="28"/>
        </w:rPr>
        <w:t>редства связи, иные радиоэлектронные средства и высокочастотные устройства, являющиеся источниками электромагнитного излучения, подлежат регистрации.</w:t>
      </w:r>
    </w:p>
    <w:p w:rsidR="0026236A" w:rsidRDefault="0026236A" w:rsidP="0026236A">
      <w:pPr>
        <w:pStyle w:val="a3"/>
        <w:ind w:firstLine="851"/>
        <w:jc w:val="both"/>
        <w:rPr>
          <w:rFonts w:ascii="Times New Roman" w:hAnsi="Times New Roman" w:cs="Times New Roman"/>
          <w:sz w:val="28"/>
          <w:szCs w:val="28"/>
        </w:rPr>
      </w:pPr>
      <w:r>
        <w:rPr>
          <w:rFonts w:ascii="Times New Roman" w:hAnsi="Times New Roman" w:cs="Times New Roman"/>
          <w:sz w:val="28"/>
          <w:szCs w:val="28"/>
        </w:rPr>
        <w:t>Порядок регистрации РЭС и высокочастотных устройств</w:t>
      </w:r>
      <w:r w:rsidR="00A109AE">
        <w:rPr>
          <w:rFonts w:ascii="Times New Roman" w:hAnsi="Times New Roman" w:cs="Times New Roman"/>
          <w:sz w:val="28"/>
          <w:szCs w:val="28"/>
        </w:rPr>
        <w:t>, в том числе блокираторов радиосигналов,</w:t>
      </w:r>
      <w:r>
        <w:rPr>
          <w:rFonts w:ascii="Times New Roman" w:hAnsi="Times New Roman" w:cs="Times New Roman"/>
          <w:sz w:val="28"/>
          <w:szCs w:val="28"/>
        </w:rPr>
        <w:t xml:space="preserve"> утвержден постановлением Правительства Российской Федерации </w:t>
      </w:r>
      <w:r w:rsidRPr="0026236A">
        <w:rPr>
          <w:rFonts w:ascii="Times New Roman" w:hAnsi="Times New Roman" w:cs="Times New Roman"/>
          <w:sz w:val="28"/>
          <w:szCs w:val="28"/>
        </w:rPr>
        <w:t xml:space="preserve">от 12 октября 2004 </w:t>
      </w:r>
      <w:r>
        <w:rPr>
          <w:rFonts w:ascii="Times New Roman" w:hAnsi="Times New Roman" w:cs="Times New Roman"/>
          <w:sz w:val="28"/>
          <w:szCs w:val="28"/>
        </w:rPr>
        <w:t>№</w:t>
      </w:r>
      <w:r w:rsidRPr="0026236A">
        <w:rPr>
          <w:rFonts w:ascii="Times New Roman" w:hAnsi="Times New Roman" w:cs="Times New Roman"/>
          <w:sz w:val="28"/>
          <w:szCs w:val="28"/>
        </w:rPr>
        <w:t xml:space="preserve"> 539</w:t>
      </w:r>
      <w:r>
        <w:rPr>
          <w:rFonts w:ascii="Times New Roman" w:hAnsi="Times New Roman" w:cs="Times New Roman"/>
          <w:sz w:val="28"/>
          <w:szCs w:val="28"/>
        </w:rPr>
        <w:t>.</w:t>
      </w:r>
      <w:r w:rsidR="00A109AE">
        <w:rPr>
          <w:rFonts w:ascii="Times New Roman" w:hAnsi="Times New Roman" w:cs="Times New Roman"/>
          <w:sz w:val="28"/>
          <w:szCs w:val="28"/>
        </w:rPr>
        <w:t xml:space="preserve"> Административный регламент предоставления </w:t>
      </w:r>
      <w:r w:rsidR="00A109AE" w:rsidRPr="00A109AE">
        <w:rPr>
          <w:rFonts w:ascii="Times New Roman" w:hAnsi="Times New Roman" w:cs="Times New Roman"/>
          <w:sz w:val="28"/>
          <w:szCs w:val="28"/>
        </w:rPr>
        <w:t>Федеральной службой по надзору в сфере связи, информационных технологий и массовых коммуникаций</w:t>
      </w:r>
      <w:r w:rsidR="00A109AE">
        <w:rPr>
          <w:rFonts w:ascii="Times New Roman" w:hAnsi="Times New Roman" w:cs="Times New Roman"/>
          <w:sz w:val="28"/>
          <w:szCs w:val="28"/>
        </w:rPr>
        <w:t xml:space="preserve"> государственной услуги по регистрации РЭС, в том числе блокираторов радиосигналов, утвержден приказом </w:t>
      </w:r>
      <w:r w:rsidR="00A109AE" w:rsidRPr="00A109AE">
        <w:rPr>
          <w:rFonts w:ascii="Times New Roman" w:hAnsi="Times New Roman" w:cs="Times New Roman"/>
          <w:sz w:val="28"/>
          <w:szCs w:val="28"/>
        </w:rPr>
        <w:t>М</w:t>
      </w:r>
      <w:r w:rsidR="00A109AE">
        <w:rPr>
          <w:rFonts w:ascii="Times New Roman" w:hAnsi="Times New Roman" w:cs="Times New Roman"/>
          <w:sz w:val="28"/>
          <w:szCs w:val="28"/>
        </w:rPr>
        <w:t xml:space="preserve">инкомсвязи России от 30.05.2012 </w:t>
      </w:r>
      <w:r w:rsidR="00A109AE" w:rsidRPr="00A109AE">
        <w:rPr>
          <w:rFonts w:ascii="Times New Roman" w:hAnsi="Times New Roman" w:cs="Times New Roman"/>
          <w:sz w:val="28"/>
          <w:szCs w:val="28"/>
        </w:rPr>
        <w:t>№ 146</w:t>
      </w:r>
      <w:r w:rsidR="00A109AE">
        <w:rPr>
          <w:rFonts w:ascii="Times New Roman" w:hAnsi="Times New Roman" w:cs="Times New Roman"/>
          <w:sz w:val="28"/>
          <w:szCs w:val="28"/>
        </w:rPr>
        <w:t xml:space="preserve">, зарегистрированным Минюстом России </w:t>
      </w:r>
      <w:r w:rsidR="00A109AE" w:rsidRPr="00A109AE">
        <w:rPr>
          <w:rFonts w:ascii="Times New Roman" w:hAnsi="Times New Roman" w:cs="Times New Roman"/>
          <w:sz w:val="28"/>
          <w:szCs w:val="28"/>
        </w:rPr>
        <w:t xml:space="preserve">13.07.2012, регистрационный </w:t>
      </w:r>
      <w:r w:rsidR="00A109AE">
        <w:rPr>
          <w:rFonts w:ascii="Times New Roman" w:hAnsi="Times New Roman" w:cs="Times New Roman"/>
          <w:sz w:val="28"/>
          <w:szCs w:val="28"/>
        </w:rPr>
        <w:t xml:space="preserve">          </w:t>
      </w:r>
      <w:r w:rsidR="00A109AE" w:rsidRPr="00A109AE">
        <w:rPr>
          <w:rFonts w:ascii="Times New Roman" w:hAnsi="Times New Roman" w:cs="Times New Roman"/>
          <w:sz w:val="28"/>
          <w:szCs w:val="28"/>
        </w:rPr>
        <w:t>№ 24909</w:t>
      </w:r>
      <w:r w:rsidR="00A109AE">
        <w:rPr>
          <w:rFonts w:ascii="Times New Roman" w:hAnsi="Times New Roman" w:cs="Times New Roman"/>
          <w:sz w:val="28"/>
          <w:szCs w:val="28"/>
        </w:rPr>
        <w:t>).</w:t>
      </w:r>
    </w:p>
    <w:p w:rsidR="00D44493" w:rsidRDefault="00D44493" w:rsidP="0026236A">
      <w:pPr>
        <w:pStyle w:val="a3"/>
        <w:ind w:firstLine="851"/>
        <w:jc w:val="both"/>
        <w:rPr>
          <w:rFonts w:ascii="Times New Roman" w:hAnsi="Times New Roman" w:cs="Times New Roman"/>
          <w:sz w:val="28"/>
          <w:szCs w:val="28"/>
        </w:rPr>
      </w:pPr>
    </w:p>
    <w:p w:rsidR="00D44493" w:rsidRDefault="00D44493" w:rsidP="0026236A">
      <w:pPr>
        <w:pStyle w:val="a3"/>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Решением Государственной комиссии по радиочастотам от 10.03.2017 № 17-40-1-дсп «О выделении полос радиочастот 463-467,5 МГц, 791-820 МГц, 925-960 МГц, 1805-1880 МГц, 2110-2170 МГц, 2400-2483,5 МГц, 2570-2620 МГц, </w:t>
      </w:r>
      <w:r w:rsidR="005C1681">
        <w:rPr>
          <w:rFonts w:ascii="Times New Roman" w:hAnsi="Times New Roman" w:cs="Times New Roman"/>
          <w:sz w:val="28"/>
          <w:szCs w:val="28"/>
        </w:rPr>
        <w:t>2620-2690 МГц, 5150-5350 МГц для применения блокираторов радиосигналов» Минобрнауки России, Рособрнадзору, организациям, осуществляющим образовательную деятельность, а также органам исполнительной власти субъектов Российской Федерации, осуществляющим государственное управление в сфере образования, выделены полосы радиочастот 463-467,5 МГц, 791-820 МГц, 925-960 МГц, 1805-1880 МГц, 2110-2170 МГц, 2400-2483,5 МГц, 2570-2620 МГц, 2620-2690 МГц, 5150-5350 МГц для применения блокираторов радиосигналов, размещаемых внутри пунктов проведения экзаменов</w:t>
      </w:r>
      <w:r w:rsidR="00C51908">
        <w:rPr>
          <w:rFonts w:ascii="Times New Roman" w:hAnsi="Times New Roman" w:cs="Times New Roman"/>
          <w:sz w:val="28"/>
          <w:szCs w:val="28"/>
        </w:rPr>
        <w:t xml:space="preserve"> (далее – ППЭ)</w:t>
      </w:r>
      <w:r w:rsidR="005C1681">
        <w:rPr>
          <w:rFonts w:ascii="Times New Roman" w:hAnsi="Times New Roman" w:cs="Times New Roman"/>
          <w:sz w:val="28"/>
          <w:szCs w:val="28"/>
        </w:rPr>
        <w:t xml:space="preserve">, предоставленных для проведения государственной итоговой аттестации по образовательным программам среднего общего образования (далее – ГИА-11). </w:t>
      </w:r>
    </w:p>
    <w:p w:rsidR="00D44493" w:rsidRDefault="005C1681" w:rsidP="0026236A">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Так, блокираторы радиосигналов могут использоваться при проведении ГИА-11 без оформления разрешений на использование радиочастот или радиочастотных каналов для каждого конкретного пользователя, но при обязательной регистрации </w:t>
      </w:r>
      <w:r w:rsidR="00C51908">
        <w:rPr>
          <w:rFonts w:ascii="Times New Roman" w:hAnsi="Times New Roman" w:cs="Times New Roman"/>
          <w:sz w:val="28"/>
          <w:szCs w:val="28"/>
        </w:rPr>
        <w:t>блокираторов радиосигналов</w:t>
      </w:r>
      <w:r>
        <w:rPr>
          <w:rFonts w:ascii="Times New Roman" w:hAnsi="Times New Roman" w:cs="Times New Roman"/>
          <w:sz w:val="28"/>
          <w:szCs w:val="28"/>
        </w:rPr>
        <w:t xml:space="preserve"> в порядке, предусмотренном постановлением Правительства Российской Федерации </w:t>
      </w:r>
      <w:r w:rsidRPr="0026236A">
        <w:rPr>
          <w:rFonts w:ascii="Times New Roman" w:hAnsi="Times New Roman" w:cs="Times New Roman"/>
          <w:sz w:val="28"/>
          <w:szCs w:val="28"/>
        </w:rPr>
        <w:t xml:space="preserve">от 12 октября 2004 </w:t>
      </w:r>
      <w:r>
        <w:rPr>
          <w:rFonts w:ascii="Times New Roman" w:hAnsi="Times New Roman" w:cs="Times New Roman"/>
          <w:sz w:val="28"/>
          <w:szCs w:val="28"/>
        </w:rPr>
        <w:t>№</w:t>
      </w:r>
      <w:r w:rsidRPr="0026236A">
        <w:rPr>
          <w:rFonts w:ascii="Times New Roman" w:hAnsi="Times New Roman" w:cs="Times New Roman"/>
          <w:sz w:val="28"/>
          <w:szCs w:val="28"/>
        </w:rPr>
        <w:t xml:space="preserve"> 539</w:t>
      </w:r>
      <w:r>
        <w:rPr>
          <w:rFonts w:ascii="Times New Roman" w:hAnsi="Times New Roman" w:cs="Times New Roman"/>
          <w:sz w:val="28"/>
          <w:szCs w:val="28"/>
        </w:rPr>
        <w:t>.</w:t>
      </w:r>
    </w:p>
    <w:p w:rsidR="00C51908" w:rsidRDefault="00C51908" w:rsidP="0026236A">
      <w:pPr>
        <w:pStyle w:val="a3"/>
        <w:ind w:firstLine="851"/>
        <w:jc w:val="both"/>
        <w:rPr>
          <w:rFonts w:ascii="Times New Roman" w:hAnsi="Times New Roman" w:cs="Times New Roman"/>
          <w:sz w:val="28"/>
          <w:szCs w:val="28"/>
        </w:rPr>
      </w:pPr>
    </w:p>
    <w:p w:rsidR="00C51908" w:rsidRDefault="00C51908" w:rsidP="0026236A">
      <w:pPr>
        <w:pStyle w:val="a3"/>
        <w:ind w:firstLine="851"/>
        <w:jc w:val="both"/>
        <w:rPr>
          <w:rFonts w:ascii="Times New Roman" w:hAnsi="Times New Roman" w:cs="Times New Roman"/>
          <w:sz w:val="28"/>
          <w:szCs w:val="28"/>
        </w:rPr>
      </w:pPr>
      <w:r>
        <w:rPr>
          <w:rFonts w:ascii="Times New Roman" w:hAnsi="Times New Roman" w:cs="Times New Roman"/>
          <w:sz w:val="28"/>
          <w:szCs w:val="28"/>
        </w:rPr>
        <w:t>Условия использования блокираторов радиосигналов:</w:t>
      </w:r>
    </w:p>
    <w:p w:rsidR="00C51908" w:rsidRDefault="00C51908" w:rsidP="0026236A">
      <w:pPr>
        <w:pStyle w:val="a3"/>
        <w:ind w:firstLine="851"/>
        <w:jc w:val="both"/>
        <w:rPr>
          <w:rFonts w:ascii="Times New Roman" w:hAnsi="Times New Roman" w:cs="Times New Roman"/>
          <w:sz w:val="28"/>
          <w:szCs w:val="28"/>
        </w:rPr>
      </w:pPr>
      <w:r>
        <w:rPr>
          <w:rFonts w:ascii="Times New Roman" w:hAnsi="Times New Roman" w:cs="Times New Roman"/>
          <w:sz w:val="28"/>
          <w:szCs w:val="28"/>
        </w:rPr>
        <w:t>1) применение блокираторов радиосигналов возможно исключительно во время проведения соответствующего экзамена, включенного в ГИА-11;</w:t>
      </w:r>
    </w:p>
    <w:p w:rsidR="00C51908" w:rsidRDefault="00C51908" w:rsidP="0026236A">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2) применение блокираторов радиосигналов возможно внутри закрытых помещений при условии исключения за пределами ППЭ вредных помех от блокираторов радиосигналов радиоэлектронными средствами различных радиослужб, использующим в соответствии с действующей Таблицей распределения полос радиочастот между радиослужбами Российской Федерации (утверждена постановлением Правительства Российской Федерации </w:t>
      </w:r>
      <w:r w:rsidRPr="00C51908">
        <w:rPr>
          <w:rFonts w:ascii="Times New Roman" w:hAnsi="Times New Roman" w:cs="Times New Roman"/>
          <w:sz w:val="28"/>
          <w:szCs w:val="28"/>
        </w:rPr>
        <w:t xml:space="preserve">от 21 декабря 2011 г. </w:t>
      </w:r>
      <w:r>
        <w:rPr>
          <w:rFonts w:ascii="Times New Roman" w:hAnsi="Times New Roman" w:cs="Times New Roman"/>
          <w:sz w:val="28"/>
          <w:szCs w:val="28"/>
        </w:rPr>
        <w:t>№</w:t>
      </w:r>
      <w:r w:rsidRPr="00C51908">
        <w:rPr>
          <w:rFonts w:ascii="Times New Roman" w:hAnsi="Times New Roman" w:cs="Times New Roman"/>
          <w:sz w:val="28"/>
          <w:szCs w:val="28"/>
        </w:rPr>
        <w:t xml:space="preserve"> 1049-34</w:t>
      </w:r>
      <w:r>
        <w:rPr>
          <w:rFonts w:ascii="Times New Roman" w:hAnsi="Times New Roman" w:cs="Times New Roman"/>
          <w:sz w:val="28"/>
          <w:szCs w:val="28"/>
        </w:rPr>
        <w:t xml:space="preserve">) полосы радиочастот </w:t>
      </w:r>
      <w:r w:rsidRPr="00C51908">
        <w:rPr>
          <w:rFonts w:ascii="Times New Roman" w:hAnsi="Times New Roman" w:cs="Times New Roman"/>
          <w:sz w:val="28"/>
          <w:szCs w:val="28"/>
        </w:rPr>
        <w:t>463-467,5 МГц, 791-820 МГц, 925-960 МГц, 1805-1880 МГц, 2110-2170 МГц, 2400-2483,5 МГц, 2570-2620 МГц, 2620-2690 МГц, 5150-5350 МГц</w:t>
      </w:r>
      <w:r>
        <w:rPr>
          <w:rFonts w:ascii="Times New Roman" w:hAnsi="Times New Roman" w:cs="Times New Roman"/>
          <w:sz w:val="28"/>
          <w:szCs w:val="28"/>
        </w:rPr>
        <w:t>, а также смежные полосы радиочастот;</w:t>
      </w:r>
    </w:p>
    <w:p w:rsidR="00C51908" w:rsidRDefault="00C51908" w:rsidP="0026236A">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Pr="00C51908">
        <w:rPr>
          <w:rFonts w:ascii="Times New Roman" w:hAnsi="Times New Roman" w:cs="Times New Roman"/>
          <w:sz w:val="28"/>
          <w:szCs w:val="28"/>
        </w:rPr>
        <w:t>применение блокираторов радиосигналов возможно</w:t>
      </w:r>
      <w:r>
        <w:rPr>
          <w:rFonts w:ascii="Times New Roman" w:hAnsi="Times New Roman" w:cs="Times New Roman"/>
          <w:sz w:val="28"/>
          <w:szCs w:val="28"/>
        </w:rPr>
        <w:t xml:space="preserve"> при непревышении </w:t>
      </w:r>
      <w:r w:rsidR="00CC0246">
        <w:rPr>
          <w:rFonts w:ascii="Times New Roman" w:hAnsi="Times New Roman" w:cs="Times New Roman"/>
          <w:sz w:val="28"/>
          <w:szCs w:val="28"/>
        </w:rPr>
        <w:t xml:space="preserve">следующих </w:t>
      </w:r>
      <w:r>
        <w:rPr>
          <w:rFonts w:ascii="Times New Roman" w:hAnsi="Times New Roman" w:cs="Times New Roman"/>
          <w:sz w:val="28"/>
          <w:szCs w:val="28"/>
        </w:rPr>
        <w:t>допустимых значений уровней напряженности поля, создаваемых блокираторами радиосигналов за пределами ППЭ</w:t>
      </w:r>
      <w:r w:rsidR="00CC0246">
        <w:rPr>
          <w:rFonts w:ascii="Times New Roman" w:hAnsi="Times New Roman" w:cs="Times New Roman"/>
          <w:sz w:val="28"/>
          <w:szCs w:val="28"/>
        </w:rPr>
        <w:t>:</w:t>
      </w:r>
    </w:p>
    <w:tbl>
      <w:tblPr>
        <w:tblStyle w:val="a4"/>
        <w:tblW w:w="0" w:type="auto"/>
        <w:tblLook w:val="04A0"/>
      </w:tblPr>
      <w:tblGrid>
        <w:gridCol w:w="3154"/>
        <w:gridCol w:w="3162"/>
        <w:gridCol w:w="3150"/>
      </w:tblGrid>
      <w:tr w:rsidR="00CC0246" w:rsidTr="00CC0246">
        <w:tc>
          <w:tcPr>
            <w:tcW w:w="3188"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Полоса радиочастот,</w:t>
            </w:r>
          </w:p>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МГц</w:t>
            </w:r>
          </w:p>
        </w:tc>
        <w:tc>
          <w:tcPr>
            <w:tcW w:w="3188"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Напряженность поля,</w:t>
            </w:r>
          </w:p>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дБ мкВ/м</w:t>
            </w:r>
          </w:p>
        </w:tc>
        <w:tc>
          <w:tcPr>
            <w:tcW w:w="3189"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Ширина полосы измерений, МГц</w:t>
            </w:r>
          </w:p>
        </w:tc>
      </w:tr>
      <w:tr w:rsidR="00CC0246" w:rsidTr="00CC0246">
        <w:tc>
          <w:tcPr>
            <w:tcW w:w="3188"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463-467,5</w:t>
            </w:r>
          </w:p>
        </w:tc>
        <w:tc>
          <w:tcPr>
            <w:tcW w:w="3188"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20,8</w:t>
            </w:r>
          </w:p>
        </w:tc>
        <w:tc>
          <w:tcPr>
            <w:tcW w:w="3189"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0,12</w:t>
            </w:r>
          </w:p>
        </w:tc>
      </w:tr>
      <w:tr w:rsidR="00CC0246" w:rsidTr="00CC0246">
        <w:tc>
          <w:tcPr>
            <w:tcW w:w="3188"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791-820</w:t>
            </w:r>
          </w:p>
        </w:tc>
        <w:tc>
          <w:tcPr>
            <w:tcW w:w="3188"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22,1</w:t>
            </w:r>
          </w:p>
        </w:tc>
        <w:tc>
          <w:tcPr>
            <w:tcW w:w="3189"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0,12</w:t>
            </w:r>
          </w:p>
        </w:tc>
      </w:tr>
      <w:tr w:rsidR="00CC0246" w:rsidTr="00CC0246">
        <w:tc>
          <w:tcPr>
            <w:tcW w:w="3188"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925-960</w:t>
            </w:r>
          </w:p>
        </w:tc>
        <w:tc>
          <w:tcPr>
            <w:tcW w:w="3188"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32,1</w:t>
            </w:r>
          </w:p>
        </w:tc>
        <w:tc>
          <w:tcPr>
            <w:tcW w:w="3189"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0,12</w:t>
            </w:r>
          </w:p>
        </w:tc>
      </w:tr>
      <w:tr w:rsidR="00CC0246" w:rsidTr="00CC0246">
        <w:tc>
          <w:tcPr>
            <w:tcW w:w="3188"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1805-1880</w:t>
            </w:r>
          </w:p>
        </w:tc>
        <w:tc>
          <w:tcPr>
            <w:tcW w:w="3188"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47,3</w:t>
            </w:r>
          </w:p>
        </w:tc>
        <w:tc>
          <w:tcPr>
            <w:tcW w:w="3189"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CC0246" w:rsidTr="00CC0246">
        <w:tc>
          <w:tcPr>
            <w:tcW w:w="3188"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lastRenderedPageBreak/>
              <w:t>2110-2170</w:t>
            </w:r>
          </w:p>
        </w:tc>
        <w:tc>
          <w:tcPr>
            <w:tcW w:w="3188"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19,5</w:t>
            </w:r>
          </w:p>
        </w:tc>
        <w:tc>
          <w:tcPr>
            <w:tcW w:w="3189"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CC0246" w:rsidTr="00CC0246">
        <w:tc>
          <w:tcPr>
            <w:tcW w:w="3188"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2400-2483,5</w:t>
            </w:r>
          </w:p>
        </w:tc>
        <w:tc>
          <w:tcPr>
            <w:tcW w:w="3188"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40,8</w:t>
            </w:r>
          </w:p>
        </w:tc>
        <w:tc>
          <w:tcPr>
            <w:tcW w:w="3189"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CC0246" w:rsidTr="00CC0246">
        <w:tc>
          <w:tcPr>
            <w:tcW w:w="3188"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2570-2690</w:t>
            </w:r>
          </w:p>
        </w:tc>
        <w:tc>
          <w:tcPr>
            <w:tcW w:w="3188"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40,7</w:t>
            </w:r>
          </w:p>
        </w:tc>
        <w:tc>
          <w:tcPr>
            <w:tcW w:w="3189"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CC0246" w:rsidTr="00CC0246">
        <w:tc>
          <w:tcPr>
            <w:tcW w:w="3188"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5150-5350</w:t>
            </w:r>
          </w:p>
        </w:tc>
        <w:tc>
          <w:tcPr>
            <w:tcW w:w="3188"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43,6</w:t>
            </w:r>
          </w:p>
        </w:tc>
        <w:tc>
          <w:tcPr>
            <w:tcW w:w="3189" w:type="dxa"/>
          </w:tcPr>
          <w:p w:rsidR="00CC0246" w:rsidRDefault="00CC0246" w:rsidP="00CC0246">
            <w:pPr>
              <w:pStyle w:val="a3"/>
              <w:jc w:val="center"/>
              <w:rPr>
                <w:rFonts w:ascii="Times New Roman" w:hAnsi="Times New Roman" w:cs="Times New Roman"/>
                <w:sz w:val="28"/>
                <w:szCs w:val="28"/>
              </w:rPr>
            </w:pPr>
            <w:r>
              <w:rPr>
                <w:rFonts w:ascii="Times New Roman" w:hAnsi="Times New Roman" w:cs="Times New Roman"/>
                <w:sz w:val="28"/>
                <w:szCs w:val="28"/>
              </w:rPr>
              <w:t>1</w:t>
            </w:r>
          </w:p>
        </w:tc>
      </w:tr>
    </w:tbl>
    <w:p w:rsidR="00CC0246" w:rsidRDefault="00CC0246" w:rsidP="00CC0246">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4) </w:t>
      </w:r>
      <w:r w:rsidRPr="00CC0246">
        <w:rPr>
          <w:rFonts w:ascii="Times New Roman" w:hAnsi="Times New Roman" w:cs="Times New Roman"/>
          <w:sz w:val="28"/>
          <w:szCs w:val="28"/>
        </w:rPr>
        <w:t>применение блокираторов радиосигналов возможно</w:t>
      </w:r>
      <w:r>
        <w:rPr>
          <w:rFonts w:ascii="Times New Roman" w:hAnsi="Times New Roman" w:cs="Times New Roman"/>
          <w:sz w:val="28"/>
          <w:szCs w:val="28"/>
        </w:rPr>
        <w:t>, если уровни электромагнитных излучений, создаваемых блокираторами радиосигналов, не превышают за пределами ППЭ допустимых уровней внеполосных и побочных излучений, установленных Государственной комиссией по радиочастотам для передатчиков гражданского населения.</w:t>
      </w:r>
    </w:p>
    <w:p w:rsidR="00CC0246" w:rsidRDefault="00CC0246" w:rsidP="00CC0246">
      <w:pPr>
        <w:pStyle w:val="a3"/>
        <w:ind w:firstLine="851"/>
        <w:jc w:val="both"/>
        <w:rPr>
          <w:rFonts w:ascii="Times New Roman" w:hAnsi="Times New Roman" w:cs="Times New Roman"/>
          <w:sz w:val="28"/>
          <w:szCs w:val="28"/>
        </w:rPr>
      </w:pPr>
    </w:p>
    <w:p w:rsidR="005C1681" w:rsidRDefault="005C1681" w:rsidP="0026236A">
      <w:pPr>
        <w:pStyle w:val="a3"/>
        <w:ind w:firstLine="851"/>
        <w:jc w:val="both"/>
        <w:rPr>
          <w:rFonts w:ascii="Times New Roman" w:hAnsi="Times New Roman" w:cs="Times New Roman"/>
          <w:sz w:val="28"/>
          <w:szCs w:val="28"/>
        </w:rPr>
      </w:pPr>
    </w:p>
    <w:p w:rsidR="005C1681" w:rsidRDefault="00D96E3E" w:rsidP="0026236A">
      <w:pPr>
        <w:pStyle w:val="a3"/>
        <w:ind w:firstLine="851"/>
        <w:jc w:val="both"/>
        <w:rPr>
          <w:rFonts w:ascii="Times New Roman" w:hAnsi="Times New Roman" w:cs="Times New Roman"/>
          <w:sz w:val="28"/>
          <w:szCs w:val="28"/>
        </w:rPr>
      </w:pPr>
      <w:r w:rsidRPr="00D96E3E">
        <w:rPr>
          <w:rFonts w:ascii="Times New Roman" w:hAnsi="Times New Roman" w:cs="Times New Roman"/>
          <w:sz w:val="28"/>
          <w:szCs w:val="28"/>
        </w:rPr>
        <w:t xml:space="preserve">Регистрация </w:t>
      </w:r>
      <w:r w:rsidR="00CC0246">
        <w:rPr>
          <w:rFonts w:ascii="Times New Roman" w:hAnsi="Times New Roman" w:cs="Times New Roman"/>
          <w:sz w:val="28"/>
          <w:szCs w:val="28"/>
        </w:rPr>
        <w:t>блокиратора радиосигналов</w:t>
      </w:r>
      <w:r w:rsidRPr="00D96E3E">
        <w:rPr>
          <w:rFonts w:ascii="Times New Roman" w:hAnsi="Times New Roman" w:cs="Times New Roman"/>
          <w:sz w:val="28"/>
          <w:szCs w:val="28"/>
        </w:rPr>
        <w:t xml:space="preserve"> осуществляется по заявлению владельца </w:t>
      </w:r>
      <w:r w:rsidR="00CC0246">
        <w:rPr>
          <w:rFonts w:ascii="Times New Roman" w:hAnsi="Times New Roman" w:cs="Times New Roman"/>
          <w:sz w:val="28"/>
          <w:szCs w:val="28"/>
        </w:rPr>
        <w:t>такого блокиратора</w:t>
      </w:r>
      <w:r w:rsidRPr="00D96E3E">
        <w:rPr>
          <w:rFonts w:ascii="Times New Roman" w:hAnsi="Times New Roman" w:cs="Times New Roman"/>
          <w:sz w:val="28"/>
          <w:szCs w:val="28"/>
        </w:rPr>
        <w:t xml:space="preserve"> (далее - заявитель), подаваемому на бумажном носителе или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w:t>
      </w:r>
      <w:r>
        <w:rPr>
          <w:rFonts w:ascii="Times New Roman" w:hAnsi="Times New Roman" w:cs="Times New Roman"/>
          <w:sz w:val="28"/>
          <w:szCs w:val="28"/>
        </w:rPr>
        <w:t>«</w:t>
      </w:r>
      <w:r w:rsidRPr="00D96E3E">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D96E3E">
        <w:rPr>
          <w:rFonts w:ascii="Times New Roman" w:hAnsi="Times New Roman" w:cs="Times New Roman"/>
          <w:sz w:val="28"/>
          <w:szCs w:val="28"/>
        </w:rPr>
        <w:t xml:space="preserve">, официального сайта территориального органа Федеральной службы по надзору в сфере связи, информационных технологий и массовых коммуникаций, на территории деятельности которого планируется использование </w:t>
      </w:r>
      <w:r w:rsidR="00CC0246">
        <w:rPr>
          <w:rFonts w:ascii="Times New Roman" w:hAnsi="Times New Roman" w:cs="Times New Roman"/>
          <w:sz w:val="28"/>
          <w:szCs w:val="28"/>
        </w:rPr>
        <w:t>блокиратора радиосигналов</w:t>
      </w:r>
      <w:r w:rsidRPr="00D96E3E">
        <w:rPr>
          <w:rFonts w:ascii="Times New Roman" w:hAnsi="Times New Roman" w:cs="Times New Roman"/>
          <w:sz w:val="28"/>
          <w:szCs w:val="28"/>
        </w:rPr>
        <w:t xml:space="preserve">, в информационно-телекоммуникационной сети </w:t>
      </w:r>
      <w:r>
        <w:rPr>
          <w:rFonts w:ascii="Times New Roman" w:hAnsi="Times New Roman" w:cs="Times New Roman"/>
          <w:sz w:val="28"/>
          <w:szCs w:val="28"/>
        </w:rPr>
        <w:t>«</w:t>
      </w:r>
      <w:r w:rsidRPr="00D96E3E">
        <w:rPr>
          <w:rFonts w:ascii="Times New Roman" w:hAnsi="Times New Roman" w:cs="Times New Roman"/>
          <w:sz w:val="28"/>
          <w:szCs w:val="28"/>
        </w:rPr>
        <w:t>Интернет</w:t>
      </w:r>
      <w:r>
        <w:rPr>
          <w:rFonts w:ascii="Times New Roman" w:hAnsi="Times New Roman" w:cs="Times New Roman"/>
          <w:sz w:val="28"/>
          <w:szCs w:val="28"/>
        </w:rPr>
        <w:t>»</w:t>
      </w:r>
      <w:r w:rsidRPr="00D96E3E">
        <w:rPr>
          <w:rFonts w:ascii="Times New Roman" w:hAnsi="Times New Roman" w:cs="Times New Roman"/>
          <w:sz w:val="28"/>
          <w:szCs w:val="28"/>
        </w:rPr>
        <w:t xml:space="preserve"> (при наличии технической возможности) или иным способом в соответствии с законодательством Российской Федерации, подтверждающим факт направления заявления.</w:t>
      </w:r>
    </w:p>
    <w:p w:rsidR="00D96E3E" w:rsidRDefault="00D96E3E" w:rsidP="0026236A">
      <w:pPr>
        <w:pStyle w:val="a3"/>
        <w:ind w:firstLine="851"/>
        <w:jc w:val="both"/>
        <w:rPr>
          <w:rFonts w:ascii="Times New Roman" w:hAnsi="Times New Roman" w:cs="Times New Roman"/>
          <w:sz w:val="28"/>
          <w:szCs w:val="28"/>
        </w:rPr>
      </w:pPr>
      <w:r w:rsidRPr="00D96E3E">
        <w:rPr>
          <w:rFonts w:ascii="Times New Roman" w:hAnsi="Times New Roman" w:cs="Times New Roman"/>
          <w:sz w:val="28"/>
          <w:szCs w:val="28"/>
        </w:rPr>
        <w:t xml:space="preserve">Заявление о регистрации </w:t>
      </w:r>
      <w:r w:rsidR="00CC0246">
        <w:rPr>
          <w:rFonts w:ascii="Times New Roman" w:hAnsi="Times New Roman" w:cs="Times New Roman"/>
          <w:sz w:val="28"/>
          <w:szCs w:val="28"/>
        </w:rPr>
        <w:t>блокиратора радиосигналов</w:t>
      </w:r>
      <w:r w:rsidRPr="00D96E3E">
        <w:rPr>
          <w:rFonts w:ascii="Times New Roman" w:hAnsi="Times New Roman" w:cs="Times New Roman"/>
          <w:sz w:val="28"/>
          <w:szCs w:val="28"/>
        </w:rPr>
        <w:t xml:space="preserve"> подается в территориальный орган Федеральной службы по надзору в сфере связи, информационных технологий и массовых коммуникаций, на территории деятельности которого планируется использование </w:t>
      </w:r>
      <w:r w:rsidR="00CC0246">
        <w:rPr>
          <w:rFonts w:ascii="Times New Roman" w:hAnsi="Times New Roman" w:cs="Times New Roman"/>
          <w:sz w:val="28"/>
          <w:szCs w:val="28"/>
        </w:rPr>
        <w:t>блокиратора радиосигналов</w:t>
      </w:r>
      <w:r>
        <w:rPr>
          <w:rFonts w:ascii="Times New Roman" w:hAnsi="Times New Roman" w:cs="Times New Roman"/>
          <w:sz w:val="28"/>
          <w:szCs w:val="28"/>
        </w:rPr>
        <w:t>. Форма заявления представлена в приложении</w:t>
      </w:r>
      <w:r w:rsidR="00CC0246">
        <w:rPr>
          <w:rFonts w:ascii="Times New Roman" w:hAnsi="Times New Roman" w:cs="Times New Roman"/>
          <w:sz w:val="28"/>
          <w:szCs w:val="28"/>
        </w:rPr>
        <w:t xml:space="preserve"> 1</w:t>
      </w:r>
      <w:r>
        <w:rPr>
          <w:rFonts w:ascii="Times New Roman" w:hAnsi="Times New Roman" w:cs="Times New Roman"/>
          <w:sz w:val="28"/>
          <w:szCs w:val="28"/>
        </w:rPr>
        <w:t>.</w:t>
      </w:r>
    </w:p>
    <w:p w:rsidR="00ED5820" w:rsidRDefault="00DE5668" w:rsidP="0026236A">
      <w:pPr>
        <w:pStyle w:val="a3"/>
        <w:ind w:firstLine="851"/>
        <w:jc w:val="both"/>
        <w:rPr>
          <w:rFonts w:ascii="Times New Roman" w:hAnsi="Times New Roman" w:cs="Times New Roman"/>
          <w:sz w:val="28"/>
          <w:szCs w:val="28"/>
        </w:rPr>
      </w:pPr>
      <w:r>
        <w:rPr>
          <w:rFonts w:ascii="Times New Roman" w:hAnsi="Times New Roman" w:cs="Times New Roman"/>
          <w:sz w:val="28"/>
          <w:szCs w:val="28"/>
        </w:rPr>
        <w:t>При заполнении заявления необходимо учитывать следующее</w:t>
      </w:r>
      <w:r w:rsidR="00ED5820">
        <w:rPr>
          <w:rFonts w:ascii="Times New Roman" w:hAnsi="Times New Roman" w:cs="Times New Roman"/>
          <w:sz w:val="28"/>
          <w:szCs w:val="28"/>
        </w:rPr>
        <w:t>:</w:t>
      </w:r>
    </w:p>
    <w:p w:rsidR="00ED5820" w:rsidRDefault="00DE5668" w:rsidP="0026236A">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заполняются </w:t>
      </w:r>
      <w:r w:rsidR="00ED5820">
        <w:rPr>
          <w:rFonts w:ascii="Times New Roman" w:hAnsi="Times New Roman" w:cs="Times New Roman"/>
          <w:sz w:val="28"/>
          <w:szCs w:val="28"/>
        </w:rPr>
        <w:t>все пункты, за исключением номера и даты образования позывного сигнала;</w:t>
      </w:r>
    </w:p>
    <w:p w:rsidR="00ED5820" w:rsidRDefault="00ED5820" w:rsidP="0026236A">
      <w:pPr>
        <w:pStyle w:val="a3"/>
        <w:ind w:firstLine="851"/>
        <w:jc w:val="both"/>
        <w:rPr>
          <w:rFonts w:ascii="Times New Roman" w:hAnsi="Times New Roman" w:cs="Times New Roman"/>
          <w:sz w:val="28"/>
          <w:szCs w:val="28"/>
        </w:rPr>
      </w:pPr>
      <w:r>
        <w:rPr>
          <w:rFonts w:ascii="Times New Roman" w:hAnsi="Times New Roman" w:cs="Times New Roman"/>
          <w:sz w:val="28"/>
          <w:szCs w:val="28"/>
        </w:rPr>
        <w:t>в пункте «Номер и дата разрешения на использование радиочастот (радиочастотных каналов)» указывается: «от 10.03.2017 № 17-40-1-дсп»;</w:t>
      </w:r>
    </w:p>
    <w:p w:rsidR="00ED5820" w:rsidRDefault="00ED5820" w:rsidP="0026236A">
      <w:pPr>
        <w:pStyle w:val="a3"/>
        <w:ind w:firstLine="851"/>
        <w:jc w:val="both"/>
        <w:rPr>
          <w:rFonts w:ascii="Times New Roman" w:hAnsi="Times New Roman" w:cs="Times New Roman"/>
          <w:sz w:val="28"/>
          <w:szCs w:val="28"/>
        </w:rPr>
      </w:pPr>
      <w:r>
        <w:rPr>
          <w:rFonts w:ascii="Times New Roman" w:hAnsi="Times New Roman" w:cs="Times New Roman"/>
          <w:sz w:val="28"/>
          <w:szCs w:val="28"/>
        </w:rPr>
        <w:t>заявляемый срок регистрации – два года со дня его принятия, то есть до 10 марта 2019 года.</w:t>
      </w:r>
    </w:p>
    <w:p w:rsidR="00CF3B5A" w:rsidRDefault="00CF3B5A" w:rsidP="0026236A">
      <w:pPr>
        <w:pStyle w:val="a3"/>
        <w:ind w:firstLine="851"/>
        <w:jc w:val="both"/>
        <w:rPr>
          <w:rFonts w:ascii="Times New Roman" w:hAnsi="Times New Roman" w:cs="Times New Roman"/>
          <w:sz w:val="28"/>
          <w:szCs w:val="28"/>
        </w:rPr>
      </w:pPr>
    </w:p>
    <w:p w:rsidR="00CF3B5A" w:rsidRDefault="00CF3B5A" w:rsidP="0026236A">
      <w:pPr>
        <w:pStyle w:val="a3"/>
        <w:ind w:firstLine="851"/>
        <w:jc w:val="both"/>
        <w:rPr>
          <w:rFonts w:ascii="Times New Roman" w:hAnsi="Times New Roman" w:cs="Times New Roman"/>
          <w:sz w:val="28"/>
          <w:szCs w:val="28"/>
        </w:rPr>
      </w:pPr>
      <w:r w:rsidRPr="00CF3B5A">
        <w:rPr>
          <w:rFonts w:ascii="Times New Roman" w:hAnsi="Times New Roman" w:cs="Times New Roman"/>
          <w:sz w:val="28"/>
          <w:szCs w:val="28"/>
        </w:rPr>
        <w:t>Приказ</w:t>
      </w:r>
      <w:r w:rsidR="00611229">
        <w:rPr>
          <w:rFonts w:ascii="Times New Roman" w:hAnsi="Times New Roman" w:cs="Times New Roman"/>
          <w:sz w:val="28"/>
          <w:szCs w:val="28"/>
        </w:rPr>
        <w:t>ом</w:t>
      </w:r>
      <w:r w:rsidRPr="00CF3B5A">
        <w:rPr>
          <w:rFonts w:ascii="Times New Roman" w:hAnsi="Times New Roman" w:cs="Times New Roman"/>
          <w:sz w:val="28"/>
          <w:szCs w:val="28"/>
        </w:rPr>
        <w:t xml:space="preserve"> Минкомсвязи России от 13.01.2015 </w:t>
      </w:r>
      <w:r>
        <w:rPr>
          <w:rFonts w:ascii="Times New Roman" w:hAnsi="Times New Roman" w:cs="Times New Roman"/>
          <w:sz w:val="28"/>
          <w:szCs w:val="28"/>
        </w:rPr>
        <w:t>№</w:t>
      </w:r>
      <w:r w:rsidRPr="00CF3B5A">
        <w:rPr>
          <w:rFonts w:ascii="Times New Roman" w:hAnsi="Times New Roman" w:cs="Times New Roman"/>
          <w:sz w:val="28"/>
          <w:szCs w:val="28"/>
        </w:rPr>
        <w:t xml:space="preserve"> 2 </w:t>
      </w:r>
      <w:r>
        <w:rPr>
          <w:rFonts w:ascii="Times New Roman" w:hAnsi="Times New Roman" w:cs="Times New Roman"/>
          <w:sz w:val="28"/>
          <w:szCs w:val="28"/>
        </w:rPr>
        <w:t>«</w:t>
      </w:r>
      <w:r w:rsidRPr="00CF3B5A">
        <w:rPr>
          <w:rFonts w:ascii="Times New Roman" w:hAnsi="Times New Roman" w:cs="Times New Roman"/>
          <w:sz w:val="28"/>
          <w:szCs w:val="28"/>
        </w:rPr>
        <w:t>Об утверждении перечня технических характеристик и параметров излучения радиоэлектронных средств и высокочастотных устройств, сведения о которых прилагаются к заявлению о регистрации этих средств и устройств, форм свидетельств о регистрации радиоэлектронных средств и высокочастотных устройств и форм свидетельств об образовани</w:t>
      </w:r>
      <w:r>
        <w:rPr>
          <w:rFonts w:ascii="Times New Roman" w:hAnsi="Times New Roman" w:cs="Times New Roman"/>
          <w:sz w:val="28"/>
          <w:szCs w:val="28"/>
        </w:rPr>
        <w:t>и позывных сигналов опознавания», зарегистрированн</w:t>
      </w:r>
      <w:r w:rsidR="00611229">
        <w:rPr>
          <w:rFonts w:ascii="Times New Roman" w:hAnsi="Times New Roman" w:cs="Times New Roman"/>
          <w:sz w:val="28"/>
          <w:szCs w:val="28"/>
        </w:rPr>
        <w:t>ым</w:t>
      </w:r>
      <w:r>
        <w:rPr>
          <w:rFonts w:ascii="Times New Roman" w:hAnsi="Times New Roman" w:cs="Times New Roman"/>
          <w:sz w:val="28"/>
          <w:szCs w:val="28"/>
        </w:rPr>
        <w:t xml:space="preserve"> Минюстом России 05.03.2015, регистрационный № 36371, </w:t>
      </w:r>
      <w:r w:rsidRPr="00CF3B5A">
        <w:rPr>
          <w:rFonts w:ascii="Times New Roman" w:hAnsi="Times New Roman" w:cs="Times New Roman"/>
          <w:sz w:val="28"/>
          <w:szCs w:val="28"/>
        </w:rPr>
        <w:t xml:space="preserve">утвержден перечень технических характеристик </w:t>
      </w:r>
      <w:r w:rsidRPr="00CF3B5A">
        <w:rPr>
          <w:rFonts w:ascii="Times New Roman" w:hAnsi="Times New Roman" w:cs="Times New Roman"/>
          <w:sz w:val="28"/>
          <w:szCs w:val="28"/>
        </w:rPr>
        <w:lastRenderedPageBreak/>
        <w:t>и параметров излучения радиоэлектронных средств и высокочастотных устройств, сведения о которых прилагаются к заявлению о регистрации этих средств и устройств.</w:t>
      </w:r>
      <w:r w:rsidR="00611229">
        <w:rPr>
          <w:rFonts w:ascii="Times New Roman" w:hAnsi="Times New Roman" w:cs="Times New Roman"/>
          <w:sz w:val="28"/>
          <w:szCs w:val="28"/>
        </w:rPr>
        <w:t xml:space="preserve"> Указанный перечень приведен в приложении 2.</w:t>
      </w:r>
    </w:p>
    <w:p w:rsidR="0079690B" w:rsidRDefault="0079690B" w:rsidP="0026236A">
      <w:pPr>
        <w:pStyle w:val="a3"/>
        <w:ind w:firstLine="851"/>
        <w:jc w:val="both"/>
        <w:rPr>
          <w:rFonts w:ascii="Times New Roman" w:hAnsi="Times New Roman" w:cs="Times New Roman"/>
          <w:b/>
          <w:sz w:val="28"/>
          <w:szCs w:val="28"/>
        </w:rPr>
      </w:pPr>
    </w:p>
    <w:p w:rsidR="00DE5668" w:rsidRPr="00827A9B" w:rsidRDefault="00DE5668" w:rsidP="0026236A">
      <w:pPr>
        <w:pStyle w:val="a3"/>
        <w:ind w:firstLine="851"/>
        <w:jc w:val="both"/>
        <w:rPr>
          <w:rFonts w:ascii="Times New Roman" w:hAnsi="Times New Roman" w:cs="Times New Roman"/>
          <w:b/>
          <w:sz w:val="28"/>
          <w:szCs w:val="28"/>
        </w:rPr>
      </w:pPr>
      <w:bookmarkStart w:id="0" w:name="_GoBack"/>
      <w:bookmarkEnd w:id="0"/>
      <w:r w:rsidRPr="00827A9B">
        <w:rPr>
          <w:rFonts w:ascii="Times New Roman" w:hAnsi="Times New Roman" w:cs="Times New Roman"/>
          <w:b/>
          <w:sz w:val="28"/>
          <w:szCs w:val="28"/>
        </w:rPr>
        <w:t xml:space="preserve">Сведения о технических характеристиках и </w:t>
      </w:r>
      <w:r w:rsidR="0079690B" w:rsidRPr="00827A9B">
        <w:rPr>
          <w:rFonts w:ascii="Times New Roman" w:hAnsi="Times New Roman" w:cs="Times New Roman"/>
          <w:b/>
          <w:sz w:val="28"/>
          <w:szCs w:val="28"/>
        </w:rPr>
        <w:t>параметрах излучения,</w:t>
      </w:r>
      <w:r w:rsidRPr="00827A9B">
        <w:rPr>
          <w:rFonts w:ascii="Times New Roman" w:hAnsi="Times New Roman" w:cs="Times New Roman"/>
          <w:b/>
          <w:sz w:val="28"/>
          <w:szCs w:val="28"/>
        </w:rPr>
        <w:t xml:space="preserve"> регистрируемых РЭС заявители должны заполнять строки формы:</w:t>
      </w:r>
    </w:p>
    <w:p w:rsidR="00DE5668" w:rsidRDefault="00DE5668" w:rsidP="0026236A">
      <w:pPr>
        <w:pStyle w:val="a3"/>
        <w:ind w:firstLine="851"/>
        <w:jc w:val="both"/>
        <w:rPr>
          <w:rFonts w:ascii="Times New Roman" w:hAnsi="Times New Roman" w:cs="Times New Roman"/>
          <w:sz w:val="28"/>
          <w:szCs w:val="28"/>
        </w:rPr>
      </w:pPr>
      <w:r>
        <w:rPr>
          <w:rFonts w:ascii="Times New Roman" w:hAnsi="Times New Roman" w:cs="Times New Roman"/>
          <w:sz w:val="28"/>
          <w:szCs w:val="28"/>
        </w:rPr>
        <w:t>строка 1 – тип РЭС;</w:t>
      </w:r>
    </w:p>
    <w:p w:rsidR="00DE5668" w:rsidRDefault="00DE5668" w:rsidP="0026236A">
      <w:pPr>
        <w:pStyle w:val="a3"/>
        <w:ind w:firstLine="851"/>
        <w:jc w:val="both"/>
        <w:rPr>
          <w:rFonts w:ascii="Times New Roman" w:hAnsi="Times New Roman" w:cs="Times New Roman"/>
          <w:sz w:val="28"/>
          <w:szCs w:val="28"/>
        </w:rPr>
      </w:pPr>
      <w:r>
        <w:rPr>
          <w:rFonts w:ascii="Times New Roman" w:hAnsi="Times New Roman" w:cs="Times New Roman"/>
          <w:sz w:val="28"/>
          <w:szCs w:val="28"/>
        </w:rPr>
        <w:t>строка 2 – наименование РЭС;</w:t>
      </w:r>
    </w:p>
    <w:p w:rsidR="00DE5668" w:rsidRDefault="00DE5668" w:rsidP="0026236A">
      <w:pPr>
        <w:pStyle w:val="a3"/>
        <w:ind w:firstLine="851"/>
        <w:jc w:val="both"/>
        <w:rPr>
          <w:rFonts w:ascii="Times New Roman" w:hAnsi="Times New Roman" w:cs="Times New Roman"/>
          <w:sz w:val="28"/>
          <w:szCs w:val="28"/>
        </w:rPr>
      </w:pPr>
      <w:r>
        <w:rPr>
          <w:rFonts w:ascii="Times New Roman" w:hAnsi="Times New Roman" w:cs="Times New Roman"/>
          <w:sz w:val="28"/>
          <w:szCs w:val="28"/>
        </w:rPr>
        <w:t>строка 3 – заводской (серийный, учетный) номер РЭС;</w:t>
      </w:r>
    </w:p>
    <w:p w:rsidR="00DE5668" w:rsidRDefault="00DE5668" w:rsidP="0026236A">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строка 8 – адрес </w:t>
      </w:r>
      <w:r w:rsidR="00CF3B5A">
        <w:rPr>
          <w:rFonts w:ascii="Times New Roman" w:hAnsi="Times New Roman" w:cs="Times New Roman"/>
          <w:sz w:val="28"/>
          <w:szCs w:val="28"/>
        </w:rPr>
        <w:t xml:space="preserve">места установки (район </w:t>
      </w:r>
      <w:r w:rsidR="0011156C">
        <w:rPr>
          <w:rFonts w:ascii="Times New Roman" w:hAnsi="Times New Roman" w:cs="Times New Roman"/>
          <w:sz w:val="28"/>
          <w:szCs w:val="28"/>
        </w:rPr>
        <w:t>размещения при отсутствии адреса);</w:t>
      </w:r>
    </w:p>
    <w:p w:rsidR="0011156C" w:rsidRDefault="0011156C" w:rsidP="0026236A">
      <w:pPr>
        <w:pStyle w:val="a3"/>
        <w:ind w:firstLine="851"/>
        <w:jc w:val="both"/>
        <w:rPr>
          <w:rFonts w:ascii="Times New Roman" w:hAnsi="Times New Roman" w:cs="Times New Roman"/>
          <w:sz w:val="28"/>
          <w:szCs w:val="28"/>
        </w:rPr>
      </w:pPr>
      <w:r>
        <w:rPr>
          <w:rFonts w:ascii="Times New Roman" w:hAnsi="Times New Roman" w:cs="Times New Roman"/>
          <w:sz w:val="28"/>
          <w:szCs w:val="28"/>
        </w:rPr>
        <w:t>строка 12 – рабочие частоты передачи (приема) радиоэлектронного средства, выраженного в МГц;</w:t>
      </w:r>
    </w:p>
    <w:p w:rsidR="0011156C" w:rsidRDefault="0011156C" w:rsidP="0026236A">
      <w:pPr>
        <w:pStyle w:val="a3"/>
        <w:ind w:firstLine="851"/>
        <w:jc w:val="both"/>
        <w:rPr>
          <w:rFonts w:ascii="Times New Roman" w:hAnsi="Times New Roman" w:cs="Times New Roman"/>
          <w:sz w:val="28"/>
          <w:szCs w:val="28"/>
        </w:rPr>
      </w:pPr>
      <w:r>
        <w:rPr>
          <w:rFonts w:ascii="Times New Roman" w:hAnsi="Times New Roman" w:cs="Times New Roman"/>
          <w:sz w:val="28"/>
          <w:szCs w:val="28"/>
        </w:rPr>
        <w:t>строка 14 – мощность на выходе передатчика радиоэлектронного средства</w:t>
      </w:r>
      <w:r w:rsidR="0068565A">
        <w:rPr>
          <w:rStyle w:val="a7"/>
          <w:rFonts w:ascii="Times New Roman" w:hAnsi="Times New Roman" w:cs="Times New Roman"/>
          <w:sz w:val="28"/>
          <w:szCs w:val="28"/>
        </w:rPr>
        <w:footnoteReference w:id="1"/>
      </w:r>
      <w:r>
        <w:rPr>
          <w:rFonts w:ascii="Times New Roman" w:hAnsi="Times New Roman" w:cs="Times New Roman"/>
          <w:sz w:val="28"/>
          <w:szCs w:val="28"/>
        </w:rPr>
        <w:t>.</w:t>
      </w:r>
    </w:p>
    <w:p w:rsidR="006315BC" w:rsidRDefault="006315BC" w:rsidP="0026236A">
      <w:pPr>
        <w:pStyle w:val="a3"/>
        <w:ind w:firstLine="851"/>
        <w:jc w:val="both"/>
        <w:rPr>
          <w:rFonts w:ascii="Times New Roman" w:hAnsi="Times New Roman" w:cs="Times New Roman"/>
          <w:sz w:val="28"/>
          <w:szCs w:val="28"/>
        </w:rPr>
      </w:pPr>
      <w:r>
        <w:rPr>
          <w:rFonts w:ascii="Times New Roman" w:hAnsi="Times New Roman" w:cs="Times New Roman"/>
          <w:sz w:val="28"/>
          <w:szCs w:val="28"/>
        </w:rPr>
        <w:t>Остальные строки формы не заполняются.</w:t>
      </w:r>
    </w:p>
    <w:p w:rsidR="006315BC" w:rsidRDefault="006315BC" w:rsidP="0026236A">
      <w:pPr>
        <w:pStyle w:val="a3"/>
        <w:ind w:firstLine="851"/>
        <w:jc w:val="both"/>
        <w:rPr>
          <w:rFonts w:ascii="Times New Roman" w:hAnsi="Times New Roman" w:cs="Times New Roman"/>
          <w:sz w:val="28"/>
          <w:szCs w:val="28"/>
        </w:rPr>
      </w:pPr>
    </w:p>
    <w:p w:rsidR="00611229" w:rsidRDefault="006C0F70" w:rsidP="006C0F70">
      <w:pPr>
        <w:pStyle w:val="a3"/>
        <w:ind w:firstLine="851"/>
        <w:jc w:val="both"/>
        <w:rPr>
          <w:rFonts w:ascii="Times New Roman" w:hAnsi="Times New Roman" w:cs="Times New Roman"/>
          <w:sz w:val="28"/>
          <w:szCs w:val="28"/>
        </w:rPr>
      </w:pPr>
      <w:r w:rsidRPr="006C0F70">
        <w:rPr>
          <w:rFonts w:ascii="Times New Roman" w:hAnsi="Times New Roman" w:cs="Times New Roman"/>
          <w:sz w:val="28"/>
          <w:szCs w:val="28"/>
        </w:rPr>
        <w:t xml:space="preserve">Территориальный орган </w:t>
      </w:r>
      <w:r>
        <w:rPr>
          <w:rFonts w:ascii="Times New Roman" w:hAnsi="Times New Roman" w:cs="Times New Roman"/>
          <w:sz w:val="28"/>
          <w:szCs w:val="28"/>
        </w:rPr>
        <w:t>Роскомнадзора</w:t>
      </w:r>
      <w:r w:rsidRPr="006C0F70">
        <w:rPr>
          <w:rFonts w:ascii="Times New Roman" w:hAnsi="Times New Roman" w:cs="Times New Roman"/>
          <w:sz w:val="28"/>
          <w:szCs w:val="28"/>
        </w:rPr>
        <w:t xml:space="preserve"> не позднее 10 рабочих дней с момента получения заявления:</w:t>
      </w:r>
      <w:r>
        <w:rPr>
          <w:rFonts w:ascii="Times New Roman" w:hAnsi="Times New Roman" w:cs="Times New Roman"/>
          <w:sz w:val="28"/>
          <w:szCs w:val="28"/>
        </w:rPr>
        <w:t xml:space="preserve"> </w:t>
      </w:r>
    </w:p>
    <w:p w:rsidR="006315BC" w:rsidRDefault="006C0F70" w:rsidP="006C0F70">
      <w:pPr>
        <w:pStyle w:val="a3"/>
        <w:ind w:firstLine="851"/>
        <w:jc w:val="both"/>
        <w:rPr>
          <w:rFonts w:ascii="Times New Roman" w:hAnsi="Times New Roman" w:cs="Times New Roman"/>
          <w:sz w:val="28"/>
          <w:szCs w:val="28"/>
        </w:rPr>
      </w:pPr>
      <w:r w:rsidRPr="006C0F70">
        <w:rPr>
          <w:rFonts w:ascii="Times New Roman" w:hAnsi="Times New Roman" w:cs="Times New Roman"/>
          <w:sz w:val="28"/>
          <w:szCs w:val="28"/>
        </w:rPr>
        <w:t xml:space="preserve">рассматривает представленные заявителем документы и принимает решение о регистрации </w:t>
      </w:r>
      <w:r w:rsidR="00FE4414">
        <w:rPr>
          <w:rFonts w:ascii="Times New Roman" w:hAnsi="Times New Roman" w:cs="Times New Roman"/>
          <w:sz w:val="28"/>
          <w:szCs w:val="28"/>
        </w:rPr>
        <w:t>блокираторов радиосигналов</w:t>
      </w:r>
      <w:r>
        <w:rPr>
          <w:rFonts w:ascii="Times New Roman" w:hAnsi="Times New Roman" w:cs="Times New Roman"/>
          <w:sz w:val="28"/>
          <w:szCs w:val="28"/>
        </w:rPr>
        <w:t xml:space="preserve"> или об отказе в их регистрации, </w:t>
      </w:r>
      <w:r w:rsidRPr="006C0F70">
        <w:rPr>
          <w:rFonts w:ascii="Times New Roman" w:hAnsi="Times New Roman" w:cs="Times New Roman"/>
          <w:sz w:val="28"/>
          <w:szCs w:val="28"/>
        </w:rPr>
        <w:t xml:space="preserve">вносит в установленном порядке сведения о зарегистрированных </w:t>
      </w:r>
      <w:r w:rsidR="00FE4414">
        <w:rPr>
          <w:rFonts w:ascii="Times New Roman" w:hAnsi="Times New Roman" w:cs="Times New Roman"/>
          <w:sz w:val="28"/>
          <w:szCs w:val="28"/>
        </w:rPr>
        <w:t>блокираторов радиосигналов</w:t>
      </w:r>
      <w:r>
        <w:rPr>
          <w:rFonts w:ascii="Times New Roman" w:hAnsi="Times New Roman" w:cs="Times New Roman"/>
          <w:sz w:val="28"/>
          <w:szCs w:val="28"/>
        </w:rPr>
        <w:t xml:space="preserve"> в базу данных и </w:t>
      </w:r>
      <w:r w:rsidRPr="006C0F70">
        <w:rPr>
          <w:rFonts w:ascii="Times New Roman" w:hAnsi="Times New Roman" w:cs="Times New Roman"/>
          <w:sz w:val="28"/>
          <w:szCs w:val="28"/>
        </w:rPr>
        <w:t>выдает заявителю свидетельство о регистрации или мотивированное уведомление об отказе в такой регистрации.</w:t>
      </w:r>
    </w:p>
    <w:p w:rsidR="00271189" w:rsidRDefault="00271189" w:rsidP="006C0F70">
      <w:pPr>
        <w:pStyle w:val="a3"/>
        <w:ind w:firstLine="851"/>
        <w:jc w:val="both"/>
        <w:rPr>
          <w:rFonts w:ascii="Times New Roman" w:hAnsi="Times New Roman" w:cs="Times New Roman"/>
          <w:sz w:val="28"/>
          <w:szCs w:val="28"/>
        </w:rPr>
      </w:pPr>
      <w:r w:rsidRPr="00271189">
        <w:rPr>
          <w:rFonts w:ascii="Times New Roman" w:hAnsi="Times New Roman" w:cs="Times New Roman"/>
          <w:sz w:val="28"/>
          <w:szCs w:val="28"/>
        </w:rPr>
        <w:t>Свидетельство о регистрации оформляется отдельно на</w:t>
      </w:r>
      <w:r w:rsidR="00C13666">
        <w:rPr>
          <w:rFonts w:ascii="Times New Roman" w:hAnsi="Times New Roman" w:cs="Times New Roman"/>
          <w:sz w:val="28"/>
          <w:szCs w:val="28"/>
        </w:rPr>
        <w:t xml:space="preserve"> каждый</w:t>
      </w:r>
      <w:r w:rsidRPr="00271189">
        <w:rPr>
          <w:rFonts w:ascii="Times New Roman" w:hAnsi="Times New Roman" w:cs="Times New Roman"/>
          <w:sz w:val="28"/>
          <w:szCs w:val="28"/>
        </w:rPr>
        <w:t xml:space="preserve"> </w:t>
      </w:r>
      <w:r w:rsidR="00FE4414">
        <w:rPr>
          <w:rFonts w:ascii="Times New Roman" w:hAnsi="Times New Roman" w:cs="Times New Roman"/>
          <w:sz w:val="28"/>
          <w:szCs w:val="28"/>
        </w:rPr>
        <w:t>блокиратор радиосигналов</w:t>
      </w:r>
      <w:r w:rsidRPr="00271189">
        <w:rPr>
          <w:rFonts w:ascii="Times New Roman" w:hAnsi="Times New Roman" w:cs="Times New Roman"/>
          <w:sz w:val="28"/>
          <w:szCs w:val="28"/>
        </w:rPr>
        <w:t xml:space="preserve">. Оно является именным документом и дает его владельцу право на использование </w:t>
      </w:r>
      <w:r w:rsidR="00FE4414">
        <w:rPr>
          <w:rFonts w:ascii="Times New Roman" w:hAnsi="Times New Roman" w:cs="Times New Roman"/>
          <w:sz w:val="28"/>
          <w:szCs w:val="28"/>
        </w:rPr>
        <w:t>блокиратора радиосигналов</w:t>
      </w:r>
      <w:r w:rsidRPr="00271189">
        <w:rPr>
          <w:rFonts w:ascii="Times New Roman" w:hAnsi="Times New Roman" w:cs="Times New Roman"/>
          <w:sz w:val="28"/>
          <w:szCs w:val="28"/>
        </w:rPr>
        <w:t>.</w:t>
      </w:r>
    </w:p>
    <w:p w:rsidR="00271189" w:rsidRDefault="00271189" w:rsidP="006C0F70">
      <w:pPr>
        <w:pStyle w:val="a3"/>
        <w:ind w:firstLine="851"/>
        <w:jc w:val="both"/>
        <w:rPr>
          <w:rFonts w:ascii="Times New Roman" w:hAnsi="Times New Roman" w:cs="Times New Roman"/>
          <w:sz w:val="28"/>
          <w:szCs w:val="28"/>
        </w:rPr>
      </w:pPr>
    </w:p>
    <w:p w:rsidR="00271189" w:rsidRDefault="00271189" w:rsidP="006C0F70">
      <w:pPr>
        <w:pStyle w:val="a3"/>
        <w:ind w:firstLine="851"/>
        <w:jc w:val="both"/>
        <w:rPr>
          <w:rFonts w:ascii="Times New Roman" w:hAnsi="Times New Roman" w:cs="Times New Roman"/>
          <w:sz w:val="28"/>
          <w:szCs w:val="28"/>
        </w:rPr>
      </w:pPr>
      <w:r>
        <w:rPr>
          <w:rFonts w:ascii="Times New Roman" w:hAnsi="Times New Roman" w:cs="Times New Roman"/>
          <w:sz w:val="28"/>
          <w:szCs w:val="28"/>
        </w:rPr>
        <w:t>Рособрнадзор отмечает, что з</w:t>
      </w:r>
      <w:r w:rsidRPr="00271189">
        <w:rPr>
          <w:rFonts w:ascii="Times New Roman" w:hAnsi="Times New Roman" w:cs="Times New Roman"/>
          <w:sz w:val="28"/>
          <w:szCs w:val="28"/>
        </w:rPr>
        <w:t>а нарушение порядка регистрации радиоэлектронных средств и высокочастотных устройств, установленного настоящими Правилами, виновные лица несут ответственность в соответствии с Кодексом Российской Федерации об административных правонарушениях</w:t>
      </w:r>
      <w:r>
        <w:rPr>
          <w:rFonts w:ascii="Times New Roman" w:hAnsi="Times New Roman" w:cs="Times New Roman"/>
          <w:sz w:val="28"/>
          <w:szCs w:val="28"/>
        </w:rPr>
        <w:t xml:space="preserve"> (статья 13.4)</w:t>
      </w:r>
      <w:r w:rsidRPr="00271189">
        <w:rPr>
          <w:rFonts w:ascii="Times New Roman" w:hAnsi="Times New Roman" w:cs="Times New Roman"/>
          <w:sz w:val="28"/>
          <w:szCs w:val="28"/>
        </w:rPr>
        <w:t>.</w:t>
      </w:r>
      <w:r w:rsidR="00FE4414">
        <w:rPr>
          <w:rFonts w:ascii="Times New Roman" w:hAnsi="Times New Roman" w:cs="Times New Roman"/>
          <w:sz w:val="28"/>
          <w:szCs w:val="28"/>
        </w:rPr>
        <w:t xml:space="preserve"> Иная ответственность за нарушение законодательства Российской Федерации в сфере связи предусмотрена главой 13 </w:t>
      </w:r>
      <w:r w:rsidR="00FE4414" w:rsidRPr="00FE4414">
        <w:rPr>
          <w:rFonts w:ascii="Times New Roman" w:hAnsi="Times New Roman" w:cs="Times New Roman"/>
          <w:sz w:val="28"/>
          <w:szCs w:val="28"/>
        </w:rPr>
        <w:t>Кодекс</w:t>
      </w:r>
      <w:r w:rsidR="00FE4414">
        <w:rPr>
          <w:rFonts w:ascii="Times New Roman" w:hAnsi="Times New Roman" w:cs="Times New Roman"/>
          <w:sz w:val="28"/>
          <w:szCs w:val="28"/>
        </w:rPr>
        <w:t>а</w:t>
      </w:r>
      <w:r w:rsidR="00FE4414" w:rsidRPr="00FE4414">
        <w:rPr>
          <w:rFonts w:ascii="Times New Roman" w:hAnsi="Times New Roman" w:cs="Times New Roman"/>
          <w:sz w:val="28"/>
          <w:szCs w:val="28"/>
        </w:rPr>
        <w:t xml:space="preserve"> Российской Федерации об административных правонарушениях</w:t>
      </w:r>
      <w:r w:rsidR="00FE4414">
        <w:rPr>
          <w:rFonts w:ascii="Times New Roman" w:hAnsi="Times New Roman" w:cs="Times New Roman"/>
          <w:sz w:val="28"/>
          <w:szCs w:val="28"/>
        </w:rPr>
        <w:t>.</w:t>
      </w:r>
    </w:p>
    <w:p w:rsidR="00591D68" w:rsidRDefault="00591D68" w:rsidP="006C0F70">
      <w:pPr>
        <w:pStyle w:val="a3"/>
        <w:ind w:firstLine="851"/>
        <w:jc w:val="both"/>
        <w:rPr>
          <w:rFonts w:ascii="Times New Roman" w:hAnsi="Times New Roman" w:cs="Times New Roman"/>
          <w:sz w:val="28"/>
          <w:szCs w:val="28"/>
        </w:rPr>
      </w:pPr>
    </w:p>
    <w:p w:rsidR="00591D68" w:rsidRDefault="00591D68" w:rsidP="006C0F70">
      <w:pPr>
        <w:pStyle w:val="a3"/>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Дополнительная информация о регистрации </w:t>
      </w:r>
      <w:r w:rsidRPr="00591D68">
        <w:rPr>
          <w:rFonts w:ascii="Times New Roman" w:hAnsi="Times New Roman" w:cs="Times New Roman"/>
          <w:sz w:val="28"/>
          <w:szCs w:val="28"/>
        </w:rPr>
        <w:t>радиоэлектронных средств и высокочастотных устройств</w:t>
      </w:r>
      <w:r>
        <w:rPr>
          <w:rFonts w:ascii="Times New Roman" w:hAnsi="Times New Roman" w:cs="Times New Roman"/>
          <w:sz w:val="28"/>
          <w:szCs w:val="28"/>
        </w:rPr>
        <w:t xml:space="preserve"> представлена на официальном сайте Роскомнадзора (</w:t>
      </w:r>
      <w:r w:rsidRPr="00591D68">
        <w:rPr>
          <w:rFonts w:ascii="Times New Roman" w:hAnsi="Times New Roman" w:cs="Times New Roman"/>
          <w:sz w:val="28"/>
          <w:szCs w:val="28"/>
        </w:rPr>
        <w:t>http://rkn.gov.ru/communication/licensing-activity/p230/</w:t>
      </w:r>
      <w:r>
        <w:rPr>
          <w:rFonts w:ascii="Times New Roman" w:hAnsi="Times New Roman" w:cs="Times New Roman"/>
          <w:sz w:val="28"/>
          <w:szCs w:val="28"/>
        </w:rPr>
        <w:t>).</w:t>
      </w:r>
    </w:p>
    <w:p w:rsidR="00D96E3E" w:rsidRDefault="00D96E3E" w:rsidP="00D96E3E">
      <w:pPr>
        <w:pStyle w:val="a3"/>
        <w:jc w:val="both"/>
        <w:rPr>
          <w:rFonts w:ascii="Times New Roman" w:hAnsi="Times New Roman" w:cs="Times New Roman"/>
          <w:sz w:val="28"/>
          <w:szCs w:val="28"/>
        </w:rPr>
      </w:pPr>
    </w:p>
    <w:p w:rsidR="0029628F" w:rsidRDefault="0029628F" w:rsidP="00D96E3E">
      <w:pPr>
        <w:pStyle w:val="a3"/>
        <w:jc w:val="right"/>
        <w:rPr>
          <w:rFonts w:ascii="Times New Roman" w:hAnsi="Times New Roman" w:cs="Times New Roman"/>
          <w:sz w:val="28"/>
          <w:szCs w:val="28"/>
        </w:rPr>
      </w:pPr>
    </w:p>
    <w:p w:rsidR="0029628F" w:rsidRDefault="0029628F" w:rsidP="00D96E3E">
      <w:pPr>
        <w:pStyle w:val="a3"/>
        <w:jc w:val="right"/>
        <w:rPr>
          <w:rFonts w:ascii="Times New Roman" w:hAnsi="Times New Roman" w:cs="Times New Roman"/>
          <w:sz w:val="28"/>
          <w:szCs w:val="28"/>
        </w:rPr>
      </w:pPr>
    </w:p>
    <w:p w:rsidR="00FE4414" w:rsidRDefault="00FE4414" w:rsidP="00591D68">
      <w:pPr>
        <w:pStyle w:val="a3"/>
        <w:rPr>
          <w:rFonts w:ascii="Times New Roman" w:hAnsi="Times New Roman" w:cs="Times New Roman"/>
          <w:sz w:val="28"/>
          <w:szCs w:val="28"/>
        </w:rPr>
      </w:pPr>
    </w:p>
    <w:sectPr w:rsidR="00FE4414" w:rsidSect="0079690B">
      <w:pgSz w:w="11900" w:h="16840"/>
      <w:pgMar w:top="1134" w:right="850" w:bottom="993"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4EE" w:rsidRDefault="003204EE" w:rsidP="0068565A">
      <w:r>
        <w:separator/>
      </w:r>
    </w:p>
  </w:endnote>
  <w:endnote w:type="continuationSeparator" w:id="0">
    <w:p w:rsidR="003204EE" w:rsidRDefault="003204EE" w:rsidP="0068565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4EE" w:rsidRDefault="003204EE" w:rsidP="0068565A">
      <w:r>
        <w:separator/>
      </w:r>
    </w:p>
  </w:footnote>
  <w:footnote w:type="continuationSeparator" w:id="0">
    <w:p w:rsidR="003204EE" w:rsidRDefault="003204EE" w:rsidP="0068565A">
      <w:r>
        <w:continuationSeparator/>
      </w:r>
    </w:p>
  </w:footnote>
  <w:footnote w:id="1">
    <w:p w:rsidR="0068565A" w:rsidRPr="0068565A" w:rsidRDefault="0068565A" w:rsidP="0068565A">
      <w:pPr>
        <w:pStyle w:val="a5"/>
        <w:jc w:val="both"/>
      </w:pPr>
      <w:r>
        <w:rPr>
          <w:rStyle w:val="a7"/>
        </w:rPr>
        <w:footnoteRef/>
      </w:r>
      <w:r>
        <w:t xml:space="preserve"> </w:t>
      </w:r>
      <w:r w:rsidRPr="0068565A">
        <w:rPr>
          <w:rFonts w:ascii="Times New Roman" w:hAnsi="Times New Roman" w:cs="Times New Roman"/>
        </w:rPr>
        <w:t>Мощность на выходе передатчика может быть указана или как общая (или суммарная) выходная мощность или как выходная мощность для каждого диапазона частот (в зависимости от того, каким образом выходная мощность РЭС блокиратора сигналов указана в паспорте на техническое устройство)</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26236A"/>
    <w:rsid w:val="000354EF"/>
    <w:rsid w:val="000B3A3F"/>
    <w:rsid w:val="0011156C"/>
    <w:rsid w:val="001326BF"/>
    <w:rsid w:val="001925AC"/>
    <w:rsid w:val="00235C9C"/>
    <w:rsid w:val="0026236A"/>
    <w:rsid w:val="00271189"/>
    <w:rsid w:val="0029628F"/>
    <w:rsid w:val="00300F4F"/>
    <w:rsid w:val="003204EE"/>
    <w:rsid w:val="003319B2"/>
    <w:rsid w:val="0054478C"/>
    <w:rsid w:val="00564E91"/>
    <w:rsid w:val="00577D55"/>
    <w:rsid w:val="005908EF"/>
    <w:rsid w:val="00591D68"/>
    <w:rsid w:val="005B5788"/>
    <w:rsid w:val="005B6FC4"/>
    <w:rsid w:val="005C1681"/>
    <w:rsid w:val="00611229"/>
    <w:rsid w:val="006315BC"/>
    <w:rsid w:val="0068565A"/>
    <w:rsid w:val="006C0F70"/>
    <w:rsid w:val="00727321"/>
    <w:rsid w:val="00746B97"/>
    <w:rsid w:val="0079690B"/>
    <w:rsid w:val="00827A9B"/>
    <w:rsid w:val="008C49F4"/>
    <w:rsid w:val="009837A4"/>
    <w:rsid w:val="00A109AE"/>
    <w:rsid w:val="00A64E22"/>
    <w:rsid w:val="00B4187C"/>
    <w:rsid w:val="00C13666"/>
    <w:rsid w:val="00C42A69"/>
    <w:rsid w:val="00C51908"/>
    <w:rsid w:val="00C52519"/>
    <w:rsid w:val="00CC0246"/>
    <w:rsid w:val="00CF3B5A"/>
    <w:rsid w:val="00D44493"/>
    <w:rsid w:val="00D96E3E"/>
    <w:rsid w:val="00DE5668"/>
    <w:rsid w:val="00E0300C"/>
    <w:rsid w:val="00E36A02"/>
    <w:rsid w:val="00ED5820"/>
    <w:rsid w:val="00FB260B"/>
    <w:rsid w:val="00FE27F9"/>
    <w:rsid w:val="00FE44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3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236A"/>
  </w:style>
  <w:style w:type="table" w:styleId="a4">
    <w:name w:val="Table Grid"/>
    <w:basedOn w:val="a1"/>
    <w:uiPriority w:val="59"/>
    <w:rsid w:val="00D96E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uiPriority w:val="99"/>
    <w:unhideWhenUsed/>
    <w:rsid w:val="0068565A"/>
  </w:style>
  <w:style w:type="character" w:customStyle="1" w:styleId="a6">
    <w:name w:val="Текст сноски Знак"/>
    <w:basedOn w:val="a0"/>
    <w:link w:val="a5"/>
    <w:uiPriority w:val="99"/>
    <w:rsid w:val="0068565A"/>
  </w:style>
  <w:style w:type="character" w:styleId="a7">
    <w:name w:val="footnote reference"/>
    <w:basedOn w:val="a0"/>
    <w:uiPriority w:val="99"/>
    <w:unhideWhenUsed/>
    <w:rsid w:val="0068565A"/>
    <w:rPr>
      <w:vertAlign w:val="superscript"/>
    </w:rPr>
  </w:style>
  <w:style w:type="paragraph" w:styleId="a8">
    <w:name w:val="Balloon Text"/>
    <w:basedOn w:val="a"/>
    <w:link w:val="a9"/>
    <w:uiPriority w:val="99"/>
    <w:semiHidden/>
    <w:unhideWhenUsed/>
    <w:rsid w:val="00591D68"/>
    <w:rPr>
      <w:rFonts w:ascii="Tahoma" w:hAnsi="Tahoma" w:cs="Tahoma"/>
      <w:sz w:val="16"/>
      <w:szCs w:val="16"/>
    </w:rPr>
  </w:style>
  <w:style w:type="character" w:customStyle="1" w:styleId="a9">
    <w:name w:val="Текст выноски Знак"/>
    <w:basedOn w:val="a0"/>
    <w:link w:val="a8"/>
    <w:uiPriority w:val="99"/>
    <w:semiHidden/>
    <w:rsid w:val="00591D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0612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5CF30-E827-4567-BD27-184F44239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1392</Words>
  <Characters>7936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Kostin</dc:creator>
  <cp:lastModifiedBy>User</cp:lastModifiedBy>
  <cp:revision>2</cp:revision>
  <cp:lastPrinted>2017-04-11T09:17:00Z</cp:lastPrinted>
  <dcterms:created xsi:type="dcterms:W3CDTF">2019-01-17T09:58:00Z</dcterms:created>
  <dcterms:modified xsi:type="dcterms:W3CDTF">2019-01-17T09:58:00Z</dcterms:modified>
</cp:coreProperties>
</file>