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8E" w:rsidRPr="00F25A2D" w:rsidRDefault="00582E8E" w:rsidP="00F25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2D">
        <w:rPr>
          <w:rFonts w:ascii="Times New Roman" w:hAnsi="Times New Roman" w:cs="Times New Roman"/>
          <w:b/>
          <w:sz w:val="32"/>
          <w:szCs w:val="32"/>
        </w:rPr>
        <w:t>Домашнее задание</w:t>
      </w:r>
    </w:p>
    <w:p w:rsidR="00E602B5" w:rsidRDefault="00582E8E" w:rsidP="00E60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2D">
        <w:rPr>
          <w:rFonts w:ascii="Times New Roman" w:hAnsi="Times New Roman" w:cs="Times New Roman"/>
          <w:b/>
          <w:sz w:val="32"/>
          <w:szCs w:val="32"/>
        </w:rPr>
        <w:t>к практическому к</w:t>
      </w:r>
      <w:r w:rsidR="004418DD">
        <w:rPr>
          <w:rFonts w:ascii="Times New Roman" w:hAnsi="Times New Roman" w:cs="Times New Roman"/>
          <w:b/>
          <w:sz w:val="32"/>
          <w:szCs w:val="32"/>
        </w:rPr>
        <w:t xml:space="preserve"> занятию № 9</w:t>
      </w:r>
    </w:p>
    <w:p w:rsidR="00E602B5" w:rsidRPr="00F25A2D" w:rsidRDefault="00E602B5" w:rsidP="00E60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02B5" w:rsidRDefault="00E602B5" w:rsidP="00E60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Приготовление и исследование осадка мочи ориентировочным методом.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Исследование осадка патологической </w:t>
      </w:r>
      <w:r>
        <w:rPr>
          <w:rFonts w:ascii="Times New Roman" w:hAnsi="Times New Roman" w:cs="Times New Roman"/>
          <w:b/>
          <w:sz w:val="28"/>
          <w:szCs w:val="28"/>
        </w:rPr>
        <w:t>мочи.</w:t>
      </w:r>
    </w:p>
    <w:p w:rsidR="00E602B5" w:rsidRPr="007351E6" w:rsidRDefault="00E602B5" w:rsidP="00E60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02B5" w:rsidRDefault="00E602B5" w:rsidP="00E602B5">
      <w:pPr>
        <w:jc w:val="both"/>
        <w:rPr>
          <w:rFonts w:ascii="Times New Roman" w:hAnsi="Times New Roman" w:cs="Times New Roman"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Необходимые принадлежности:</w:t>
      </w:r>
      <w:r>
        <w:rPr>
          <w:rFonts w:ascii="Times New Roman" w:hAnsi="Times New Roman" w:cs="Times New Roman"/>
          <w:sz w:val="28"/>
          <w:szCs w:val="28"/>
        </w:rPr>
        <w:t xml:space="preserve"> резиновые перчатки, тетр</w:t>
      </w:r>
      <w:r>
        <w:rPr>
          <w:rFonts w:ascii="Times New Roman" w:hAnsi="Times New Roman" w:cs="Times New Roman"/>
          <w:sz w:val="28"/>
          <w:szCs w:val="28"/>
        </w:rPr>
        <w:t xml:space="preserve">адь для протоколов, </w:t>
      </w:r>
      <w:r>
        <w:rPr>
          <w:rFonts w:ascii="Times New Roman" w:hAnsi="Times New Roman" w:cs="Times New Roman"/>
          <w:sz w:val="28"/>
          <w:szCs w:val="28"/>
        </w:rPr>
        <w:t>простой карандаш, цветные карандаши.</w:t>
      </w:r>
    </w:p>
    <w:p w:rsidR="00E602B5" w:rsidRDefault="00E602B5" w:rsidP="00E60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F7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E602B5" w:rsidRPr="000D2237" w:rsidRDefault="00E602B5" w:rsidP="00E602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37">
        <w:rPr>
          <w:rFonts w:ascii="Times New Roman" w:hAnsi="Times New Roman" w:cs="Times New Roman"/>
          <w:b/>
          <w:sz w:val="28"/>
          <w:szCs w:val="28"/>
        </w:rPr>
        <w:t xml:space="preserve">Выучить по лекции «Осадки мочи»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организованные  осадки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мочи:</w:t>
      </w:r>
    </w:p>
    <w:p w:rsidR="00E602B5" w:rsidRDefault="00E602B5" w:rsidP="00E602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Лейкоциты</w:t>
      </w:r>
    </w:p>
    <w:p w:rsidR="00E602B5" w:rsidRDefault="00E602B5" w:rsidP="00E602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Эритроциты </w:t>
      </w:r>
    </w:p>
    <w:p w:rsidR="00E602B5" w:rsidRDefault="00E602B5" w:rsidP="00E602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Эпителий</w:t>
      </w:r>
    </w:p>
    <w:p w:rsidR="00E602B5" w:rsidRDefault="00E602B5" w:rsidP="00E602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Цилиндры</w:t>
      </w:r>
    </w:p>
    <w:p w:rsidR="00E602B5" w:rsidRPr="000D2237" w:rsidRDefault="00E602B5" w:rsidP="00E602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Цилиндроиды, уретральные нити, бактерии, грибы, паразиты</w:t>
      </w:r>
    </w:p>
    <w:p w:rsidR="00E602B5" w:rsidRDefault="00E602B5" w:rsidP="00E602B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тетради для протоколов зарисовать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организованные </w:t>
      </w:r>
      <w:r>
        <w:rPr>
          <w:rFonts w:ascii="Times New Roman" w:hAnsi="Times New Roman" w:cs="Times New Roman"/>
          <w:b/>
          <w:sz w:val="28"/>
          <w:szCs w:val="28"/>
        </w:rPr>
        <w:t>осадки мочи</w:t>
      </w:r>
    </w:p>
    <w:p w:rsidR="000F68E3" w:rsidRDefault="000F68E3" w:rsidP="000F68E3">
      <w:pPr>
        <w:rPr>
          <w:rFonts w:ascii="Times New Roman" w:hAnsi="Times New Roman" w:cs="Times New Roman"/>
          <w:b/>
          <w:sz w:val="28"/>
          <w:szCs w:val="28"/>
        </w:rPr>
      </w:pPr>
    </w:p>
    <w:p w:rsidR="000F68E3" w:rsidRPr="006039E8" w:rsidRDefault="000F68E3" w:rsidP="000F68E3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</w:t>
      </w:r>
      <w:r w:rsidRPr="006039E8">
        <w:rPr>
          <w:b/>
          <w:sz w:val="32"/>
          <w:szCs w:val="32"/>
        </w:rPr>
        <w:t>ЗАБОЛЕВАНИЯ ПОЧЕК И МОЧЕВЫВОДЯЩИХ ПУТЕЙ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УРЕТРИТ </w:t>
      </w:r>
      <w:r w:rsidRPr="006039E8">
        <w:rPr>
          <w:rFonts w:ascii="Times New Roman" w:hAnsi="Times New Roman" w:cs="Times New Roman"/>
          <w:b/>
          <w:sz w:val="28"/>
          <w:szCs w:val="28"/>
        </w:rPr>
        <w:t>– воспаление слизистой оболочки мочеиспускательного канала.</w:t>
      </w:r>
      <w:r w:rsidR="000F68E3" w:rsidRPr="006039E8">
        <w:rPr>
          <w:rFonts w:ascii="Times New Roman" w:hAnsi="Times New Roman" w:cs="Times New Roman"/>
          <w:sz w:val="28"/>
          <w:szCs w:val="28"/>
        </w:rPr>
        <w:t xml:space="preserve"> </w:t>
      </w:r>
      <w:r w:rsidRPr="006039E8">
        <w:rPr>
          <w:rFonts w:ascii="Times New Roman" w:hAnsi="Times New Roman" w:cs="Times New Roman"/>
          <w:b/>
          <w:i/>
          <w:sz w:val="28"/>
          <w:szCs w:val="28"/>
        </w:rPr>
        <w:t>Возбудителями инфекции</w:t>
      </w:r>
      <w:r w:rsidRPr="006039E8">
        <w:rPr>
          <w:rFonts w:ascii="Times New Roman" w:hAnsi="Times New Roman" w:cs="Times New Roman"/>
          <w:sz w:val="28"/>
          <w:szCs w:val="28"/>
        </w:rPr>
        <w:t xml:space="preserve"> могут быть гонококки, хламидии и другие микроорганизмы, влагалищная трихомонада, а также </w:t>
      </w:r>
      <w:r w:rsidRPr="006039E8">
        <w:rPr>
          <w:rFonts w:ascii="Times New Roman" w:hAnsi="Times New Roman" w:cs="Times New Roman"/>
          <w:b/>
          <w:i/>
          <w:sz w:val="28"/>
          <w:szCs w:val="28"/>
        </w:rPr>
        <w:t>причиной</w:t>
      </w:r>
      <w:r w:rsidR="000F68E3" w:rsidRPr="00603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9E8">
        <w:rPr>
          <w:rFonts w:ascii="Times New Roman" w:hAnsi="Times New Roman" w:cs="Times New Roman"/>
          <w:sz w:val="28"/>
          <w:szCs w:val="28"/>
        </w:rPr>
        <w:t>могут быть аллергические процессы, травма.</w:t>
      </w:r>
    </w:p>
    <w:p w:rsid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Клинические проявления: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боль, зуд, жжение в мочеиспускательном канале, </w:t>
      </w:r>
      <w:proofErr w:type="spellStart"/>
      <w:r w:rsidRPr="006039E8">
        <w:rPr>
          <w:rFonts w:ascii="Times New Roman" w:hAnsi="Times New Roman" w:cs="Times New Roman"/>
          <w:sz w:val="28"/>
          <w:szCs w:val="28"/>
        </w:rPr>
        <w:t>слизисто</w:t>
      </w:r>
      <w:proofErr w:type="spellEnd"/>
      <w:r w:rsidRPr="006039E8">
        <w:rPr>
          <w:rFonts w:ascii="Times New Roman" w:hAnsi="Times New Roman" w:cs="Times New Roman"/>
          <w:sz w:val="28"/>
          <w:szCs w:val="28"/>
        </w:rPr>
        <w:t xml:space="preserve">-гнойные выделения из уретры. В тяжелых случаях могут быть явления общей интоксикации – головная боль, повышение температуры, чувство разбитости. </w:t>
      </w:r>
      <w:r w:rsidR="000F68E3" w:rsidRPr="006039E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общего анализа </w:t>
      </w:r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мочи: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Физические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суточный диурез, цвет, прозрачнос</w:t>
      </w:r>
      <w:r>
        <w:rPr>
          <w:rFonts w:ascii="Times New Roman" w:hAnsi="Times New Roman" w:cs="Times New Roman"/>
          <w:sz w:val="28"/>
          <w:szCs w:val="28"/>
        </w:rPr>
        <w:t xml:space="preserve">ть, относительная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плотность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рН</w:t>
      </w:r>
      <w:r w:rsidRPr="006039E8">
        <w:rPr>
          <w:rFonts w:ascii="Times New Roman" w:hAnsi="Times New Roman" w:cs="Times New Roman"/>
          <w:sz w:val="28"/>
          <w:szCs w:val="28"/>
        </w:rPr>
        <w:t xml:space="preserve"> мочи как правило в норме.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Химические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белок обнаруживается в незначительном количестве или отсутствует.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Микроскопическое исследование: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при остром уретрите содержание лейкоцитов в моче выше нормы. Иногда обнаруживаются эритроциты, слизь. У мужчин при хр</w:t>
      </w:r>
      <w:r>
        <w:rPr>
          <w:rFonts w:ascii="Times New Roman" w:hAnsi="Times New Roman" w:cs="Times New Roman"/>
          <w:sz w:val="28"/>
          <w:szCs w:val="28"/>
        </w:rPr>
        <w:t xml:space="preserve">оническом гонорейном уретрите в моче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присутствуют  </w:t>
      </w:r>
      <w:r w:rsidRPr="006039E8">
        <w:rPr>
          <w:rFonts w:ascii="Times New Roman" w:hAnsi="Times New Roman" w:cs="Times New Roman"/>
          <w:sz w:val="28"/>
          <w:szCs w:val="28"/>
        </w:rPr>
        <w:t>уре</w:t>
      </w:r>
      <w:r>
        <w:rPr>
          <w:rFonts w:ascii="Times New Roman" w:hAnsi="Times New Roman" w:cs="Times New Roman"/>
          <w:sz w:val="28"/>
          <w:szCs w:val="28"/>
        </w:rPr>
        <w:t>тральные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нити, в которых наблюдаются </w:t>
      </w:r>
      <w:r w:rsidRPr="006039E8">
        <w:rPr>
          <w:rFonts w:ascii="Times New Roman" w:hAnsi="Times New Roman" w:cs="Times New Roman"/>
          <w:sz w:val="28"/>
          <w:szCs w:val="28"/>
        </w:rPr>
        <w:t>лейкоциты и эпителий уретры, а также гонококки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-отрицательные диплококки).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ЦИСТИТ</w:t>
      </w:r>
      <w:r w:rsidRPr="006039E8">
        <w:rPr>
          <w:rFonts w:ascii="Times New Roman" w:hAnsi="Times New Roman" w:cs="Times New Roman"/>
          <w:b/>
          <w:sz w:val="28"/>
          <w:szCs w:val="28"/>
        </w:rPr>
        <w:t xml:space="preserve"> – воспаление слизистой мочевого пузыря. </w:t>
      </w:r>
      <w:r w:rsidRPr="006039E8">
        <w:rPr>
          <w:rFonts w:ascii="Times New Roman" w:hAnsi="Times New Roman" w:cs="Times New Roman"/>
          <w:sz w:val="28"/>
          <w:szCs w:val="28"/>
        </w:rPr>
        <w:t>Заболевание возникает обычно внезапно через некоторое время после переохлаждения.</w:t>
      </w:r>
    </w:p>
    <w:p w:rsidR="00426584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Клинические проявления: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при легком течении цистита </w:t>
      </w:r>
      <w:proofErr w:type="gramStart"/>
      <w:r w:rsidRPr="006039E8">
        <w:rPr>
          <w:rFonts w:ascii="Times New Roman" w:hAnsi="Times New Roman" w:cs="Times New Roman"/>
          <w:sz w:val="28"/>
          <w:szCs w:val="28"/>
        </w:rPr>
        <w:t xml:space="preserve">– </w:t>
      </w:r>
      <w:r w:rsidR="009B66D1" w:rsidRPr="009B66D1">
        <w:rPr>
          <w:rFonts w:ascii="Times New Roman" w:hAnsi="Times New Roman" w:cs="Times New Roman"/>
          <w:sz w:val="28"/>
          <w:szCs w:val="28"/>
        </w:rPr>
        <w:t xml:space="preserve"> </w:t>
      </w:r>
      <w:r w:rsidR="009B66D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B6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6D1">
        <w:rPr>
          <w:rFonts w:ascii="Times New Roman" w:hAnsi="Times New Roman" w:cs="Times New Roman"/>
          <w:sz w:val="28"/>
          <w:szCs w:val="28"/>
        </w:rPr>
        <w:t>пацикнта</w:t>
      </w:r>
      <w:proofErr w:type="spellEnd"/>
      <w:r w:rsidR="009B66D1">
        <w:rPr>
          <w:rFonts w:ascii="Times New Roman" w:hAnsi="Times New Roman" w:cs="Times New Roman"/>
          <w:sz w:val="28"/>
          <w:szCs w:val="28"/>
        </w:rPr>
        <w:t xml:space="preserve"> жалобы </w:t>
      </w:r>
      <w:r w:rsidRPr="006039E8">
        <w:rPr>
          <w:rFonts w:ascii="Times New Roman" w:hAnsi="Times New Roman" w:cs="Times New Roman"/>
          <w:sz w:val="28"/>
          <w:szCs w:val="28"/>
        </w:rPr>
        <w:t>тяжесть внизу живота, учащенное мочеиспускание по каплям с болью в конце его. При тяжелой форме</w:t>
      </w:r>
      <w:r w:rsidR="009B66D1">
        <w:rPr>
          <w:rFonts w:ascii="Times New Roman" w:hAnsi="Times New Roman" w:cs="Times New Roman"/>
          <w:sz w:val="28"/>
          <w:szCs w:val="28"/>
        </w:rPr>
        <w:t xml:space="preserve"> болезни</w:t>
      </w:r>
      <w:r w:rsidRPr="006039E8">
        <w:rPr>
          <w:rFonts w:ascii="Times New Roman" w:hAnsi="Times New Roman" w:cs="Times New Roman"/>
          <w:sz w:val="28"/>
          <w:szCs w:val="28"/>
        </w:rPr>
        <w:t xml:space="preserve"> – повышение температуры и признаки общей интоксикации.</w:t>
      </w:r>
      <w:r w:rsidR="000F68E3" w:rsidRPr="006039E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26584" w:rsidRPr="006039E8" w:rsidRDefault="00426584" w:rsidP="0042658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общего анализа </w:t>
      </w:r>
      <w:r w:rsidRPr="006039E8">
        <w:rPr>
          <w:rFonts w:ascii="Times New Roman" w:hAnsi="Times New Roman" w:cs="Times New Roman"/>
          <w:b/>
          <w:i/>
          <w:sz w:val="28"/>
          <w:szCs w:val="28"/>
        </w:rPr>
        <w:t>мочи: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Физические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если больной не принимает мочегонных средств, то суточный диурез в норме. Мутность может быть различная в зависимости от примеси крови и гноя. Если нет макрогематурии</w:t>
      </w:r>
      <w:r w:rsidR="00426584">
        <w:rPr>
          <w:rFonts w:ascii="Times New Roman" w:hAnsi="Times New Roman" w:cs="Times New Roman"/>
          <w:sz w:val="28"/>
          <w:szCs w:val="28"/>
        </w:rPr>
        <w:t>, то цвет может быть в норме. рН</w:t>
      </w:r>
      <w:r w:rsidRPr="006039E8">
        <w:rPr>
          <w:rFonts w:ascii="Times New Roman" w:hAnsi="Times New Roman" w:cs="Times New Roman"/>
          <w:sz w:val="28"/>
          <w:szCs w:val="28"/>
        </w:rPr>
        <w:t xml:space="preserve"> мочи обычно щелочная. Кислая реакция мочи наблюдается, если причиной цистита является кишечная палочка или микобактерии туберкулеза. Относительная плотность мочи при нормальном диурезе в норме.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Химические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белок появляется в количестве, как правило, не более 1 г/л за счет примеси экссудата.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Микроскопическое исследование: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лейкоцитов больше нормы, эритроциты чаще неизмененные, обнаруживается переходный эпителий мочевого пузыря, иногда пластами. Выявляются бактерии, слизь. Часто встречаются соли аморфные фосфаты и </w:t>
      </w:r>
      <w:proofErr w:type="spellStart"/>
      <w:r w:rsidRPr="006039E8">
        <w:rPr>
          <w:rFonts w:ascii="Times New Roman" w:hAnsi="Times New Roman" w:cs="Times New Roman"/>
          <w:sz w:val="28"/>
          <w:szCs w:val="28"/>
        </w:rPr>
        <w:t>трипельфосфаты</w:t>
      </w:r>
      <w:proofErr w:type="spellEnd"/>
      <w:r w:rsidRPr="006039E8">
        <w:rPr>
          <w:rFonts w:ascii="Times New Roman" w:hAnsi="Times New Roman" w:cs="Times New Roman"/>
          <w:sz w:val="28"/>
          <w:szCs w:val="28"/>
        </w:rPr>
        <w:t>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  <w:u w:val="single"/>
        </w:rPr>
        <w:t>ОСТРЫЙ ПИЕЛОНЕФРИТ</w:t>
      </w:r>
      <w:r w:rsidRPr="00603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9E8" w:rsidRPr="006039E8">
        <w:rPr>
          <w:rFonts w:ascii="Times New Roman" w:hAnsi="Times New Roman" w:cs="Times New Roman"/>
          <w:b/>
          <w:sz w:val="28"/>
          <w:szCs w:val="28"/>
        </w:rPr>
        <w:t>– воспаление почки и почечной лоханки.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ричиной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часто могут быть</w:t>
      </w:r>
      <w:r w:rsidR="006039E8" w:rsidRPr="006039E8">
        <w:rPr>
          <w:rFonts w:ascii="Times New Roman" w:hAnsi="Times New Roman" w:cs="Times New Roman"/>
          <w:sz w:val="28"/>
          <w:szCs w:val="28"/>
        </w:rPr>
        <w:t xml:space="preserve"> кокки, кишечная палочка и другие микроорганизмы. Процесс чаще начинается с правой почки, затем может вовлекаться и левая. Это заболевание чаще наблюдается у детей, беременных женщин, пожилых мужчин, больных мочекаменной болезнью, сахарным диабетом.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линические проявления:</w:t>
      </w:r>
      <w:r w:rsidR="006039E8" w:rsidRPr="006039E8">
        <w:rPr>
          <w:rFonts w:ascii="Times New Roman" w:hAnsi="Times New Roman" w:cs="Times New Roman"/>
          <w:sz w:val="28"/>
          <w:szCs w:val="28"/>
        </w:rPr>
        <w:t xml:space="preserve"> озноб, потливость, слабость, повышение температуры тела до 39-40</w:t>
      </w:r>
      <w:r w:rsidR="000F68E3" w:rsidRPr="006039E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039E8" w:rsidRPr="006039E8">
        <w:rPr>
          <w:rFonts w:ascii="Times New Roman" w:hAnsi="Times New Roman" w:cs="Times New Roman"/>
          <w:sz w:val="28"/>
          <w:szCs w:val="28"/>
        </w:rPr>
        <w:t>. Ноющие боли в пояснице. У некоторых п</w:t>
      </w:r>
      <w:r>
        <w:rPr>
          <w:rFonts w:ascii="Times New Roman" w:hAnsi="Times New Roman" w:cs="Times New Roman"/>
          <w:sz w:val="28"/>
          <w:szCs w:val="28"/>
        </w:rPr>
        <w:t xml:space="preserve">ациентов положительный симптом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039E8" w:rsidRPr="006039E8">
        <w:rPr>
          <w:rFonts w:ascii="Times New Roman" w:hAnsi="Times New Roman" w:cs="Times New Roman"/>
          <w:sz w:val="28"/>
          <w:szCs w:val="28"/>
        </w:rPr>
        <w:t>астернацкого</w:t>
      </w:r>
      <w:proofErr w:type="spellEnd"/>
      <w:r w:rsidR="006039E8" w:rsidRPr="006039E8">
        <w:rPr>
          <w:rFonts w:ascii="Times New Roman" w:hAnsi="Times New Roman" w:cs="Times New Roman"/>
          <w:sz w:val="28"/>
          <w:szCs w:val="28"/>
        </w:rPr>
        <w:t xml:space="preserve">. Дизурия, </w:t>
      </w:r>
      <w:proofErr w:type="spellStart"/>
      <w:r w:rsidR="006039E8" w:rsidRPr="006039E8">
        <w:rPr>
          <w:rFonts w:ascii="Times New Roman" w:hAnsi="Times New Roman" w:cs="Times New Roman"/>
          <w:sz w:val="28"/>
          <w:szCs w:val="28"/>
        </w:rPr>
        <w:t>странгурия</w:t>
      </w:r>
      <w:proofErr w:type="spellEnd"/>
      <w:r w:rsidR="006039E8" w:rsidRPr="006039E8">
        <w:rPr>
          <w:rFonts w:ascii="Times New Roman" w:hAnsi="Times New Roman" w:cs="Times New Roman"/>
          <w:sz w:val="28"/>
          <w:szCs w:val="28"/>
        </w:rPr>
        <w:t>, поллакиурия.</w:t>
      </w:r>
    </w:p>
    <w:p w:rsidR="00426584" w:rsidRPr="006039E8" w:rsidRDefault="00426584" w:rsidP="0042658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общего анализа </w:t>
      </w:r>
      <w:r w:rsidRPr="006039E8">
        <w:rPr>
          <w:rFonts w:ascii="Times New Roman" w:hAnsi="Times New Roman" w:cs="Times New Roman"/>
          <w:b/>
          <w:i/>
          <w:sz w:val="28"/>
          <w:szCs w:val="28"/>
        </w:rPr>
        <w:t>мочи: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Физические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полиурия, при двустороннем процессе может быть временная анурия. Моча бледно окрашенная, мутная, с низ</w:t>
      </w:r>
      <w:r w:rsidR="00426584">
        <w:rPr>
          <w:rFonts w:ascii="Times New Roman" w:hAnsi="Times New Roman" w:cs="Times New Roman"/>
          <w:sz w:val="28"/>
          <w:szCs w:val="28"/>
        </w:rPr>
        <w:t>кой относительной плотностью, рН</w:t>
      </w:r>
      <w:r w:rsidRPr="006039E8">
        <w:rPr>
          <w:rFonts w:ascii="Times New Roman" w:hAnsi="Times New Roman" w:cs="Times New Roman"/>
          <w:sz w:val="28"/>
          <w:szCs w:val="28"/>
        </w:rPr>
        <w:t xml:space="preserve"> чаще кислая.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Химические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белок обычно до 1 г/л.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Микроскопическое исследование:</w:t>
      </w:r>
      <w:r w:rsidRPr="006039E8">
        <w:rPr>
          <w:rFonts w:ascii="Times New Roman" w:hAnsi="Times New Roman" w:cs="Times New Roman"/>
          <w:sz w:val="28"/>
          <w:szCs w:val="28"/>
        </w:rPr>
        <w:t xml:space="preserve"> типичные признаки пиелонефрита – пиурия и бактериурия. Лейкоциты покрывают все поля зрения, располагаясь </w:t>
      </w:r>
      <w:r w:rsidRPr="006039E8">
        <w:rPr>
          <w:rFonts w:ascii="Times New Roman" w:hAnsi="Times New Roman" w:cs="Times New Roman"/>
          <w:sz w:val="28"/>
          <w:szCs w:val="28"/>
        </w:rPr>
        <w:lastRenderedPageBreak/>
        <w:t>изолированно или скоплениями. Почти всегда обнаруживаются измененные эритроциты. Характерно появление эпителия почечных лоханок, гиалиновых и зернистых цилиндров, небольшого количества солей.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  <w:u w:val="single"/>
        </w:rPr>
        <w:t>ОСТРЫЙ ГЛОМЕРУЛОНЕФРИТ</w:t>
      </w:r>
      <w:r w:rsidRPr="00603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9E8" w:rsidRPr="006039E8">
        <w:rPr>
          <w:rFonts w:ascii="Times New Roman" w:hAnsi="Times New Roman" w:cs="Times New Roman"/>
          <w:b/>
          <w:sz w:val="28"/>
          <w:szCs w:val="28"/>
        </w:rPr>
        <w:t>– поражение почек с преимущественным поражение клубочков.</w:t>
      </w:r>
      <w:r w:rsidR="006039E8" w:rsidRPr="006039E8">
        <w:rPr>
          <w:rFonts w:ascii="Times New Roman" w:hAnsi="Times New Roman" w:cs="Times New Roman"/>
          <w:sz w:val="28"/>
          <w:szCs w:val="28"/>
        </w:rPr>
        <w:t xml:space="preserve"> Часто возникает через 1-3 недели после перенесенной ангины, фарингита, другой кокковой или вирусной инфекции, переохлаждения, вакцинации.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линические проявления:</w:t>
      </w:r>
      <w:r w:rsidR="006039E8" w:rsidRPr="006039E8">
        <w:rPr>
          <w:rFonts w:ascii="Times New Roman" w:hAnsi="Times New Roman" w:cs="Times New Roman"/>
          <w:sz w:val="28"/>
          <w:szCs w:val="28"/>
        </w:rPr>
        <w:t xml:space="preserve"> слабость, снижение работоспособности, тупые ноющие боли в поясничной области. Иногда дизурия. Утром после сна наблюдаются отеки в области век и под глазами. Днем отеки уменьшаются, а к вечеру отекают лодыжки на ногах. Артериальное давление увеличивается до 180/110 мм рт. Ст. Причины повышения ад: задержка в организме натрия, что ведет к увеличению объема циркулирующей крови и повышение секреции гормона ренина, которые вызывает повышение тонуса артериол и их сужение.</w:t>
      </w:r>
    </w:p>
    <w:p w:rsidR="000F68E3" w:rsidRPr="006039E8" w:rsidRDefault="00426584" w:rsidP="0042658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общего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анализа </w:t>
      </w:r>
      <w:r w:rsidRPr="006039E8">
        <w:rPr>
          <w:rFonts w:ascii="Times New Roman" w:hAnsi="Times New Roman" w:cs="Times New Roman"/>
          <w:b/>
          <w:i/>
          <w:sz w:val="28"/>
          <w:szCs w:val="28"/>
        </w:rPr>
        <w:t>мочи: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Физические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9E8">
        <w:rPr>
          <w:rFonts w:ascii="Times New Roman" w:hAnsi="Times New Roman" w:cs="Times New Roman"/>
          <w:sz w:val="28"/>
          <w:szCs w:val="28"/>
        </w:rPr>
        <w:t>олигурия</w:t>
      </w:r>
      <w:proofErr w:type="spellEnd"/>
      <w:r w:rsidRPr="006039E8">
        <w:rPr>
          <w:rFonts w:ascii="Times New Roman" w:hAnsi="Times New Roman" w:cs="Times New Roman"/>
          <w:sz w:val="28"/>
          <w:szCs w:val="28"/>
        </w:rPr>
        <w:t xml:space="preserve">, иногда анурия. Относительная плотность 1022-1032. Цвет «мясных помоев». Моча мутная, осадок бурый, рыхлый. Слабо кислая </w:t>
      </w:r>
      <w:proofErr w:type="spellStart"/>
      <w:r w:rsidRPr="006039E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039E8">
        <w:rPr>
          <w:rFonts w:ascii="Times New Roman" w:hAnsi="Times New Roman" w:cs="Times New Roman"/>
          <w:sz w:val="28"/>
          <w:szCs w:val="28"/>
        </w:rPr>
        <w:t>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Химические свойства: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белок от 1 до 30 г/л.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b/>
          <w:i/>
          <w:sz w:val="28"/>
          <w:szCs w:val="28"/>
        </w:rPr>
        <w:t>Микроскопическое исследование:</w:t>
      </w:r>
      <w:r w:rsidRPr="006039E8">
        <w:rPr>
          <w:rFonts w:ascii="Times New Roman" w:hAnsi="Times New Roman" w:cs="Times New Roman"/>
          <w:sz w:val="28"/>
          <w:szCs w:val="28"/>
        </w:rPr>
        <w:t xml:space="preserve"> лейкоциты в норме или до 20-30 в полях зрения. Большое количество эритроцитов, в основном измененные. Если макрогематурия, то эритроциты невозможно сосчитать. Почечный эпителий, цилиндры гиалиновые, зернистые, эпителиальные.</w:t>
      </w:r>
    </w:p>
    <w:p w:rsidR="000F68E3" w:rsidRPr="006039E8" w:rsidRDefault="00426584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 xml:space="preserve">лассические симптомы острого </w:t>
      </w:r>
      <w:proofErr w:type="spellStart"/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гломерулонефрита</w:t>
      </w:r>
      <w:proofErr w:type="spellEnd"/>
      <w:r w:rsidR="006039E8" w:rsidRPr="006039E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039E8" w:rsidRPr="006039E8">
        <w:rPr>
          <w:rFonts w:ascii="Times New Roman" w:hAnsi="Times New Roman" w:cs="Times New Roman"/>
          <w:sz w:val="28"/>
          <w:szCs w:val="28"/>
        </w:rPr>
        <w:t xml:space="preserve"> протеинурия, гематурия, отеки, повышение артериального давления.</w:t>
      </w:r>
    </w:p>
    <w:p w:rsidR="000F68E3" w:rsidRPr="006039E8" w:rsidRDefault="000F68E3" w:rsidP="006039E8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8"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</w:t>
      </w:r>
      <w:r w:rsidRPr="006039E8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426584" w:rsidRDefault="00426584" w:rsidP="00426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</w:rPr>
        <w:t>ПРИЗНАКИ ВОСПАЛИТЕЛЬНОГО ПРОЦЕССА</w:t>
      </w:r>
      <w:bookmarkStart w:id="0" w:name="_GoBack"/>
      <w:bookmarkEnd w:id="0"/>
    </w:p>
    <w:p w:rsidR="000F68E3" w:rsidRPr="006039E8" w:rsidRDefault="00426584" w:rsidP="00426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</w:rPr>
        <w:t>В ПОЧКАХ И МОЧЕВЫВОДЯЩИХ ПУТЯХ:</w:t>
      </w:r>
    </w:p>
    <w:p w:rsidR="000F68E3" w:rsidRPr="006039E8" w:rsidRDefault="006039E8" w:rsidP="006039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9E8">
        <w:rPr>
          <w:rFonts w:ascii="Times New Roman" w:hAnsi="Times New Roman" w:cs="Times New Roman"/>
          <w:b/>
          <w:sz w:val="28"/>
          <w:szCs w:val="28"/>
        </w:rPr>
        <w:t>Протеинурия, увеличение содержания лейкоцитов, обнаружение эритроцитов, переходного и почечного эпителия, цилиндров, бактерий.</w:t>
      </w:r>
    </w:p>
    <w:p w:rsidR="000F68E3" w:rsidRPr="000F68E3" w:rsidRDefault="000F68E3" w:rsidP="000F68E3">
      <w:pPr>
        <w:rPr>
          <w:rFonts w:ascii="Times New Roman" w:hAnsi="Times New Roman" w:cs="Times New Roman"/>
          <w:b/>
          <w:sz w:val="28"/>
          <w:szCs w:val="28"/>
        </w:rPr>
      </w:pPr>
    </w:p>
    <w:p w:rsidR="00F70F3D" w:rsidRPr="00384A46" w:rsidRDefault="00F70F3D" w:rsidP="00E60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70F3D" w:rsidRPr="00384A46" w:rsidSect="004418D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669"/>
    <w:multiLevelType w:val="hybridMultilevel"/>
    <w:tmpl w:val="4FE20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147C"/>
    <w:multiLevelType w:val="multilevel"/>
    <w:tmpl w:val="D15E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730A4"/>
    <w:multiLevelType w:val="hybridMultilevel"/>
    <w:tmpl w:val="7FF08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432B"/>
    <w:multiLevelType w:val="hybridMultilevel"/>
    <w:tmpl w:val="FCEE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60ED"/>
    <w:multiLevelType w:val="multilevel"/>
    <w:tmpl w:val="71FC2B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-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EB87578"/>
    <w:multiLevelType w:val="hybridMultilevel"/>
    <w:tmpl w:val="90E064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E090E"/>
    <w:multiLevelType w:val="singleLevel"/>
    <w:tmpl w:val="01CAE484"/>
    <w:lvl w:ilvl="0">
      <w:start w:val="7"/>
      <w:numFmt w:val="bullet"/>
      <w:lvlText w:val="-"/>
      <w:lvlJc w:val="left"/>
      <w:pPr>
        <w:tabs>
          <w:tab w:val="num" w:pos="585"/>
        </w:tabs>
        <w:ind w:left="585" w:hanging="360"/>
      </w:pPr>
    </w:lvl>
  </w:abstractNum>
  <w:abstractNum w:abstractNumId="7" w15:restartNumberingAfterBreak="0">
    <w:nsid w:val="39523980"/>
    <w:multiLevelType w:val="hybridMultilevel"/>
    <w:tmpl w:val="4F04B8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C5AC8"/>
    <w:multiLevelType w:val="hybridMultilevel"/>
    <w:tmpl w:val="0778DD7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F5D2D"/>
    <w:multiLevelType w:val="multilevel"/>
    <w:tmpl w:val="47807F7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440A72AB"/>
    <w:multiLevelType w:val="hybridMultilevel"/>
    <w:tmpl w:val="88DA9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4724"/>
    <w:multiLevelType w:val="multilevel"/>
    <w:tmpl w:val="DEBC7794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64BD"/>
    <w:multiLevelType w:val="hybridMultilevel"/>
    <w:tmpl w:val="CA18731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840D38"/>
    <w:multiLevelType w:val="hybridMultilevel"/>
    <w:tmpl w:val="794A73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61DC1"/>
    <w:multiLevelType w:val="hybridMultilevel"/>
    <w:tmpl w:val="3E06E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E6C7D"/>
    <w:multiLevelType w:val="hybridMultilevel"/>
    <w:tmpl w:val="EFEE3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24C9"/>
    <w:multiLevelType w:val="hybridMultilevel"/>
    <w:tmpl w:val="DF6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24933"/>
    <w:multiLevelType w:val="multilevel"/>
    <w:tmpl w:val="8F0E869A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F376F26"/>
    <w:multiLevelType w:val="hybridMultilevel"/>
    <w:tmpl w:val="AA46BB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16"/>
  </w:num>
  <w:num w:numId="14">
    <w:abstractNumId w:val="10"/>
  </w:num>
  <w:num w:numId="15">
    <w:abstractNumId w:val="18"/>
  </w:num>
  <w:num w:numId="16">
    <w:abstractNumId w:val="0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C9"/>
    <w:rsid w:val="00037999"/>
    <w:rsid w:val="00095397"/>
    <w:rsid w:val="000F68E3"/>
    <w:rsid w:val="00134045"/>
    <w:rsid w:val="0013654C"/>
    <w:rsid w:val="00313587"/>
    <w:rsid w:val="00362A94"/>
    <w:rsid w:val="00376F16"/>
    <w:rsid w:val="00384A46"/>
    <w:rsid w:val="003D0D8B"/>
    <w:rsid w:val="00426584"/>
    <w:rsid w:val="004418DD"/>
    <w:rsid w:val="00522B24"/>
    <w:rsid w:val="00526833"/>
    <w:rsid w:val="00582E8E"/>
    <w:rsid w:val="006039E8"/>
    <w:rsid w:val="006670E4"/>
    <w:rsid w:val="006A1CB7"/>
    <w:rsid w:val="006B521D"/>
    <w:rsid w:val="006F017E"/>
    <w:rsid w:val="00707364"/>
    <w:rsid w:val="00707BF7"/>
    <w:rsid w:val="007351E6"/>
    <w:rsid w:val="007638F4"/>
    <w:rsid w:val="007668A7"/>
    <w:rsid w:val="0077190F"/>
    <w:rsid w:val="00775B4C"/>
    <w:rsid w:val="0078027F"/>
    <w:rsid w:val="007E6AF4"/>
    <w:rsid w:val="008710CA"/>
    <w:rsid w:val="009B66D1"/>
    <w:rsid w:val="00B40227"/>
    <w:rsid w:val="00B77A89"/>
    <w:rsid w:val="00BA4853"/>
    <w:rsid w:val="00BB4D99"/>
    <w:rsid w:val="00C0205B"/>
    <w:rsid w:val="00CD0102"/>
    <w:rsid w:val="00CF743B"/>
    <w:rsid w:val="00D425F3"/>
    <w:rsid w:val="00DD5676"/>
    <w:rsid w:val="00E04106"/>
    <w:rsid w:val="00E31DB0"/>
    <w:rsid w:val="00E602B5"/>
    <w:rsid w:val="00E91CC9"/>
    <w:rsid w:val="00EE212C"/>
    <w:rsid w:val="00EF3C94"/>
    <w:rsid w:val="00F03A00"/>
    <w:rsid w:val="00F25A2D"/>
    <w:rsid w:val="00F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E546F-F702-4B69-9918-150E262B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E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2B24"/>
    <w:rPr>
      <w:b/>
      <w:bCs/>
    </w:rPr>
  </w:style>
  <w:style w:type="character" w:styleId="a6">
    <w:name w:val="Hyperlink"/>
    <w:basedOn w:val="a0"/>
    <w:uiPriority w:val="99"/>
    <w:semiHidden/>
    <w:unhideWhenUsed/>
    <w:rsid w:val="00522B24"/>
    <w:rPr>
      <w:color w:val="0000FF"/>
      <w:u w:val="single"/>
    </w:rPr>
  </w:style>
  <w:style w:type="table" w:styleId="a7">
    <w:name w:val="Table Grid"/>
    <w:basedOn w:val="a1"/>
    <w:uiPriority w:val="39"/>
    <w:rsid w:val="0070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Московкин</dc:creator>
  <cp:keywords/>
  <dc:description/>
  <cp:lastModifiedBy>Анатолий Московкин</cp:lastModifiedBy>
  <cp:revision>8</cp:revision>
  <dcterms:created xsi:type="dcterms:W3CDTF">2019-04-07T04:50:00Z</dcterms:created>
  <dcterms:modified xsi:type="dcterms:W3CDTF">2019-04-13T18:38:00Z</dcterms:modified>
</cp:coreProperties>
</file>