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0C0" w:rsidRPr="00285433" w:rsidRDefault="006F30C0" w:rsidP="006F30C0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5433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6F30C0" w:rsidRPr="00285433" w:rsidRDefault="006F30C0" w:rsidP="006F30C0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30C0" w:rsidRPr="00285433" w:rsidRDefault="006F30C0" w:rsidP="006F30C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5433">
        <w:rPr>
          <w:rFonts w:ascii="Times New Roman" w:hAnsi="Times New Roman"/>
          <w:b/>
          <w:bCs/>
          <w:color w:val="000000"/>
          <w:sz w:val="28"/>
          <w:szCs w:val="28"/>
        </w:rPr>
        <w:t>НОРМАТИВНЫЕ ОСНОВЫ ФОРМИРОВАНИЯ УЧЕБНОГО ПЛАНА</w:t>
      </w:r>
    </w:p>
    <w:p w:rsidR="006F30C0" w:rsidRDefault="006F30C0" w:rsidP="006F30C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85433">
        <w:rPr>
          <w:rFonts w:ascii="Times New Roman" w:hAnsi="Times New Roman"/>
          <w:color w:val="000000"/>
          <w:sz w:val="28"/>
          <w:szCs w:val="28"/>
        </w:rPr>
        <w:t xml:space="preserve">Учебный план по </w:t>
      </w:r>
      <w:r>
        <w:rPr>
          <w:rFonts w:ascii="Times New Roman" w:hAnsi="Times New Roman"/>
          <w:color w:val="000000"/>
          <w:sz w:val="28"/>
          <w:szCs w:val="28"/>
        </w:rPr>
        <w:t>специальности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30C0">
        <w:rPr>
          <w:rFonts w:ascii="Times New Roman" w:hAnsi="Times New Roman"/>
          <w:color w:val="000000"/>
          <w:sz w:val="28"/>
          <w:szCs w:val="28"/>
        </w:rPr>
        <w:t>23.02.07 Техническое обслуживание и ремонт двигателей, систем и агрегатов автомобилей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разработан на основе следующих документов:</w:t>
      </w:r>
    </w:p>
    <w:p w:rsidR="0073046B" w:rsidRPr="00503B22" w:rsidRDefault="0073046B" w:rsidP="0073046B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767AF">
        <w:rPr>
          <w:rFonts w:ascii="Times New Roman" w:hAnsi="Times New Roman"/>
          <w:color w:val="000000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3046B" w:rsidRPr="00503B22" w:rsidRDefault="0073046B" w:rsidP="0073046B">
      <w:pPr>
        <w:pStyle w:val="ConsPlusNormal"/>
        <w:numPr>
          <w:ilvl w:val="0"/>
          <w:numId w:val="4"/>
        </w:numPr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03B22">
        <w:rPr>
          <w:rFonts w:ascii="Times New Roman" w:hAnsi="Times New Roman"/>
          <w:color w:val="000000"/>
          <w:sz w:val="28"/>
          <w:szCs w:val="28"/>
        </w:rPr>
        <w:t>Приказ от 9 декабря 2016 г. N 15</w:t>
      </w:r>
      <w:r>
        <w:rPr>
          <w:rFonts w:ascii="Times New Roman" w:hAnsi="Times New Roman"/>
          <w:color w:val="000000"/>
          <w:sz w:val="28"/>
          <w:szCs w:val="28"/>
        </w:rPr>
        <w:t>68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«О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б утверждении федерального государственного образовательного стандарта среднего профессионального образования по </w:t>
      </w:r>
      <w:r>
        <w:rPr>
          <w:rFonts w:ascii="Times New Roman" w:hAnsi="Times New Roman"/>
          <w:color w:val="000000"/>
          <w:sz w:val="28"/>
          <w:szCs w:val="28"/>
        </w:rPr>
        <w:t>специальности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44B6">
        <w:rPr>
          <w:rFonts w:ascii="Times New Roman" w:hAnsi="Times New Roman"/>
          <w:color w:val="000000"/>
          <w:sz w:val="28"/>
          <w:szCs w:val="28"/>
        </w:rPr>
        <w:t xml:space="preserve">23.02.07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F30C0">
        <w:rPr>
          <w:rFonts w:ascii="Times New Roman" w:hAnsi="Times New Roman"/>
          <w:color w:val="000000"/>
          <w:sz w:val="28"/>
          <w:szCs w:val="28"/>
        </w:rPr>
        <w:t>Техническое обслуживание и ремонт двигателей, систем и агрегатов автомобилей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в ред. Приказов </w:t>
      </w:r>
      <w:proofErr w:type="spellStart"/>
      <w:r w:rsidRPr="00503B22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503B22">
        <w:rPr>
          <w:rFonts w:ascii="Times New Roman" w:hAnsi="Times New Roman"/>
          <w:color w:val="000000"/>
          <w:sz w:val="28"/>
          <w:szCs w:val="28"/>
        </w:rPr>
        <w:t xml:space="preserve"> России от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17.12.2020 </w:t>
      </w:r>
      <w:hyperlink r:id="rId5">
        <w:r w:rsidRPr="00503B22">
          <w:rPr>
            <w:rFonts w:ascii="Times New Roman" w:hAnsi="Times New Roman"/>
            <w:color w:val="000000"/>
            <w:sz w:val="28"/>
            <w:szCs w:val="28"/>
          </w:rPr>
          <w:t>N 747</w:t>
        </w:r>
      </w:hyperlink>
      <w:r w:rsidRPr="00503B22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от 01.09.2022 </w:t>
      </w:r>
      <w:hyperlink r:id="rId6">
        <w:r w:rsidRPr="00503B22">
          <w:rPr>
            <w:rFonts w:ascii="Times New Roman" w:hAnsi="Times New Roman"/>
            <w:color w:val="000000"/>
            <w:sz w:val="28"/>
            <w:szCs w:val="28"/>
          </w:rPr>
          <w:t>N 796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503B22">
        <w:rPr>
          <w:rFonts w:ascii="Times New Roman" w:hAnsi="Times New Roman"/>
          <w:color w:val="000000"/>
          <w:sz w:val="28"/>
          <w:szCs w:val="28"/>
        </w:rPr>
        <w:t>Зарегистрировано в Минюсте России 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 декабря 2016 г. N </w:t>
      </w:r>
      <w:r>
        <w:rPr>
          <w:rFonts w:ascii="Times New Roman" w:hAnsi="Times New Roman"/>
          <w:color w:val="000000"/>
          <w:sz w:val="28"/>
          <w:szCs w:val="28"/>
        </w:rPr>
        <w:t>44946)</w:t>
      </w:r>
    </w:p>
    <w:p w:rsidR="0073046B" w:rsidRPr="009E2FC6" w:rsidRDefault="0073046B" w:rsidP="007304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2FC6">
        <w:rPr>
          <w:rFonts w:ascii="Times New Roman" w:hAnsi="Times New Roman"/>
          <w:color w:val="000000"/>
          <w:sz w:val="28"/>
          <w:szCs w:val="28"/>
        </w:rPr>
        <w:t xml:space="preserve">Приказ Министерства просвещения Российской Федерации от 01.09.2022 № 796 "О внесении изменений в федеральные государственные </w:t>
      </w:r>
      <w:proofErr w:type="spellStart"/>
      <w:r w:rsidRPr="009E2FC6">
        <w:rPr>
          <w:rFonts w:ascii="Times New Roman" w:hAnsi="Times New Roman"/>
          <w:color w:val="000000"/>
          <w:sz w:val="28"/>
          <w:szCs w:val="28"/>
        </w:rPr>
        <w:t>бразовательные</w:t>
      </w:r>
      <w:proofErr w:type="spellEnd"/>
      <w:r w:rsidRPr="009E2FC6">
        <w:rPr>
          <w:rFonts w:ascii="Times New Roman" w:hAnsi="Times New Roman"/>
          <w:color w:val="000000"/>
          <w:sz w:val="28"/>
          <w:szCs w:val="28"/>
        </w:rPr>
        <w:t xml:space="preserve"> стандарты среднего профессионального образования" (Зарегистрирован 11.10.2022 № 70461)</w:t>
      </w:r>
    </w:p>
    <w:p w:rsidR="0073046B" w:rsidRPr="0008632A" w:rsidRDefault="0073046B" w:rsidP="0073046B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8632A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 21.09.2022 № 70167)</w:t>
      </w:r>
    </w:p>
    <w:p w:rsidR="0073046B" w:rsidRPr="00C80150" w:rsidRDefault="0073046B" w:rsidP="0073046B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0150">
        <w:rPr>
          <w:rFonts w:ascii="Times New Roman" w:hAnsi="Times New Roman"/>
          <w:color w:val="000000"/>
          <w:sz w:val="28"/>
          <w:szCs w:val="28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 (с изменениями и дополнениями)</w:t>
      </w:r>
    </w:p>
    <w:p w:rsidR="0073046B" w:rsidRDefault="0073046B" w:rsidP="0073046B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0150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14.10.2022 № 906 "Об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утверждении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Порядка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заполнения,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учета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выдачи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дипломов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среднем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профессиональном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образовании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дубликатов"</w:t>
      </w:r>
    </w:p>
    <w:p w:rsidR="0073046B" w:rsidRPr="00817A77" w:rsidRDefault="0073046B" w:rsidP="0073046B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Приказ Минобрнауки России от 27.12.2016 N 1663 "Об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бюджета" (Зарегистрировано в Минюсте России 24.01.2017 N 45376)</w:t>
      </w:r>
    </w:p>
    <w:p w:rsidR="0073046B" w:rsidRDefault="0073046B" w:rsidP="0073046B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0150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РФ от 8 ноября 2021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г. N 800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>
        <w:rPr>
          <w:rFonts w:ascii="Times New Roman" w:hAnsi="Times New Roman"/>
          <w:color w:val="000000"/>
          <w:sz w:val="28"/>
          <w:szCs w:val="28"/>
        </w:rPr>
        <w:t xml:space="preserve"> (с изменениями и дополнениями)</w:t>
      </w:r>
    </w:p>
    <w:p w:rsidR="0073046B" w:rsidRPr="0007274E" w:rsidRDefault="0073046B" w:rsidP="0073046B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274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Приказ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министерство образования и науки российской федерации от 17 мая 2012 г. N 413 «Об утверждении федерального государственного образовательного стандарта среднего общего образования» </w:t>
      </w:r>
      <w:r>
        <w:rPr>
          <w:color w:val="392C69"/>
        </w:rPr>
        <w:t>(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в ред. Приказов </w:t>
      </w:r>
      <w:r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инобрнауки России от 29.12.2014 </w:t>
      </w:r>
      <w:hyperlink r:id="rId7">
        <w:r w:rsidRPr="0007274E">
          <w:rPr>
            <w:rFonts w:ascii="Times New Roman" w:hAnsi="Times New Roman"/>
            <w:color w:val="000000"/>
            <w:sz w:val="28"/>
            <w:szCs w:val="28"/>
          </w:rPr>
          <w:t>N 1645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от 31.12.2015 </w:t>
      </w:r>
      <w:hyperlink r:id="rId8">
        <w:r w:rsidRPr="0007274E">
          <w:rPr>
            <w:rFonts w:ascii="Times New Roman" w:hAnsi="Times New Roman"/>
            <w:color w:val="000000"/>
            <w:sz w:val="28"/>
            <w:szCs w:val="28"/>
          </w:rPr>
          <w:t>N 1578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 xml:space="preserve">, от 29.06.2017 </w:t>
      </w:r>
      <w:hyperlink r:id="rId9">
        <w:r w:rsidRPr="0007274E">
          <w:rPr>
            <w:rFonts w:ascii="Times New Roman" w:hAnsi="Times New Roman"/>
            <w:color w:val="000000"/>
            <w:sz w:val="28"/>
            <w:szCs w:val="28"/>
          </w:rPr>
          <w:t>N 613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Приказов </w:t>
      </w:r>
      <w:proofErr w:type="spellStart"/>
      <w:r w:rsidRPr="0007274E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07274E">
        <w:rPr>
          <w:rFonts w:ascii="Times New Roman" w:hAnsi="Times New Roman"/>
          <w:color w:val="000000"/>
          <w:sz w:val="28"/>
          <w:szCs w:val="28"/>
        </w:rPr>
        <w:t xml:space="preserve"> России от 24.09.2020 </w:t>
      </w:r>
      <w:hyperlink r:id="rId10">
        <w:r w:rsidRPr="0007274E">
          <w:rPr>
            <w:rFonts w:ascii="Times New Roman" w:hAnsi="Times New Roman"/>
            <w:color w:val="000000"/>
            <w:sz w:val="28"/>
            <w:szCs w:val="28"/>
          </w:rPr>
          <w:t>N 519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от 11.12.2020 </w:t>
      </w:r>
      <w:hyperlink r:id="rId11">
        <w:r w:rsidRPr="0007274E">
          <w:rPr>
            <w:rFonts w:ascii="Times New Roman" w:hAnsi="Times New Roman"/>
            <w:color w:val="000000"/>
            <w:sz w:val="28"/>
            <w:szCs w:val="28"/>
          </w:rPr>
          <w:t>N 712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 xml:space="preserve">, от 12.08.2022 </w:t>
      </w:r>
      <w:hyperlink r:id="rId12">
        <w:r w:rsidRPr="0007274E">
          <w:rPr>
            <w:rFonts w:ascii="Times New Roman" w:hAnsi="Times New Roman"/>
            <w:color w:val="000000"/>
            <w:sz w:val="28"/>
            <w:szCs w:val="28"/>
          </w:rPr>
          <w:t>N 732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 xml:space="preserve"> (Зарегистрировано в Минюсте России 07.06.2012 N 24480)</w:t>
      </w:r>
    </w:p>
    <w:p w:rsidR="0073046B" w:rsidRPr="00817A77" w:rsidRDefault="0073046B" w:rsidP="0073046B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</w:t>
      </w:r>
    </w:p>
    <w:p w:rsidR="0073046B" w:rsidRPr="00817A77" w:rsidRDefault="0073046B" w:rsidP="0073046B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Постановление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(вместе с "СанПиН 1.2.3685-21. Санитарные правила и нормы...") (Зарегистрировано в Минюсте России 29.01.2021 N 62296)</w:t>
      </w:r>
    </w:p>
    <w:p w:rsidR="0073046B" w:rsidRPr="00817A77" w:rsidRDefault="0073046B" w:rsidP="0073046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С учетом:</w:t>
      </w:r>
    </w:p>
    <w:p w:rsidR="0073046B" w:rsidRDefault="0073046B" w:rsidP="0073046B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ПООП</w:t>
      </w:r>
    </w:p>
    <w:p w:rsidR="00BE5F9C" w:rsidRPr="00BE5F9C" w:rsidRDefault="0073046B" w:rsidP="00BE5F9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F9C">
        <w:rPr>
          <w:rFonts w:ascii="Times New Roman" w:hAnsi="Times New Roman"/>
          <w:color w:val="000000"/>
          <w:sz w:val="28"/>
          <w:szCs w:val="28"/>
        </w:rPr>
        <w:t xml:space="preserve">Профессиональный </w:t>
      </w:r>
      <w:hyperlink r:id="rId13">
        <w:r w:rsidRPr="00BE5F9C">
          <w:rPr>
            <w:rFonts w:ascii="Times New Roman" w:hAnsi="Times New Roman"/>
            <w:color w:val="000000"/>
            <w:sz w:val="28"/>
            <w:szCs w:val="28"/>
          </w:rPr>
          <w:t>стандарт</w:t>
        </w:r>
      </w:hyperlink>
      <w:r w:rsidRPr="00BE5F9C">
        <w:rPr>
          <w:rFonts w:ascii="Times New Roman" w:hAnsi="Times New Roman"/>
          <w:color w:val="000000"/>
          <w:sz w:val="28"/>
          <w:szCs w:val="28"/>
        </w:rPr>
        <w:t xml:space="preserve"> "</w:t>
      </w:r>
      <w:r w:rsidR="00BE5F9C" w:rsidRPr="00BE5F9C">
        <w:rPr>
          <w:rFonts w:ascii="Times New Roman" w:hAnsi="Times New Roman"/>
          <w:color w:val="000000"/>
          <w:sz w:val="28"/>
          <w:szCs w:val="28"/>
        </w:rPr>
        <w:t>Водитель автомобиля</w:t>
      </w:r>
      <w:r w:rsidR="00BE5F9C">
        <w:rPr>
          <w:rFonts w:ascii="Times New Roman" w:hAnsi="Times New Roman"/>
          <w:color w:val="000000"/>
          <w:sz w:val="28"/>
          <w:szCs w:val="28"/>
        </w:rPr>
        <w:t>»</w:t>
      </w:r>
      <w:r w:rsidR="00BE5F9C" w:rsidRPr="00BE5F9C">
        <w:rPr>
          <w:rFonts w:ascii="Times New Roman" w:hAnsi="Times New Roman"/>
          <w:color w:val="000000"/>
          <w:sz w:val="28"/>
          <w:szCs w:val="28"/>
        </w:rPr>
        <w:t xml:space="preserve"> утвержден приказом Министерства образования и науки Российской Федерации от 2 июля 2013 г. N 513 (зарегистрирован Министерством юстиции Российской Федерации 8 августа 2013 г., регистрационный N 2922), с изменениями, внесенными приказами Министерства образования и науки Российской Федерации от 16 декабря 2013 г. N 1348 (зарегистрирован Министерством юстиции Российской Федерации 29 января 2014 г., регистрационный N 31163), от 28 марта 2014 г. N 244 (зарегистрирован Министерством юстиции Российской Федерации 15 апреля 2014 г., регистрационный N 31953) и от 27 июня 2014 г. N 695 (зарегистрирован Министерством юстиции Российской Федерации 22 июля 2014 г., регистрационный N 33205</w:t>
      </w:r>
    </w:p>
    <w:p w:rsidR="000628AC" w:rsidRPr="00285433" w:rsidRDefault="000628AC" w:rsidP="000628AC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85433">
        <w:rPr>
          <w:rFonts w:ascii="Times New Roman" w:hAnsi="Times New Roman" w:cs="Times New Roman"/>
          <w:color w:val="000000"/>
          <w:sz w:val="28"/>
          <w:szCs w:val="28"/>
        </w:rPr>
        <w:t>2. ОБЩИЕ ПОЛОЖЕНИЯ</w:t>
      </w:r>
    </w:p>
    <w:p w:rsidR="000628AC" w:rsidRPr="00285433" w:rsidRDefault="000628AC" w:rsidP="000628A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85433">
        <w:rPr>
          <w:rFonts w:ascii="Times New Roman" w:hAnsi="Times New Roman"/>
          <w:color w:val="000000"/>
          <w:sz w:val="28"/>
          <w:szCs w:val="28"/>
        </w:rPr>
        <w:t xml:space="preserve">Содержание образования по </w:t>
      </w:r>
      <w:r>
        <w:rPr>
          <w:rFonts w:ascii="Times New Roman" w:hAnsi="Times New Roman"/>
          <w:color w:val="000000"/>
          <w:sz w:val="28"/>
          <w:szCs w:val="28"/>
        </w:rPr>
        <w:t>специальности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3752" w:rsidRPr="006F30C0">
        <w:rPr>
          <w:rFonts w:ascii="Times New Roman" w:hAnsi="Times New Roman"/>
          <w:color w:val="000000"/>
          <w:sz w:val="28"/>
          <w:szCs w:val="28"/>
        </w:rPr>
        <w:t>23.02.07 Техническое обслуживание и ремонт двигателей, систем и агрегатов автомобилей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(далее - </w:t>
      </w:r>
      <w:r>
        <w:rPr>
          <w:rFonts w:ascii="Times New Roman" w:hAnsi="Times New Roman"/>
          <w:color w:val="000000"/>
          <w:sz w:val="28"/>
          <w:szCs w:val="28"/>
        </w:rPr>
        <w:t>специальность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). определяется образовательной программой, разработанной в соответствии с ФГОС СПО по </w:t>
      </w:r>
      <w:r>
        <w:rPr>
          <w:rFonts w:ascii="Times New Roman" w:hAnsi="Times New Roman"/>
          <w:color w:val="000000"/>
          <w:sz w:val="28"/>
          <w:szCs w:val="28"/>
        </w:rPr>
        <w:t>специальности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09.02.06 Сетевое и системное администрирование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с учетом примерной основной образовательной программы (далее - ОПОП) "Об утверждении профессионального стандарта </w:t>
      </w:r>
      <w:r w:rsidRPr="00D77082">
        <w:rPr>
          <w:rFonts w:ascii="Times New Roman" w:hAnsi="Times New Roman"/>
          <w:color w:val="000000"/>
          <w:sz w:val="28"/>
          <w:szCs w:val="28"/>
        </w:rPr>
        <w:t>Системный администратор информационно-коммуникационных систем"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и предполагает освоение следующих видов деятельности:</w:t>
      </w:r>
    </w:p>
    <w:p w:rsidR="000628AC" w:rsidRPr="000628AC" w:rsidRDefault="000628AC" w:rsidP="000628AC">
      <w:pPr>
        <w:numPr>
          <w:ilvl w:val="0"/>
          <w:numId w:val="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628AC">
        <w:rPr>
          <w:rFonts w:ascii="Times New Roman" w:hAnsi="Times New Roman"/>
          <w:sz w:val="28"/>
          <w:szCs w:val="28"/>
        </w:rPr>
        <w:t>Техническое обслуживание и ремонт автомобильных двигателей</w:t>
      </w:r>
    </w:p>
    <w:p w:rsidR="000628AC" w:rsidRPr="000628AC" w:rsidRDefault="000628AC" w:rsidP="000628A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628AC">
        <w:rPr>
          <w:rFonts w:ascii="Times New Roman" w:hAnsi="Times New Roman"/>
          <w:sz w:val="28"/>
          <w:szCs w:val="28"/>
        </w:rPr>
        <w:lastRenderedPageBreak/>
        <w:t xml:space="preserve">Техническое обслуживание и ремонт электрооборудования и электронных систем автомобилей </w:t>
      </w:r>
    </w:p>
    <w:p w:rsidR="000628AC" w:rsidRPr="000628AC" w:rsidRDefault="000628AC" w:rsidP="000628A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628AC">
        <w:rPr>
          <w:rFonts w:ascii="Times New Roman" w:hAnsi="Times New Roman"/>
          <w:sz w:val="28"/>
          <w:szCs w:val="28"/>
        </w:rPr>
        <w:t xml:space="preserve">Техническое обслуживание и ремонт шасси автомобилей </w:t>
      </w:r>
    </w:p>
    <w:p w:rsidR="000628AC" w:rsidRPr="000628AC" w:rsidRDefault="000628AC" w:rsidP="000628A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628AC">
        <w:rPr>
          <w:rFonts w:ascii="Times New Roman" w:hAnsi="Times New Roman"/>
          <w:sz w:val="28"/>
          <w:szCs w:val="28"/>
        </w:rPr>
        <w:t>Проведение кузовного ремонта</w:t>
      </w:r>
      <w:r w:rsidRPr="000628A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628AC" w:rsidRPr="000628AC" w:rsidRDefault="000628AC" w:rsidP="000628A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628AC">
        <w:rPr>
          <w:rFonts w:ascii="Times New Roman" w:hAnsi="Times New Roman"/>
          <w:sz w:val="28"/>
          <w:szCs w:val="28"/>
        </w:rPr>
        <w:t>Организация процессов по техническому обслуживанию и ремонту автомобиля</w:t>
      </w:r>
      <w:r w:rsidRPr="000628A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628AC" w:rsidRDefault="000628AC" w:rsidP="000628A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628AC">
        <w:rPr>
          <w:rFonts w:ascii="Times New Roman" w:hAnsi="Times New Roman"/>
          <w:sz w:val="28"/>
          <w:szCs w:val="28"/>
        </w:rPr>
        <w:t>Организация процесса модернизации и</w:t>
      </w:r>
      <w:r w:rsidR="009C48E6">
        <w:rPr>
          <w:rFonts w:ascii="Times New Roman" w:hAnsi="Times New Roman"/>
          <w:sz w:val="28"/>
          <w:szCs w:val="28"/>
        </w:rPr>
        <w:t xml:space="preserve"> </w:t>
      </w:r>
      <w:r w:rsidRPr="000628AC">
        <w:rPr>
          <w:rFonts w:ascii="Times New Roman" w:hAnsi="Times New Roman"/>
          <w:sz w:val="28"/>
          <w:szCs w:val="28"/>
        </w:rPr>
        <w:t>модификации автотранспортных средств</w:t>
      </w:r>
    </w:p>
    <w:p w:rsidR="000628AC" w:rsidRPr="00494BF9" w:rsidRDefault="000628AC" w:rsidP="000628A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4BF9">
        <w:rPr>
          <w:rFonts w:ascii="Times New Roman" w:hAnsi="Times New Roman"/>
          <w:color w:val="000000"/>
          <w:sz w:val="28"/>
          <w:szCs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технологий, составляет:</w:t>
      </w:r>
    </w:p>
    <w:p w:rsidR="000628AC" w:rsidRPr="00494BF9" w:rsidRDefault="000628AC" w:rsidP="000628AC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4BF9">
        <w:rPr>
          <w:rFonts w:ascii="Times New Roman" w:hAnsi="Times New Roman"/>
          <w:color w:val="000000"/>
          <w:sz w:val="28"/>
          <w:szCs w:val="28"/>
        </w:rPr>
        <w:t>на базе основного общего образования - 3 года 10 месяцев;</w:t>
      </w:r>
    </w:p>
    <w:p w:rsidR="000628AC" w:rsidRPr="00494BF9" w:rsidRDefault="000628AC" w:rsidP="000628AC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4BF9">
        <w:rPr>
          <w:rFonts w:ascii="Times New Roman" w:hAnsi="Times New Roman"/>
          <w:color w:val="000000"/>
          <w:sz w:val="28"/>
          <w:szCs w:val="28"/>
        </w:rPr>
        <w:t>на базе среднего общего образования - 2 года 10 месяцев;</w:t>
      </w:r>
    </w:p>
    <w:p w:rsidR="000628AC" w:rsidRPr="00745A8B" w:rsidRDefault="000628AC" w:rsidP="000628A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5A8B">
        <w:rPr>
          <w:rFonts w:ascii="Times New Roman" w:hAnsi="Times New Roman"/>
          <w:color w:val="000000"/>
          <w:sz w:val="28"/>
          <w:szCs w:val="28"/>
        </w:rPr>
        <w:t xml:space="preserve">Образовательная программа, реализуемая на базе основного общего образования, разрабатывается </w:t>
      </w:r>
      <w:r w:rsidRPr="00817A77">
        <w:rPr>
          <w:rFonts w:ascii="Times New Roman" w:hAnsi="Times New Roman"/>
          <w:color w:val="000000"/>
          <w:sz w:val="28"/>
          <w:szCs w:val="28"/>
        </w:rPr>
        <w:t>БУ «Белоярский политехнический колледж»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5A8B">
        <w:rPr>
          <w:rFonts w:ascii="Times New Roman" w:hAnsi="Times New Roman"/>
          <w:color w:val="000000"/>
          <w:sz w:val="28"/>
          <w:szCs w:val="28"/>
        </w:rPr>
        <w:t>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специальности.</w:t>
      </w:r>
    </w:p>
    <w:p w:rsidR="000628AC" w:rsidRDefault="000628AC" w:rsidP="000628A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69"/>
      <w:bookmarkEnd w:id="0"/>
      <w:r w:rsidRPr="00817A77">
        <w:rPr>
          <w:rFonts w:ascii="Times New Roman" w:hAnsi="Times New Roman"/>
          <w:color w:val="000000"/>
          <w:sz w:val="28"/>
          <w:szCs w:val="28"/>
        </w:rPr>
        <w:t>БУ «Белоярский политехнический колледж»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5A8B">
        <w:rPr>
          <w:rFonts w:ascii="Times New Roman" w:hAnsi="Times New Roman"/>
          <w:color w:val="000000"/>
          <w:sz w:val="28"/>
          <w:szCs w:val="28"/>
        </w:rPr>
        <w:t xml:space="preserve">разрабатывает образовательную программу в соответствии с выбранной квалификацией специалиста среднего звена, указанной в </w:t>
      </w:r>
      <w:hyperlink r:id="rId14" w:tooltip="Приказ Минобрнауки России от 29.10.2013 N 1199 (ред. от 03.12.2019) &quot;Об утверждении перечней профессий и специальностей среднего профессионального образования&quot; (Зарегистрировано в Минюсте России 26.12.2013 N 30861){КонсультантПлюс}" w:history="1">
        <w:r w:rsidRPr="00745A8B">
          <w:rPr>
            <w:rFonts w:ascii="Times New Roman" w:hAnsi="Times New Roman"/>
            <w:color w:val="000000"/>
            <w:sz w:val="28"/>
            <w:szCs w:val="28"/>
          </w:rPr>
          <w:t>Перечне</w:t>
        </w:r>
      </w:hyperlink>
      <w:r w:rsidRPr="00745A8B">
        <w:rPr>
          <w:rFonts w:ascii="Times New Roman" w:hAnsi="Times New Roman"/>
          <w:color w:val="000000"/>
          <w:sz w:val="28"/>
          <w:szCs w:val="28"/>
        </w:rPr>
        <w:t xml:space="preserve"> специальностей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 и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44662):</w:t>
      </w:r>
    </w:p>
    <w:p w:rsidR="000E797A" w:rsidRPr="00745A8B" w:rsidRDefault="000E797A" w:rsidP="000628A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797A" w:rsidRPr="000E797A" w:rsidRDefault="000E797A" w:rsidP="000E797A">
      <w:pPr>
        <w:pStyle w:val="s16"/>
        <w:shd w:val="clear" w:color="auto" w:fill="FFFFFF"/>
        <w:spacing w:before="0" w:beforeAutospacing="0" w:after="0" w:afterAutospacing="0"/>
        <w:jc w:val="center"/>
        <w:rPr>
          <w:i/>
          <w:iCs/>
          <w:color w:val="22272F"/>
          <w:sz w:val="28"/>
          <w:szCs w:val="28"/>
        </w:rPr>
      </w:pPr>
      <w:r w:rsidRPr="000E797A">
        <w:rPr>
          <w:i/>
          <w:iCs/>
          <w:color w:val="22272F"/>
          <w:sz w:val="28"/>
          <w:szCs w:val="28"/>
        </w:rPr>
        <w:t>Слесарь по ремонту автомобилей</w:t>
      </w:r>
    </w:p>
    <w:p w:rsidR="000E797A" w:rsidRPr="000E797A" w:rsidRDefault="000E797A" w:rsidP="000E797A">
      <w:pPr>
        <w:pStyle w:val="s16"/>
        <w:shd w:val="clear" w:color="auto" w:fill="FFFFFF"/>
        <w:spacing w:before="0" w:beforeAutospacing="0" w:after="0" w:afterAutospacing="0"/>
        <w:jc w:val="center"/>
        <w:rPr>
          <w:i/>
          <w:iCs/>
          <w:color w:val="22272F"/>
          <w:sz w:val="28"/>
          <w:szCs w:val="28"/>
        </w:rPr>
      </w:pPr>
      <w:r w:rsidRPr="000E797A">
        <w:rPr>
          <w:i/>
          <w:iCs/>
          <w:color w:val="22272F"/>
          <w:sz w:val="28"/>
          <w:szCs w:val="28"/>
        </w:rPr>
        <w:t>Водитель автомобиля</w:t>
      </w:r>
    </w:p>
    <w:p w:rsidR="000628AC" w:rsidRDefault="000628AC" w:rsidP="000628A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28AC" w:rsidRPr="00A92A74" w:rsidRDefault="000628AC" w:rsidP="000628A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92A74">
        <w:rPr>
          <w:rFonts w:ascii="Times New Roman" w:hAnsi="Times New Roman"/>
          <w:color w:val="000000"/>
          <w:sz w:val="28"/>
          <w:szCs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D87238" w:rsidRPr="00817A77" w:rsidRDefault="00D87238" w:rsidP="00D87238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3. СТРУКТУРА УЧЕБНОГО ПЛАНА</w:t>
      </w:r>
    </w:p>
    <w:p w:rsidR="00D87238" w:rsidRDefault="00D87238" w:rsidP="00D87238">
      <w:pPr>
        <w:pStyle w:val="ConsPlusNormal"/>
        <w:jc w:val="both"/>
      </w:pPr>
    </w:p>
    <w:p w:rsidR="00D87238" w:rsidRPr="005C3E8C" w:rsidRDefault="00D87238" w:rsidP="00D87238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C3E8C">
        <w:rPr>
          <w:rFonts w:ascii="Times New Roman" w:hAnsi="Times New Roman"/>
          <w:color w:val="000000"/>
          <w:sz w:val="28"/>
          <w:szCs w:val="28"/>
        </w:rPr>
        <w:t>Образовательная программа имеет следующую структуру:</w:t>
      </w:r>
    </w:p>
    <w:p w:rsidR="00D87238" w:rsidRPr="005C3E8C" w:rsidRDefault="00D87238" w:rsidP="00D87238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C3E8C">
        <w:rPr>
          <w:rFonts w:ascii="Times New Roman" w:hAnsi="Times New Roman"/>
          <w:color w:val="000000"/>
          <w:sz w:val="28"/>
          <w:szCs w:val="28"/>
        </w:rPr>
        <w:t>общий гуманитарный и социально-экономический цикл;</w:t>
      </w:r>
    </w:p>
    <w:p w:rsidR="00D87238" w:rsidRPr="005C3E8C" w:rsidRDefault="00D87238" w:rsidP="00D87238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C3E8C">
        <w:rPr>
          <w:rFonts w:ascii="Times New Roman" w:hAnsi="Times New Roman"/>
          <w:color w:val="000000"/>
          <w:sz w:val="28"/>
          <w:szCs w:val="28"/>
        </w:rPr>
        <w:t>математический и общий естественнонаучный цикл;</w:t>
      </w:r>
    </w:p>
    <w:p w:rsidR="00D87238" w:rsidRPr="005C3E8C" w:rsidRDefault="00D87238" w:rsidP="00D87238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C3E8C">
        <w:rPr>
          <w:rFonts w:ascii="Times New Roman" w:hAnsi="Times New Roman"/>
          <w:color w:val="000000"/>
          <w:sz w:val="28"/>
          <w:szCs w:val="28"/>
        </w:rPr>
        <w:t>общепрофессиональный цикл;</w:t>
      </w:r>
    </w:p>
    <w:p w:rsidR="00D87238" w:rsidRPr="005C3E8C" w:rsidRDefault="00D87238" w:rsidP="00D87238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C3E8C">
        <w:rPr>
          <w:rFonts w:ascii="Times New Roman" w:hAnsi="Times New Roman"/>
          <w:color w:val="000000"/>
          <w:sz w:val="28"/>
          <w:szCs w:val="28"/>
        </w:rPr>
        <w:lastRenderedPageBreak/>
        <w:t>профессиональный цикл;</w:t>
      </w:r>
    </w:p>
    <w:p w:rsidR="00D87238" w:rsidRDefault="00D87238" w:rsidP="00D87238">
      <w:pPr>
        <w:pStyle w:val="ConsPlusNormal"/>
        <w:jc w:val="both"/>
      </w:pPr>
    </w:p>
    <w:p w:rsidR="00D87238" w:rsidRDefault="00D87238" w:rsidP="00D87238">
      <w:pPr>
        <w:pStyle w:val="ConsPlusNormal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248E7">
        <w:rPr>
          <w:rFonts w:ascii="Times New Roman" w:hAnsi="Times New Roman"/>
          <w:b/>
          <w:bCs/>
          <w:color w:val="000000"/>
          <w:sz w:val="28"/>
          <w:szCs w:val="28"/>
        </w:rPr>
        <w:t>Структура и объем образовательной программы</w:t>
      </w:r>
    </w:p>
    <w:p w:rsidR="00D87238" w:rsidRPr="000248E7" w:rsidRDefault="00D87238" w:rsidP="00D87238">
      <w:pPr>
        <w:pStyle w:val="ConsPlusNormal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0"/>
        <w:gridCol w:w="3480"/>
      </w:tblGrid>
      <w:tr w:rsidR="00D87238" w:rsidRPr="00D87238" w:rsidTr="00B9337D">
        <w:tc>
          <w:tcPr>
            <w:tcW w:w="5700" w:type="dxa"/>
          </w:tcPr>
          <w:p w:rsidR="00D87238" w:rsidRPr="00D87238" w:rsidRDefault="00D87238" w:rsidP="00B9337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87238">
              <w:rPr>
                <w:rFonts w:ascii="Times New Roman" w:hAnsi="Times New Roman" w:cs="Times New Roman"/>
                <w:b/>
                <w:bCs/>
                <w:sz w:val="22"/>
              </w:rPr>
              <w:t>Структура образовательной программы</w:t>
            </w:r>
          </w:p>
        </w:tc>
        <w:tc>
          <w:tcPr>
            <w:tcW w:w="3480" w:type="dxa"/>
          </w:tcPr>
          <w:p w:rsidR="00D87238" w:rsidRPr="00D87238" w:rsidRDefault="00D87238" w:rsidP="00B9337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87238">
              <w:rPr>
                <w:rFonts w:ascii="Times New Roman" w:hAnsi="Times New Roman" w:cs="Times New Roman"/>
                <w:b/>
                <w:bCs/>
                <w:sz w:val="22"/>
              </w:rPr>
              <w:t>Объем образовательной программы в академических часах</w:t>
            </w:r>
          </w:p>
        </w:tc>
      </w:tr>
      <w:tr w:rsidR="00D87238" w:rsidRPr="00D87238" w:rsidTr="00B9337D">
        <w:tc>
          <w:tcPr>
            <w:tcW w:w="5700" w:type="dxa"/>
          </w:tcPr>
          <w:p w:rsidR="00D87238" w:rsidRPr="00D87238" w:rsidRDefault="00D87238" w:rsidP="00B9337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D87238">
              <w:rPr>
                <w:rFonts w:ascii="Times New Roman" w:hAnsi="Times New Roman" w:cs="Times New Roman"/>
                <w:sz w:val="22"/>
              </w:rPr>
              <w:t>Общий гуманитарный и социально-экономический цикл</w:t>
            </w:r>
          </w:p>
        </w:tc>
        <w:tc>
          <w:tcPr>
            <w:tcW w:w="3480" w:type="dxa"/>
          </w:tcPr>
          <w:p w:rsidR="00D87238" w:rsidRPr="00D87238" w:rsidRDefault="00D87238" w:rsidP="00B93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87238">
              <w:rPr>
                <w:rFonts w:ascii="Times New Roman" w:hAnsi="Times New Roman" w:cs="Times New Roman"/>
                <w:sz w:val="22"/>
              </w:rPr>
              <w:t>не менее 468</w:t>
            </w:r>
          </w:p>
        </w:tc>
      </w:tr>
      <w:tr w:rsidR="00D87238" w:rsidRPr="00D87238" w:rsidTr="00B9337D">
        <w:tc>
          <w:tcPr>
            <w:tcW w:w="5700" w:type="dxa"/>
          </w:tcPr>
          <w:p w:rsidR="00D87238" w:rsidRPr="00D87238" w:rsidRDefault="00D87238" w:rsidP="00B9337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D87238">
              <w:rPr>
                <w:rFonts w:ascii="Times New Roman" w:hAnsi="Times New Roman" w:cs="Times New Roman"/>
                <w:sz w:val="22"/>
              </w:rPr>
              <w:t>Математический и общий естественнонаучный цикл</w:t>
            </w:r>
          </w:p>
        </w:tc>
        <w:tc>
          <w:tcPr>
            <w:tcW w:w="3480" w:type="dxa"/>
          </w:tcPr>
          <w:p w:rsidR="00D87238" w:rsidRPr="00D87238" w:rsidRDefault="00D87238" w:rsidP="00B93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87238">
              <w:rPr>
                <w:rFonts w:ascii="Times New Roman" w:hAnsi="Times New Roman" w:cs="Times New Roman"/>
                <w:sz w:val="22"/>
              </w:rPr>
              <w:t>не менее 144</w:t>
            </w:r>
          </w:p>
        </w:tc>
      </w:tr>
      <w:tr w:rsidR="00D87238" w:rsidRPr="00D87238" w:rsidTr="00B9337D">
        <w:tc>
          <w:tcPr>
            <w:tcW w:w="5700" w:type="dxa"/>
          </w:tcPr>
          <w:p w:rsidR="00D87238" w:rsidRPr="00D87238" w:rsidRDefault="00D87238" w:rsidP="00B9337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D87238">
              <w:rPr>
                <w:rFonts w:ascii="Times New Roman" w:hAnsi="Times New Roman" w:cs="Times New Roman"/>
                <w:sz w:val="22"/>
              </w:rPr>
              <w:t>Общепрофессиональный цикл</w:t>
            </w:r>
          </w:p>
        </w:tc>
        <w:tc>
          <w:tcPr>
            <w:tcW w:w="3480" w:type="dxa"/>
          </w:tcPr>
          <w:p w:rsidR="00D87238" w:rsidRPr="00D87238" w:rsidRDefault="00D87238" w:rsidP="00B93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87238">
              <w:rPr>
                <w:rFonts w:ascii="Times New Roman" w:hAnsi="Times New Roman" w:cs="Times New Roman"/>
                <w:sz w:val="22"/>
              </w:rPr>
              <w:t>не менее 612</w:t>
            </w:r>
          </w:p>
        </w:tc>
      </w:tr>
      <w:tr w:rsidR="00D87238" w:rsidRPr="00D87238" w:rsidTr="00B9337D">
        <w:tc>
          <w:tcPr>
            <w:tcW w:w="5700" w:type="dxa"/>
          </w:tcPr>
          <w:p w:rsidR="00D87238" w:rsidRPr="00D87238" w:rsidRDefault="00D87238" w:rsidP="00B9337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D87238">
              <w:rPr>
                <w:rFonts w:ascii="Times New Roman" w:hAnsi="Times New Roman" w:cs="Times New Roman"/>
                <w:sz w:val="22"/>
              </w:rPr>
              <w:t>Профессиональный цикл</w:t>
            </w:r>
          </w:p>
        </w:tc>
        <w:tc>
          <w:tcPr>
            <w:tcW w:w="3480" w:type="dxa"/>
          </w:tcPr>
          <w:p w:rsidR="00D87238" w:rsidRPr="00D87238" w:rsidRDefault="00D87238" w:rsidP="00B93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87238">
              <w:rPr>
                <w:rFonts w:ascii="Times New Roman" w:hAnsi="Times New Roman" w:cs="Times New Roman"/>
                <w:sz w:val="22"/>
              </w:rPr>
              <w:t>не менее 1728</w:t>
            </w:r>
          </w:p>
        </w:tc>
      </w:tr>
      <w:tr w:rsidR="00D87238" w:rsidRPr="00D87238" w:rsidTr="00B9337D">
        <w:tc>
          <w:tcPr>
            <w:tcW w:w="5700" w:type="dxa"/>
          </w:tcPr>
          <w:p w:rsidR="00D87238" w:rsidRPr="00D87238" w:rsidRDefault="00D87238" w:rsidP="00B9337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D87238">
              <w:rPr>
                <w:rFonts w:ascii="Times New Roman" w:hAnsi="Times New Roman" w:cs="Times New Roman"/>
                <w:sz w:val="22"/>
              </w:rPr>
              <w:t>Государственная итоговая аттестация</w:t>
            </w:r>
          </w:p>
        </w:tc>
        <w:tc>
          <w:tcPr>
            <w:tcW w:w="3480" w:type="dxa"/>
          </w:tcPr>
          <w:p w:rsidR="00D87238" w:rsidRPr="00D87238" w:rsidRDefault="00D87238" w:rsidP="00B93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87238">
              <w:rPr>
                <w:rFonts w:ascii="Times New Roman" w:hAnsi="Times New Roman" w:cs="Times New Roman"/>
                <w:sz w:val="22"/>
              </w:rPr>
              <w:t>216</w:t>
            </w:r>
          </w:p>
        </w:tc>
      </w:tr>
      <w:tr w:rsidR="00D87238" w:rsidRPr="00D87238" w:rsidTr="00B9337D">
        <w:tc>
          <w:tcPr>
            <w:tcW w:w="9180" w:type="dxa"/>
            <w:gridSpan w:val="2"/>
          </w:tcPr>
          <w:p w:rsidR="00D87238" w:rsidRPr="00D87238" w:rsidRDefault="00D87238" w:rsidP="00B9337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</w:rPr>
            </w:pPr>
            <w:r w:rsidRPr="00D87238">
              <w:rPr>
                <w:rFonts w:ascii="Times New Roman" w:hAnsi="Times New Roman" w:cs="Times New Roman"/>
                <w:sz w:val="22"/>
              </w:rPr>
              <w:t>Общий объем образовательной программы:</w:t>
            </w:r>
          </w:p>
        </w:tc>
      </w:tr>
      <w:tr w:rsidR="00D87238" w:rsidRPr="00D87238" w:rsidTr="00B9337D">
        <w:tc>
          <w:tcPr>
            <w:tcW w:w="5700" w:type="dxa"/>
          </w:tcPr>
          <w:p w:rsidR="00D87238" w:rsidRPr="00D87238" w:rsidRDefault="00D87238" w:rsidP="00B9337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D87238">
              <w:rPr>
                <w:rFonts w:ascii="Times New Roman" w:hAnsi="Times New Roman" w:cs="Times New Roman"/>
                <w:sz w:val="22"/>
              </w:rPr>
              <w:t>на базе среднего общего образования</w:t>
            </w:r>
          </w:p>
        </w:tc>
        <w:tc>
          <w:tcPr>
            <w:tcW w:w="3480" w:type="dxa"/>
          </w:tcPr>
          <w:p w:rsidR="00D87238" w:rsidRPr="00D87238" w:rsidRDefault="00D87238" w:rsidP="00B9337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87238">
              <w:rPr>
                <w:rFonts w:ascii="Times New Roman" w:hAnsi="Times New Roman" w:cs="Times New Roman"/>
                <w:b/>
                <w:bCs/>
                <w:sz w:val="22"/>
              </w:rPr>
              <w:t>4464</w:t>
            </w:r>
          </w:p>
        </w:tc>
      </w:tr>
      <w:tr w:rsidR="00D87238" w:rsidRPr="00D87238" w:rsidTr="00B9337D">
        <w:tc>
          <w:tcPr>
            <w:tcW w:w="5700" w:type="dxa"/>
          </w:tcPr>
          <w:p w:rsidR="00D87238" w:rsidRPr="00D87238" w:rsidRDefault="00D87238" w:rsidP="00B9337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D87238">
              <w:rPr>
                <w:rFonts w:ascii="Times New Roman" w:hAnsi="Times New Roman" w:cs="Times New Roman"/>
                <w:sz w:val="22"/>
              </w:rP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480" w:type="dxa"/>
          </w:tcPr>
          <w:p w:rsidR="00D87238" w:rsidRPr="00D87238" w:rsidRDefault="00D87238" w:rsidP="00B9337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87238">
              <w:rPr>
                <w:rFonts w:ascii="Times New Roman" w:hAnsi="Times New Roman" w:cs="Times New Roman"/>
                <w:b/>
                <w:bCs/>
                <w:sz w:val="22"/>
              </w:rPr>
              <w:t>5940</w:t>
            </w:r>
          </w:p>
        </w:tc>
      </w:tr>
    </w:tbl>
    <w:p w:rsidR="00D87238" w:rsidRDefault="00D87238" w:rsidP="00D87238">
      <w:pPr>
        <w:pStyle w:val="ConsPlusNormal"/>
        <w:jc w:val="both"/>
      </w:pPr>
    </w:p>
    <w:p w:rsidR="0073046B" w:rsidRDefault="00F34366" w:rsidP="00EF6356">
      <w:pPr>
        <w:pStyle w:val="a3"/>
        <w:ind w:left="709"/>
        <w:jc w:val="center"/>
        <w:rPr>
          <w:rFonts w:ascii="Times New Roman" w:hAnsi="Times New Roman"/>
          <w:i/>
          <w:iCs/>
          <w:sz w:val="28"/>
          <w:szCs w:val="28"/>
        </w:rPr>
      </w:pPr>
      <w:r w:rsidRPr="00EF6356">
        <w:rPr>
          <w:rFonts w:ascii="Times New Roman" w:hAnsi="Times New Roman"/>
          <w:i/>
          <w:iCs/>
          <w:sz w:val="28"/>
          <w:szCs w:val="28"/>
        </w:rPr>
        <w:t>С</w:t>
      </w:r>
      <w:r w:rsidR="00EF6356" w:rsidRPr="00EF6356">
        <w:rPr>
          <w:rFonts w:ascii="Times New Roman" w:hAnsi="Times New Roman"/>
          <w:i/>
          <w:iCs/>
          <w:sz w:val="28"/>
          <w:szCs w:val="28"/>
        </w:rPr>
        <w:t>пециалист</w:t>
      </w:r>
    </w:p>
    <w:p w:rsidR="00F34366" w:rsidRPr="00817A77" w:rsidRDefault="00F34366" w:rsidP="00F34366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Учебный план включает:</w:t>
      </w:r>
    </w:p>
    <w:p w:rsidR="00F34366" w:rsidRDefault="00F34366" w:rsidP="00F34366">
      <w:pPr>
        <w:pStyle w:val="ConsPlusNormal"/>
        <w:numPr>
          <w:ilvl w:val="0"/>
          <w:numId w:val="8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среднее общее образование;</w:t>
      </w:r>
    </w:p>
    <w:p w:rsidR="00F34366" w:rsidRDefault="00F34366" w:rsidP="00F34366">
      <w:pPr>
        <w:pStyle w:val="ConsPlusNormal"/>
        <w:numPr>
          <w:ilvl w:val="0"/>
          <w:numId w:val="8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D6979">
        <w:rPr>
          <w:rFonts w:ascii="Times New Roman" w:hAnsi="Times New Roman" w:cs="Times New Roman"/>
          <w:color w:val="000000"/>
          <w:sz w:val="28"/>
          <w:szCs w:val="28"/>
        </w:rPr>
        <w:t>бщий гуманитарный и социально-экономический учебный цикл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34366" w:rsidRPr="00817A77" w:rsidRDefault="00F34366" w:rsidP="00F34366">
      <w:pPr>
        <w:pStyle w:val="ConsPlusNormal"/>
        <w:numPr>
          <w:ilvl w:val="0"/>
          <w:numId w:val="8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D6979">
        <w:rPr>
          <w:rFonts w:ascii="Times New Roman" w:hAnsi="Times New Roman" w:cs="Times New Roman"/>
          <w:color w:val="000000"/>
          <w:sz w:val="28"/>
          <w:szCs w:val="28"/>
        </w:rPr>
        <w:t>атематический и общий естественнонаучный учебный цикл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34366" w:rsidRPr="00817A77" w:rsidRDefault="00F34366" w:rsidP="00F34366">
      <w:pPr>
        <w:pStyle w:val="ConsPlusNormal"/>
        <w:numPr>
          <w:ilvl w:val="0"/>
          <w:numId w:val="8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общепрофессиональные дисциплины;</w:t>
      </w:r>
    </w:p>
    <w:p w:rsidR="00F34366" w:rsidRPr="00817A77" w:rsidRDefault="00F34366" w:rsidP="00F34366">
      <w:pPr>
        <w:pStyle w:val="ConsPlusNormal"/>
        <w:numPr>
          <w:ilvl w:val="0"/>
          <w:numId w:val="8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профессиональные модули;</w:t>
      </w:r>
    </w:p>
    <w:p w:rsidR="00F34366" w:rsidRPr="00817A77" w:rsidRDefault="00F34366" w:rsidP="00F34366">
      <w:pPr>
        <w:pStyle w:val="ConsPlusNormal"/>
        <w:numPr>
          <w:ilvl w:val="0"/>
          <w:numId w:val="8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учебную и производственную практики;</w:t>
      </w:r>
    </w:p>
    <w:p w:rsidR="00F34366" w:rsidRPr="00817A77" w:rsidRDefault="00F34366" w:rsidP="00F34366">
      <w:pPr>
        <w:pStyle w:val="ConsPlusNormal"/>
        <w:numPr>
          <w:ilvl w:val="0"/>
          <w:numId w:val="8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производственную практику;</w:t>
      </w:r>
    </w:p>
    <w:p w:rsidR="00F34366" w:rsidRPr="00817A77" w:rsidRDefault="00F34366" w:rsidP="00F34366">
      <w:pPr>
        <w:pStyle w:val="ConsPlusNormal"/>
        <w:numPr>
          <w:ilvl w:val="0"/>
          <w:numId w:val="8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государственную итоговую аттестацию.</w:t>
      </w:r>
    </w:p>
    <w:p w:rsidR="00F34366" w:rsidRPr="00817A77" w:rsidRDefault="00F34366" w:rsidP="00F34366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образовательной программы выделены обязательная часть и часть, формируемая участниками образовательных отношений (вариативная часть).</w:t>
      </w:r>
    </w:p>
    <w:p w:rsidR="00F34366" w:rsidRDefault="00F34366" w:rsidP="00F34366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компетенций:</w:t>
      </w:r>
    </w:p>
    <w:p w:rsidR="00F34366" w:rsidRPr="00F34366" w:rsidRDefault="00F34366" w:rsidP="00F34366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34366" w:rsidRPr="00F34366" w:rsidRDefault="00F34366" w:rsidP="00F34366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34366" w:rsidRPr="00F34366" w:rsidRDefault="00F34366" w:rsidP="00F34366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</w:t>
      </w:r>
      <w:r w:rsidRPr="00F3436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профессиональной сфере, использовать знания по финансовой грамотности в различных жизненных ситуациях;</w:t>
      </w:r>
    </w:p>
    <w:p w:rsidR="00F34366" w:rsidRPr="00F34366" w:rsidRDefault="00F34366" w:rsidP="00F34366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04. Эффективно взаимодействовать и работать в коллективе и команде;</w:t>
      </w:r>
    </w:p>
    <w:p w:rsidR="00F34366" w:rsidRPr="00F34366" w:rsidRDefault="00F34366" w:rsidP="00F34366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34366" w:rsidRPr="00F34366" w:rsidRDefault="00F34366" w:rsidP="00F34366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F34366" w:rsidRPr="00F34366" w:rsidRDefault="00F34366" w:rsidP="00F34366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F34366" w:rsidRPr="00F34366" w:rsidRDefault="00F34366" w:rsidP="00F34366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F34366" w:rsidRPr="00F34366" w:rsidRDefault="00F34366" w:rsidP="00F34366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F34366" w:rsidRPr="00F34366" w:rsidRDefault="00F34366" w:rsidP="00F34366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 xml:space="preserve">(п. 3.2 в ред. </w:t>
      </w:r>
      <w:hyperlink r:id="rId15">
        <w:r w:rsidRPr="00F34366">
          <w:rPr>
            <w:rFonts w:ascii="Times New Roman" w:hAnsi="Times New Roman" w:cs="Times New Roman"/>
            <w:color w:val="000000"/>
            <w:sz w:val="28"/>
            <w:szCs w:val="28"/>
          </w:rPr>
          <w:t>Приказа</w:t>
        </w:r>
      </w:hyperlink>
      <w:r w:rsidRPr="00F34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366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F34366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01.09.2022 N 796)</w:t>
      </w:r>
    </w:p>
    <w:p w:rsidR="0086689B" w:rsidRDefault="0086689B" w:rsidP="008668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Техническое обслуживание и ремонт автомобильных двигателей: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1.1. Осуществлять диагностику систем, узлов и механизмов автомобильных двигателей.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1.2. Осуществлять техническое обслуживание автомобильных двигателей согласно технологической документации.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1.3. Проводить ремонт различных типов двигателей в соответствии с технологической документацией.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Техническое обслуживание и ремонт электрооборудования и электронных систем автомобилей: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2.1. Осуществлять диагностику электрооборудования и электронных систем автомобилей.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2.2. Осуществлять техническое обслуживание электрооборудования и электронных систем автомобилей согласно технологической документации.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2.3. Проводить ремонт электрооборудования и электронных систем автомобилей в соответствии с технологической документацией.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Техническое обслуживание и ремонт шасси автомобилей: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3.1. Осуществлять диагностику трансмиссии, ходовой части и органов управления автомобилей.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 xml:space="preserve">ПК 3.2. Осуществлять техническое обслуживание трансмиссии, ходовой части и органов управления автомобилей согласно технологической </w:t>
      </w:r>
      <w:r w:rsidRPr="00B36D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документации.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3.3. Проводить ремонт трансмиссии, ходовой части и органов управления автомобилей в соответствии с технологической документацией.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Проведение кузовного ремонта: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4.1. Выявлять дефекты автомобильных кузовов.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4.2. Проводить ремонт повреждений автомобильных кузовов.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4.3. Проводить окраску автомобильных кузовов.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процесса по техническому обслуживанию и ремонту автомобиля: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5.1. Планировать деятельность подразделения по техническому обслуживанию и ремонту систем, узлов и двигателей автомобиля.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5.2. Организовывать материально-техническое обеспечение процесса по техническому обслуживанию и ремонту автотранспортных средств.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5.3. Осуществлять организацию и контроль деятельности персонала подразделения по техническому обслуживанию и ремонту автотранспортных средств.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5.4. Разрабатывать предложения по совершенствованию деятельности подразделения, техническому обслуживанию и ремонту автотранспортных средств.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процесса модернизации и модификации автотранспортных средств: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6.1. Определять необходимость модернизации автотранспортного средства.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6.2. Планировать взаимозаменяемость узлов и агрегатов автотранспортного средства и повышение их эксплуатационных свойств.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6.3. Владеть методикой тюнинга автомобиля.</w:t>
      </w:r>
    </w:p>
    <w:p w:rsidR="00B36DB8" w:rsidRPr="00B36DB8" w:rsidRDefault="00B36DB8" w:rsidP="00B36DB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DB8">
        <w:rPr>
          <w:rFonts w:ascii="Times New Roman" w:hAnsi="Times New Roman" w:cs="Times New Roman"/>
          <w:color w:val="000000"/>
          <w:sz w:val="28"/>
          <w:szCs w:val="28"/>
        </w:rPr>
        <w:t>ПК 6.4. Определять остаточный ресурс производственного оборудования.</w:t>
      </w:r>
    </w:p>
    <w:p w:rsidR="0086689B" w:rsidRPr="00817A77" w:rsidRDefault="0086689B" w:rsidP="008668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6A5" w:rsidRPr="00294FF4" w:rsidRDefault="005D36A5" w:rsidP="005D3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F4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дисциплинам, модулям и практикам результатов обучения.</w:t>
      </w:r>
    </w:p>
    <w:p w:rsidR="005D36A5" w:rsidRPr="00294FF4" w:rsidRDefault="005D36A5" w:rsidP="005D3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F4">
        <w:rPr>
          <w:rFonts w:ascii="Times New Roman" w:hAnsi="Times New Roman" w:cs="Times New Roman"/>
          <w:sz w:val="28"/>
          <w:szCs w:val="28"/>
        </w:rPr>
        <w:t>Обязательная часть общего гуманитарного и социально-экономического цикла образовательной программы предусматрива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294FF4">
        <w:rPr>
          <w:rFonts w:ascii="Times New Roman" w:hAnsi="Times New Roman" w:cs="Times New Roman"/>
          <w:sz w:val="28"/>
          <w:szCs w:val="28"/>
        </w:rPr>
        <w:t xml:space="preserve"> изучение следующих обязательных дисциплин: "Основы философии", "История", "Психология общения", "Иностранный язык в профессиональной деятельности", "Физическая культура".</w:t>
      </w:r>
    </w:p>
    <w:p w:rsidR="005D36A5" w:rsidRPr="00294FF4" w:rsidRDefault="005D36A5" w:rsidP="005D3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F4">
        <w:rPr>
          <w:rFonts w:ascii="Times New Roman" w:hAnsi="Times New Roman" w:cs="Times New Roman"/>
          <w:sz w:val="28"/>
          <w:szCs w:val="28"/>
        </w:rPr>
        <w:t>Общий объем дисциплины "Физическая культура" не менее 16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4FF4">
        <w:rPr>
          <w:rFonts w:ascii="Times New Roman" w:hAnsi="Times New Roman" w:cs="Times New Roman"/>
          <w:sz w:val="28"/>
          <w:szCs w:val="28"/>
        </w:rPr>
        <w:t xml:space="preserve"> академических часов. </w:t>
      </w:r>
    </w:p>
    <w:p w:rsidR="005D36A5" w:rsidRPr="00294FF4" w:rsidRDefault="005D36A5" w:rsidP="005D3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F4">
        <w:rPr>
          <w:rFonts w:ascii="Times New Roman" w:hAnsi="Times New Roman" w:cs="Times New Roman"/>
          <w:sz w:val="28"/>
          <w:szCs w:val="28"/>
        </w:rPr>
        <w:t xml:space="preserve">Освоение общепрофессионального цикла образовательной программы в очной форме обучения должно предусматривать изучение дисциплины "Безопасность жизнедеятельности" в объеме 68 академических часов, из них </w:t>
      </w:r>
      <w:r w:rsidRPr="00294FF4">
        <w:rPr>
          <w:rFonts w:ascii="Times New Roman" w:hAnsi="Times New Roman" w:cs="Times New Roman"/>
          <w:sz w:val="28"/>
          <w:szCs w:val="28"/>
        </w:rPr>
        <w:lastRenderedPageBreak/>
        <w:t>на освоение основ военной службы (для юношей) - 70 процентов от общего объема времени, отведенного на указанную дисциплину.</w:t>
      </w:r>
    </w:p>
    <w:p w:rsidR="005D36A5" w:rsidRDefault="005D36A5" w:rsidP="005D3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5D36A5" w:rsidRDefault="005D36A5" w:rsidP="005D3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6A5" w:rsidRDefault="005D36A5" w:rsidP="005D3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1387">
        <w:rPr>
          <w:rFonts w:ascii="Times New Roman" w:hAnsi="Times New Roman" w:cs="Times New Roman"/>
          <w:sz w:val="28"/>
          <w:szCs w:val="28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CE0EAB" w:rsidRDefault="00CE0EAB" w:rsidP="005D36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6360"/>
      </w:tblGrid>
      <w:tr w:rsidR="00CE0EAB" w:rsidRPr="00CE0EAB" w:rsidTr="00B9337D">
        <w:tc>
          <w:tcPr>
            <w:tcW w:w="2820" w:type="dxa"/>
          </w:tcPr>
          <w:p w:rsidR="00CE0EAB" w:rsidRPr="00CE0EAB" w:rsidRDefault="00CE0EAB" w:rsidP="00B9337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6360" w:type="dxa"/>
          </w:tcPr>
          <w:p w:rsidR="00CE0EAB" w:rsidRPr="00CE0EAB" w:rsidRDefault="00CE0EAB" w:rsidP="00B9337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знаниям, умениям, практическому опыту</w:t>
            </w:r>
          </w:p>
        </w:tc>
      </w:tr>
      <w:tr w:rsidR="00CE0EAB" w:rsidRPr="00CE0EAB" w:rsidTr="00B9337D">
        <w:tc>
          <w:tcPr>
            <w:tcW w:w="2820" w:type="dxa"/>
          </w:tcPr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</w:t>
            </w:r>
          </w:p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автомобильных двигателей</w:t>
            </w:r>
          </w:p>
        </w:tc>
        <w:tc>
          <w:tcPr>
            <w:tcW w:w="6360" w:type="dxa"/>
          </w:tcPr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CE0EAB" w:rsidRPr="00CE0EAB" w:rsidRDefault="00CE0EAB" w:rsidP="00B9337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устройство и основы теории подвижного состава автомобильного транспорта;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классификацию, основные характеристики и технические параметры автомобильного двигателя;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методы и технологии технического обслуживания и ремонта автомобильных двигателей;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и критерии выбора автомобильных эксплуатационных материалов;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основные положения действующей нормативной документации технического обслуживания и ремонта автомобильных двигателей.</w:t>
            </w:r>
          </w:p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осуществлять технический контроль автотранспорта;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выбирать методы и технологии технического обслуживания и ремонта автомобильного двигателя;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разрабатывать и осуществлять технологический процесс технического обслуживания и ремонта двигателя;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выполнять работы по техническому обслуживанию и ремонту автомобильных двигателей;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осуществлять самостоятельный поиск необходимой информации для решения профессиональных задач.</w:t>
            </w:r>
          </w:p>
          <w:p w:rsidR="00CE0EAB" w:rsidRPr="00CE0EAB" w:rsidRDefault="00CE0EAB" w:rsidP="00B93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 в: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проведении технического контроля и диагностики автомобильных двигателей;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разборке и сборке автомобильных двигателей;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осуществлении технического обслуживания и ремонта автомобильных двигателей.</w:t>
            </w:r>
          </w:p>
        </w:tc>
      </w:tr>
      <w:tr w:rsidR="00CE0EAB" w:rsidRPr="00CE0EAB" w:rsidTr="00B9337D">
        <w:tc>
          <w:tcPr>
            <w:tcW w:w="2820" w:type="dxa"/>
          </w:tcPr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</w:t>
            </w:r>
          </w:p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электрооборудования и электронных систем автомобилей</w:t>
            </w:r>
          </w:p>
        </w:tc>
        <w:tc>
          <w:tcPr>
            <w:tcW w:w="6360" w:type="dxa"/>
          </w:tcPr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классификацию, основные характеристики и технические параметры элементов электрооборудования и электронных систем автомобиля;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методы и технологии технического обслуживания и ремонта элементов электрооборудования и электронных систем автомобиля;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базовые схемы включения элементов электрооборудования;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свойства, показатели качества и критерии выбора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эксплуатационных материалов.</w:t>
            </w:r>
          </w:p>
          <w:p w:rsidR="00CE0EAB" w:rsidRPr="00CE0EAB" w:rsidRDefault="00CE0EAB" w:rsidP="00B93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выбирать методы и технологии технического обслуживания и ремонта электрооборудования и электронных систем автомобилей;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разрабатывать и осуществлять технологический процесс технического обслуживания и ремонта электрооборудования и электронных систем автомобилей;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выполнять работы по техническому обслуживанию и ремонту электрооборудования и электронных систем автотранспортных средств;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осуществлять самостоятельный поиск необходимой информации для решения профессиональных задач.</w:t>
            </w:r>
          </w:p>
          <w:p w:rsidR="00CE0EAB" w:rsidRPr="00CE0EAB" w:rsidRDefault="00CE0EAB" w:rsidP="00B93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 в: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проведении технического контроля и диагностики электрооборудования и электронных систем автомобилей;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осуществлении технического обслуживания и ремонта автомобилей и автомобильных двигателей.</w:t>
            </w:r>
          </w:p>
        </w:tc>
      </w:tr>
      <w:tr w:rsidR="00CE0EAB" w:rsidRPr="00CE0EAB" w:rsidTr="00B9337D">
        <w:tc>
          <w:tcPr>
            <w:tcW w:w="2820" w:type="dxa"/>
          </w:tcPr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и ремонт шасси автомобилей</w:t>
            </w:r>
          </w:p>
        </w:tc>
        <w:tc>
          <w:tcPr>
            <w:tcW w:w="6360" w:type="dxa"/>
          </w:tcPr>
          <w:p w:rsidR="00CE0EAB" w:rsidRPr="00CE0EAB" w:rsidRDefault="00CE0EAB" w:rsidP="00B93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классификацию, основные характеристики и технические параметры шасси автомобилей;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методы и технологии технического обслуживания и ремонта шасси автомобилей.</w:t>
            </w:r>
          </w:p>
          <w:p w:rsidR="00CE0EAB" w:rsidRPr="00CE0EAB" w:rsidRDefault="00CE0EAB" w:rsidP="00B93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осуществлять технический контроль шасси автомобилей;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выбирать методы и технологии технического обслуживания и ремонта шасси автомобилей;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разрабатывать, осуществлять технологический процесс и выполнять работы по техническому обслуживанию и ремонту элементов трансмиссии, ходовой части и органов управления автотранспортных средств.</w:t>
            </w:r>
          </w:p>
          <w:p w:rsidR="00CE0EAB" w:rsidRPr="00CE0EAB" w:rsidRDefault="00CE0EAB" w:rsidP="00B93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 в: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проведении технического контроля и диагностики агрегатов и узлов автомобилей;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осуществлении технического обслуживания и ремонта элементов трансмиссии, ходовой части и органов управления автотранспортных средств.</w:t>
            </w:r>
          </w:p>
        </w:tc>
      </w:tr>
      <w:tr w:rsidR="00CE0EAB" w:rsidRPr="00CE0EAB" w:rsidTr="00B9337D">
        <w:tc>
          <w:tcPr>
            <w:tcW w:w="2820" w:type="dxa"/>
          </w:tcPr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Проведение кузовного ремонта</w:t>
            </w:r>
          </w:p>
        </w:tc>
        <w:tc>
          <w:tcPr>
            <w:tcW w:w="6360" w:type="dxa"/>
          </w:tcPr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классификацию, основные характеристики и технические параметры автомобильных кузовов;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правила оформления технической и отчетной документации;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методы оценки и контроля качества ремонта автомобильных кузовов.</w:t>
            </w:r>
          </w:p>
          <w:p w:rsidR="00CE0EAB" w:rsidRPr="00CE0EAB" w:rsidRDefault="00CE0EAB" w:rsidP="00B93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выбирать методы и технологии кузовного ремонта;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разрабатывать и осуществлять технологический процесс кузовного ремонта;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кузовному ремонту.</w:t>
            </w:r>
          </w:p>
          <w:p w:rsidR="00CE0EAB" w:rsidRPr="00CE0EAB" w:rsidRDefault="00CE0EAB" w:rsidP="00B93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 в: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ремонта и окраски кузовов.</w:t>
            </w:r>
          </w:p>
        </w:tc>
      </w:tr>
      <w:tr w:rsidR="00CE0EAB" w:rsidRPr="00CE0EAB" w:rsidTr="00B9337D">
        <w:tc>
          <w:tcPr>
            <w:tcW w:w="2820" w:type="dxa"/>
          </w:tcPr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процессов по техническому обслуживанию и ремонту автомобиля</w:t>
            </w:r>
          </w:p>
        </w:tc>
        <w:tc>
          <w:tcPr>
            <w:tcW w:w="6360" w:type="dxa"/>
          </w:tcPr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основы организации деятельности предприятия и управление им;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нормативные акты, регулирующие производственно-хозяйственную деятельность;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положения действующей системы менеджмента качества;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методы нормирования и формы оплаты труда;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основы управленческого учета и бережливого производства;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основные технико-экономические показатели производственной деятельности;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порядок разработки и оформления технической документации;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правила охраны труда, противопожарной и экологической безопасности, виды, периодичность и правила оформления инструктажа.</w:t>
            </w:r>
          </w:p>
          <w:p w:rsidR="00CE0EAB" w:rsidRPr="00CE0EAB" w:rsidRDefault="00CE0EAB" w:rsidP="00B93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планировать и осуществлять руководство работой производственного участка;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обеспечивать рациональную расстановку рабочих;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контролировать соблюдение технологических процессов и проверять качество выполненных работ;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производственной деятельности участка;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обеспечивать правильность и своевременность оформления первичных документов;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рассчитывать по принятой методологии основные технико-экономические показатели производственной деятельности.</w:t>
            </w:r>
          </w:p>
          <w:p w:rsidR="00CE0EAB" w:rsidRPr="00CE0EAB" w:rsidRDefault="00CE0EAB" w:rsidP="00B93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 в: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планировании и организации работ производственного поста, участка;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проверке качества выполняемых работ;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оценке экономической эффективности производственной деятельности;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обеспечении безопасности труда на производственном участке.</w:t>
            </w:r>
          </w:p>
        </w:tc>
      </w:tr>
      <w:tr w:rsidR="00CE0EAB" w:rsidRPr="00CE0EAB" w:rsidTr="00B9337D">
        <w:tc>
          <w:tcPr>
            <w:tcW w:w="2820" w:type="dxa"/>
          </w:tcPr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модернизации и</w:t>
            </w:r>
          </w:p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модификации</w:t>
            </w:r>
          </w:p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автотранспортных</w:t>
            </w:r>
          </w:p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6360" w:type="dxa"/>
          </w:tcPr>
          <w:p w:rsidR="00CE0EAB" w:rsidRPr="00CE0EAB" w:rsidRDefault="00CE0EAB" w:rsidP="00B9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автомобилей;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особенности технического обслуживания и ремонта специальных автомобилей;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типовые схемные решения по модернизации транспортных средств;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особенности технического обслуживания и ремонта модернизированных транспортных средств;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перспективные конструкции основных агрегатов и узлов транспортного средства;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безопасного использования оборудования;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особенности эксплуатации однотипного оборудования;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ввода в эксплуатацию технического оборудования.</w:t>
            </w:r>
          </w:p>
          <w:p w:rsidR="00CE0EAB" w:rsidRPr="00CE0EAB" w:rsidRDefault="00CE0EAB" w:rsidP="00B93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проводить контроль технического состояния транспортного средства;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составлять технологическую документацию на модернизацию и тюнинг транспортных средств;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определять взаимозаменяемость узлов и агрегатов транспортных средств;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производить сравнительную оценку технологического оборудования;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организовывать обучение рабочих для работы на новом оборудовании.</w:t>
            </w:r>
          </w:p>
          <w:p w:rsidR="00CE0EAB" w:rsidRPr="00CE0EAB" w:rsidRDefault="00CE0EAB" w:rsidP="00B93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 в: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сборе нормативных данных в области конструкции транспортных средств;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проведении модернизации и тюнинга транспортных средств;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расчете экономических показателей модернизации и тюнинга транспортных средств;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проведении испытаний производственного оборудования;</w:t>
            </w:r>
          </w:p>
          <w:p w:rsidR="00CE0EAB" w:rsidRPr="00CE0EAB" w:rsidRDefault="00CE0EAB" w:rsidP="00B9337D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общении с представителями торговых организаций.</w:t>
            </w:r>
          </w:p>
        </w:tc>
      </w:tr>
    </w:tbl>
    <w:p w:rsidR="00CE0EAB" w:rsidRDefault="00CE0EAB" w:rsidP="00CE0EAB">
      <w:pPr>
        <w:pStyle w:val="ConsPlusNormal"/>
        <w:jc w:val="both"/>
      </w:pPr>
    </w:p>
    <w:p w:rsidR="00CE0EAB" w:rsidRDefault="00CE0EAB" w:rsidP="00CE0EAB">
      <w:pPr>
        <w:pStyle w:val="ConsPlusNormal"/>
        <w:jc w:val="both"/>
      </w:pPr>
    </w:p>
    <w:p w:rsidR="00471460" w:rsidRPr="00817A77" w:rsidRDefault="00471460" w:rsidP="00471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4692816"/>
      <w:r w:rsidRPr="00817A77">
        <w:rPr>
          <w:rFonts w:ascii="Times New Roman" w:hAnsi="Times New Roman" w:cs="Times New Roman"/>
          <w:sz w:val="28"/>
          <w:szCs w:val="28"/>
        </w:rPr>
        <w:t xml:space="preserve">Объем обязательной части без учета объема государственной итоговой аттестации составляет </w:t>
      </w:r>
      <w:r>
        <w:rPr>
          <w:rFonts w:ascii="Times New Roman" w:hAnsi="Times New Roman" w:cs="Times New Roman"/>
          <w:sz w:val="28"/>
          <w:szCs w:val="28"/>
        </w:rPr>
        <w:t>65,4</w:t>
      </w:r>
      <w:r w:rsidRPr="00817A77">
        <w:rPr>
          <w:rFonts w:ascii="Times New Roman" w:hAnsi="Times New Roman" w:cs="Times New Roman"/>
          <w:sz w:val="28"/>
          <w:szCs w:val="28"/>
        </w:rPr>
        <w:t xml:space="preserve"> процентов от общего объема времени, отведенного на освоение образовательной программы на базе среднего общего образования.</w:t>
      </w:r>
    </w:p>
    <w:p w:rsidR="00471460" w:rsidRDefault="00471460" w:rsidP="00471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Вариативная часть образовательной программы объемом </w:t>
      </w:r>
      <w:r>
        <w:rPr>
          <w:rFonts w:ascii="Times New Roman" w:hAnsi="Times New Roman" w:cs="Times New Roman"/>
          <w:sz w:val="28"/>
          <w:szCs w:val="28"/>
        </w:rPr>
        <w:t xml:space="preserve">34,6 </w:t>
      </w:r>
      <w:r w:rsidRPr="00817A77">
        <w:rPr>
          <w:rFonts w:ascii="Times New Roman" w:hAnsi="Times New Roman" w:cs="Times New Roman"/>
          <w:sz w:val="28"/>
          <w:szCs w:val="28"/>
        </w:rPr>
        <w:t>процентов от общего объема времени, отведенного на освоение образовательной программы, использована для развития общих и профессиональных компетенций</w:t>
      </w:r>
    </w:p>
    <w:bookmarkEnd w:id="1"/>
    <w:p w:rsidR="00471460" w:rsidRPr="00817A77" w:rsidRDefault="00471460" w:rsidP="00471460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Вариативная часть представлена в виде:</w:t>
      </w:r>
    </w:p>
    <w:tbl>
      <w:tblPr>
        <w:tblStyle w:val="a4"/>
        <w:tblW w:w="10078" w:type="dxa"/>
        <w:tblLook w:val="04A0" w:firstRow="1" w:lastRow="0" w:firstColumn="1" w:lastColumn="0" w:noHBand="0" w:noVBand="1"/>
      </w:tblPr>
      <w:tblGrid>
        <w:gridCol w:w="1576"/>
        <w:gridCol w:w="7095"/>
        <w:gridCol w:w="1407"/>
      </w:tblGrid>
      <w:tr w:rsidR="00471460" w:rsidRPr="00817A77" w:rsidTr="00B9337D">
        <w:trPr>
          <w:trHeight w:val="706"/>
        </w:trPr>
        <w:tc>
          <w:tcPr>
            <w:tcW w:w="1576" w:type="dxa"/>
            <w:noWrap/>
            <w:hideMark/>
          </w:tcPr>
          <w:p w:rsidR="00471460" w:rsidRPr="00817A77" w:rsidRDefault="00471460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Индекс</w:t>
            </w:r>
          </w:p>
        </w:tc>
        <w:tc>
          <w:tcPr>
            <w:tcW w:w="7095" w:type="dxa"/>
            <w:hideMark/>
          </w:tcPr>
          <w:p w:rsidR="00471460" w:rsidRPr="00817A77" w:rsidRDefault="00471460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циклов, разделов,</w:t>
            </w: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>дисциплин, профессиональных модулей, МДК, практик</w:t>
            </w:r>
          </w:p>
        </w:tc>
        <w:tc>
          <w:tcPr>
            <w:tcW w:w="1407" w:type="dxa"/>
            <w:hideMark/>
          </w:tcPr>
          <w:p w:rsidR="00471460" w:rsidRPr="00817A77" w:rsidRDefault="00471460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71460" w:rsidRPr="00817A77" w:rsidRDefault="00471460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Вар. часть</w:t>
            </w:r>
          </w:p>
        </w:tc>
      </w:tr>
      <w:tr w:rsidR="00471460" w:rsidRPr="00817A77" w:rsidTr="00B9337D">
        <w:trPr>
          <w:trHeight w:val="225"/>
        </w:trPr>
        <w:tc>
          <w:tcPr>
            <w:tcW w:w="1576" w:type="dxa"/>
            <w:noWrap/>
            <w:hideMark/>
          </w:tcPr>
          <w:p w:rsidR="00471460" w:rsidRPr="00817A77" w:rsidRDefault="00471460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ПП</w:t>
            </w:r>
          </w:p>
        </w:tc>
        <w:tc>
          <w:tcPr>
            <w:tcW w:w="7095" w:type="dxa"/>
            <w:hideMark/>
          </w:tcPr>
          <w:p w:rsidR="00471460" w:rsidRPr="00817A77" w:rsidRDefault="00471460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ПРОФЕССИОНАЛЬНАЯ ПОДГОТОВКА</w:t>
            </w:r>
          </w:p>
        </w:tc>
        <w:tc>
          <w:tcPr>
            <w:tcW w:w="1407" w:type="dxa"/>
            <w:noWrap/>
          </w:tcPr>
          <w:p w:rsidR="00471460" w:rsidRPr="00817A77" w:rsidRDefault="00471460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1470</w:t>
            </w:r>
          </w:p>
        </w:tc>
      </w:tr>
      <w:tr w:rsidR="00471460" w:rsidRPr="00817A77" w:rsidTr="00487B56">
        <w:trPr>
          <w:trHeight w:val="225"/>
        </w:trPr>
        <w:tc>
          <w:tcPr>
            <w:tcW w:w="1576" w:type="dxa"/>
            <w:noWrap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ОГСЭ</w:t>
            </w:r>
          </w:p>
        </w:tc>
        <w:tc>
          <w:tcPr>
            <w:tcW w:w="7095" w:type="dxa"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Общий гуманитарный и социально-экономический учебный цикл</w:t>
            </w:r>
          </w:p>
        </w:tc>
        <w:tc>
          <w:tcPr>
            <w:tcW w:w="1407" w:type="dxa"/>
            <w:noWrap/>
          </w:tcPr>
          <w:p w:rsidR="00471460" w:rsidRDefault="00471460" w:rsidP="0047146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</w:tr>
      <w:tr w:rsidR="00471460" w:rsidRPr="00817A77" w:rsidTr="001D09BD">
        <w:trPr>
          <w:trHeight w:val="225"/>
        </w:trPr>
        <w:tc>
          <w:tcPr>
            <w:tcW w:w="1576" w:type="dxa"/>
            <w:noWrap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t>ОГСЭ.01</w:t>
            </w:r>
          </w:p>
        </w:tc>
        <w:tc>
          <w:tcPr>
            <w:tcW w:w="7095" w:type="dxa"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t>Основы философии</w:t>
            </w:r>
          </w:p>
        </w:tc>
        <w:tc>
          <w:tcPr>
            <w:tcW w:w="1407" w:type="dxa"/>
            <w:noWrap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471460" w:rsidRPr="00817A77" w:rsidTr="001D09BD">
        <w:trPr>
          <w:trHeight w:val="225"/>
        </w:trPr>
        <w:tc>
          <w:tcPr>
            <w:tcW w:w="1576" w:type="dxa"/>
            <w:noWrap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t>ОГСЭ.02</w:t>
            </w:r>
          </w:p>
        </w:tc>
        <w:tc>
          <w:tcPr>
            <w:tcW w:w="7095" w:type="dxa"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407" w:type="dxa"/>
            <w:noWrap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471460" w:rsidRPr="00817A77" w:rsidTr="001D09BD">
        <w:trPr>
          <w:trHeight w:val="225"/>
        </w:trPr>
        <w:tc>
          <w:tcPr>
            <w:tcW w:w="1576" w:type="dxa"/>
            <w:noWrap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t>ОГСЭ.03</w:t>
            </w:r>
          </w:p>
        </w:tc>
        <w:tc>
          <w:tcPr>
            <w:tcW w:w="7095" w:type="dxa"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1407" w:type="dxa"/>
            <w:noWrap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471460" w:rsidRPr="00817A77" w:rsidTr="001D09BD">
        <w:trPr>
          <w:trHeight w:val="225"/>
        </w:trPr>
        <w:tc>
          <w:tcPr>
            <w:tcW w:w="1576" w:type="dxa"/>
            <w:noWrap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ОГСЭ.04</w:t>
            </w:r>
          </w:p>
        </w:tc>
        <w:tc>
          <w:tcPr>
            <w:tcW w:w="7095" w:type="dxa"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407" w:type="dxa"/>
            <w:noWrap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71460" w:rsidRPr="00817A77" w:rsidTr="00B9337D">
        <w:trPr>
          <w:trHeight w:val="225"/>
        </w:trPr>
        <w:tc>
          <w:tcPr>
            <w:tcW w:w="1576" w:type="dxa"/>
            <w:noWrap/>
            <w:vAlign w:val="center"/>
          </w:tcPr>
          <w:p w:rsidR="00471460" w:rsidRPr="00C273E9" w:rsidRDefault="00471460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273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ЕН</w:t>
            </w:r>
          </w:p>
        </w:tc>
        <w:tc>
          <w:tcPr>
            <w:tcW w:w="7095" w:type="dxa"/>
            <w:vAlign w:val="center"/>
          </w:tcPr>
          <w:p w:rsidR="00471460" w:rsidRPr="00C273E9" w:rsidRDefault="00471460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273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Математический и общий естественнонаучный учебный цикл</w:t>
            </w:r>
          </w:p>
        </w:tc>
        <w:tc>
          <w:tcPr>
            <w:tcW w:w="1407" w:type="dxa"/>
            <w:noWrap/>
          </w:tcPr>
          <w:p w:rsidR="00471460" w:rsidRPr="00C273E9" w:rsidRDefault="00471460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273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471460" w:rsidRPr="00817A77" w:rsidTr="00B9337D">
        <w:trPr>
          <w:trHeight w:val="225"/>
        </w:trPr>
        <w:tc>
          <w:tcPr>
            <w:tcW w:w="1576" w:type="dxa"/>
            <w:noWrap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t>ЕН.02</w:t>
            </w:r>
          </w:p>
        </w:tc>
        <w:tc>
          <w:tcPr>
            <w:tcW w:w="7095" w:type="dxa"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1407" w:type="dxa"/>
            <w:noWrap/>
          </w:tcPr>
          <w:p w:rsidR="00471460" w:rsidRPr="00C273E9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71460" w:rsidRPr="00817A77" w:rsidTr="00B9337D">
        <w:trPr>
          <w:trHeight w:val="225"/>
        </w:trPr>
        <w:tc>
          <w:tcPr>
            <w:tcW w:w="1576" w:type="dxa"/>
            <w:noWrap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t>ЕН.03</w:t>
            </w:r>
          </w:p>
        </w:tc>
        <w:tc>
          <w:tcPr>
            <w:tcW w:w="7095" w:type="dxa"/>
            <w:vAlign w:val="center"/>
          </w:tcPr>
          <w:p w:rsidR="00471460" w:rsidRP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460">
              <w:rPr>
                <w:rFonts w:ascii="Times New Roman" w:hAnsi="Times New Roman"/>
                <w:color w:val="000000"/>
                <w:sz w:val="28"/>
                <w:szCs w:val="28"/>
              </w:rPr>
              <w:t>Экологические основы природопользования</w:t>
            </w:r>
          </w:p>
        </w:tc>
        <w:tc>
          <w:tcPr>
            <w:tcW w:w="1407" w:type="dxa"/>
            <w:noWrap/>
          </w:tcPr>
          <w:p w:rsidR="00471460" w:rsidRDefault="00471460" w:rsidP="0047146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471460" w:rsidRPr="00817A77" w:rsidTr="00B9337D">
        <w:trPr>
          <w:trHeight w:val="225"/>
        </w:trPr>
        <w:tc>
          <w:tcPr>
            <w:tcW w:w="1576" w:type="dxa"/>
            <w:noWrap/>
            <w:vAlign w:val="center"/>
            <w:hideMark/>
          </w:tcPr>
          <w:p w:rsidR="00471460" w:rsidRPr="00817A77" w:rsidRDefault="00471460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273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ОПЦ</w:t>
            </w:r>
          </w:p>
        </w:tc>
        <w:tc>
          <w:tcPr>
            <w:tcW w:w="7095" w:type="dxa"/>
            <w:vAlign w:val="center"/>
            <w:hideMark/>
          </w:tcPr>
          <w:p w:rsidR="00471460" w:rsidRPr="00817A77" w:rsidRDefault="00471460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273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Общепрофессиональный цикл</w:t>
            </w:r>
          </w:p>
        </w:tc>
        <w:tc>
          <w:tcPr>
            <w:tcW w:w="1407" w:type="dxa"/>
            <w:noWrap/>
          </w:tcPr>
          <w:p w:rsidR="00471460" w:rsidRPr="00817A77" w:rsidRDefault="00C77C52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192</w:t>
            </w:r>
          </w:p>
        </w:tc>
      </w:tr>
      <w:tr w:rsidR="00C77C52" w:rsidRPr="00817A77" w:rsidTr="00C77C52">
        <w:trPr>
          <w:trHeight w:val="210"/>
        </w:trPr>
        <w:tc>
          <w:tcPr>
            <w:tcW w:w="1576" w:type="dxa"/>
            <w:noWrap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ОП.01</w:t>
            </w:r>
          </w:p>
        </w:tc>
        <w:tc>
          <w:tcPr>
            <w:tcW w:w="7095" w:type="dxa"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Инженерная графика</w:t>
            </w:r>
          </w:p>
        </w:tc>
        <w:tc>
          <w:tcPr>
            <w:tcW w:w="1407" w:type="dxa"/>
            <w:noWrap/>
          </w:tcPr>
          <w:p w:rsidR="00C77C52" w:rsidRPr="00817A77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C77C52" w:rsidRPr="00817A77" w:rsidTr="00C77C52">
        <w:trPr>
          <w:trHeight w:val="210"/>
        </w:trPr>
        <w:tc>
          <w:tcPr>
            <w:tcW w:w="1576" w:type="dxa"/>
            <w:noWrap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ОП.02</w:t>
            </w:r>
          </w:p>
        </w:tc>
        <w:tc>
          <w:tcPr>
            <w:tcW w:w="7095" w:type="dxa"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Техническая механика</w:t>
            </w:r>
          </w:p>
        </w:tc>
        <w:tc>
          <w:tcPr>
            <w:tcW w:w="1407" w:type="dxa"/>
            <w:noWrap/>
            <w:vAlign w:val="center"/>
          </w:tcPr>
          <w:p w:rsidR="00C77C52" w:rsidRPr="00323154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C77C52" w:rsidRPr="00817A77" w:rsidTr="00B9337D">
        <w:trPr>
          <w:trHeight w:val="210"/>
        </w:trPr>
        <w:tc>
          <w:tcPr>
            <w:tcW w:w="1576" w:type="dxa"/>
            <w:noWrap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ОП.04</w:t>
            </w:r>
          </w:p>
        </w:tc>
        <w:tc>
          <w:tcPr>
            <w:tcW w:w="7095" w:type="dxa"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Материаловедение</w:t>
            </w:r>
          </w:p>
        </w:tc>
        <w:tc>
          <w:tcPr>
            <w:tcW w:w="1407" w:type="dxa"/>
            <w:noWrap/>
            <w:vAlign w:val="center"/>
          </w:tcPr>
          <w:p w:rsidR="00C77C52" w:rsidRPr="00323154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C77C52" w:rsidRPr="00817A77" w:rsidTr="00B9337D">
        <w:trPr>
          <w:trHeight w:val="210"/>
        </w:trPr>
        <w:tc>
          <w:tcPr>
            <w:tcW w:w="1576" w:type="dxa"/>
            <w:noWrap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ОП.06</w:t>
            </w:r>
          </w:p>
        </w:tc>
        <w:tc>
          <w:tcPr>
            <w:tcW w:w="7095" w:type="dxa"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Информационные технологии в профессиональной деятельности</w:t>
            </w:r>
          </w:p>
        </w:tc>
        <w:tc>
          <w:tcPr>
            <w:tcW w:w="1407" w:type="dxa"/>
            <w:noWrap/>
            <w:vAlign w:val="center"/>
          </w:tcPr>
          <w:p w:rsidR="00C77C52" w:rsidRPr="00323154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C77C52" w:rsidRPr="00817A77" w:rsidTr="00B9337D">
        <w:trPr>
          <w:trHeight w:val="210"/>
        </w:trPr>
        <w:tc>
          <w:tcPr>
            <w:tcW w:w="1576" w:type="dxa"/>
            <w:noWrap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ОП.07</w:t>
            </w:r>
          </w:p>
        </w:tc>
        <w:tc>
          <w:tcPr>
            <w:tcW w:w="7095" w:type="dxa"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Правовое обеспечение профессиональной деятельности</w:t>
            </w:r>
          </w:p>
        </w:tc>
        <w:tc>
          <w:tcPr>
            <w:tcW w:w="1407" w:type="dxa"/>
            <w:noWrap/>
            <w:vAlign w:val="center"/>
          </w:tcPr>
          <w:p w:rsidR="00C77C52" w:rsidRPr="00323154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C77C52" w:rsidRPr="00817A77" w:rsidTr="00B9337D">
        <w:trPr>
          <w:trHeight w:val="210"/>
        </w:trPr>
        <w:tc>
          <w:tcPr>
            <w:tcW w:w="1576" w:type="dxa"/>
            <w:noWrap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ОП.08</w:t>
            </w:r>
          </w:p>
        </w:tc>
        <w:tc>
          <w:tcPr>
            <w:tcW w:w="7095" w:type="dxa"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Охрана труда</w:t>
            </w:r>
          </w:p>
        </w:tc>
        <w:tc>
          <w:tcPr>
            <w:tcW w:w="1407" w:type="dxa"/>
            <w:noWrap/>
            <w:vAlign w:val="center"/>
          </w:tcPr>
          <w:p w:rsidR="00C77C52" w:rsidRPr="00323154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C77C52" w:rsidRPr="00817A77" w:rsidTr="00B9337D">
        <w:trPr>
          <w:trHeight w:val="210"/>
        </w:trPr>
        <w:tc>
          <w:tcPr>
            <w:tcW w:w="1576" w:type="dxa"/>
            <w:noWrap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ОП.10</w:t>
            </w:r>
          </w:p>
        </w:tc>
        <w:tc>
          <w:tcPr>
            <w:tcW w:w="7095" w:type="dxa"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Правила безопасности дорожного движения</w:t>
            </w:r>
          </w:p>
        </w:tc>
        <w:tc>
          <w:tcPr>
            <w:tcW w:w="1407" w:type="dxa"/>
            <w:noWrap/>
            <w:vAlign w:val="center"/>
          </w:tcPr>
          <w:p w:rsidR="00C77C52" w:rsidRPr="00323154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</w:tr>
      <w:tr w:rsidR="00C77C52" w:rsidRPr="00817A77" w:rsidTr="00B9337D">
        <w:trPr>
          <w:trHeight w:val="210"/>
        </w:trPr>
        <w:tc>
          <w:tcPr>
            <w:tcW w:w="1576" w:type="dxa"/>
            <w:noWrap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ОП.11</w:t>
            </w:r>
          </w:p>
        </w:tc>
        <w:tc>
          <w:tcPr>
            <w:tcW w:w="7095" w:type="dxa"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1407" w:type="dxa"/>
            <w:noWrap/>
            <w:vAlign w:val="center"/>
          </w:tcPr>
          <w:p w:rsidR="00C77C52" w:rsidRPr="00323154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  <w:tr w:rsidR="00C77C52" w:rsidRPr="00817A77" w:rsidTr="00B9337D">
        <w:trPr>
          <w:trHeight w:val="210"/>
        </w:trPr>
        <w:tc>
          <w:tcPr>
            <w:tcW w:w="1576" w:type="dxa"/>
            <w:noWrap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ОП.12</w:t>
            </w:r>
          </w:p>
        </w:tc>
        <w:tc>
          <w:tcPr>
            <w:tcW w:w="7095" w:type="dxa"/>
            <w:vAlign w:val="center"/>
          </w:tcPr>
          <w:p w:rsidR="00C77C52" w:rsidRPr="00C77C52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C52">
              <w:rPr>
                <w:rFonts w:ascii="Times New Roman" w:hAnsi="Times New Roman"/>
                <w:color w:val="000000"/>
                <w:sz w:val="28"/>
                <w:szCs w:val="28"/>
              </w:rPr>
              <w:t>Основы предпринимательской деятельности</w:t>
            </w:r>
          </w:p>
        </w:tc>
        <w:tc>
          <w:tcPr>
            <w:tcW w:w="1407" w:type="dxa"/>
            <w:noWrap/>
            <w:vAlign w:val="center"/>
          </w:tcPr>
          <w:p w:rsidR="00C77C52" w:rsidRPr="00323154" w:rsidRDefault="00C77C52" w:rsidP="00C77C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</w:tr>
      <w:tr w:rsidR="00471460" w:rsidRPr="00817A77" w:rsidTr="00B9337D">
        <w:trPr>
          <w:trHeight w:val="225"/>
        </w:trPr>
        <w:tc>
          <w:tcPr>
            <w:tcW w:w="1576" w:type="dxa"/>
            <w:noWrap/>
            <w:hideMark/>
          </w:tcPr>
          <w:p w:rsidR="00471460" w:rsidRPr="00817A77" w:rsidRDefault="00471460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ПЦ</w:t>
            </w:r>
          </w:p>
        </w:tc>
        <w:tc>
          <w:tcPr>
            <w:tcW w:w="7095" w:type="dxa"/>
            <w:hideMark/>
          </w:tcPr>
          <w:p w:rsidR="00471460" w:rsidRPr="00817A77" w:rsidRDefault="00471460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Профессиональный цикл</w:t>
            </w:r>
          </w:p>
        </w:tc>
        <w:tc>
          <w:tcPr>
            <w:tcW w:w="1407" w:type="dxa"/>
            <w:noWrap/>
            <w:hideMark/>
          </w:tcPr>
          <w:p w:rsidR="00471460" w:rsidRPr="00817A77" w:rsidRDefault="004C7CDD" w:rsidP="00B9337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1241</w:t>
            </w:r>
          </w:p>
        </w:tc>
      </w:tr>
      <w:tr w:rsidR="004C7CDD" w:rsidRPr="00817A77" w:rsidTr="00B9337D">
        <w:trPr>
          <w:trHeight w:val="435"/>
        </w:trPr>
        <w:tc>
          <w:tcPr>
            <w:tcW w:w="1576" w:type="dxa"/>
            <w:noWrap/>
            <w:vAlign w:val="center"/>
            <w:hideMark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ПМ.01</w:t>
            </w:r>
          </w:p>
        </w:tc>
        <w:tc>
          <w:tcPr>
            <w:tcW w:w="7095" w:type="dxa"/>
            <w:vAlign w:val="center"/>
            <w:hideMark/>
          </w:tcPr>
          <w:p w:rsidR="004C7CDD" w:rsidRPr="004C7CDD" w:rsidRDefault="004C7CDD" w:rsidP="004C7CDD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Техническое обслуживание и ремонт автотранспортных средств</w:t>
            </w:r>
          </w:p>
        </w:tc>
        <w:tc>
          <w:tcPr>
            <w:tcW w:w="1407" w:type="dxa"/>
            <w:noWrap/>
            <w:hideMark/>
          </w:tcPr>
          <w:p w:rsidR="004C7CDD" w:rsidRPr="00817A77" w:rsidRDefault="004C7CDD" w:rsidP="004C7CD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</w:tr>
      <w:tr w:rsidR="004C7CDD" w:rsidRPr="00817A77" w:rsidTr="00B9337D">
        <w:trPr>
          <w:trHeight w:val="630"/>
        </w:trPr>
        <w:tc>
          <w:tcPr>
            <w:tcW w:w="1576" w:type="dxa"/>
            <w:noWrap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МДК.01.03</w:t>
            </w:r>
          </w:p>
        </w:tc>
        <w:tc>
          <w:tcPr>
            <w:tcW w:w="7095" w:type="dxa"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Технологические процессы технического обслуживания и ремонта автомобилей</w:t>
            </w:r>
          </w:p>
        </w:tc>
        <w:tc>
          <w:tcPr>
            <w:tcW w:w="1407" w:type="dxa"/>
            <w:noWrap/>
          </w:tcPr>
          <w:p w:rsidR="004C7CDD" w:rsidRPr="00817A77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</w:tr>
      <w:tr w:rsidR="004C7CDD" w:rsidRPr="00817A77" w:rsidTr="00B9337D">
        <w:trPr>
          <w:trHeight w:val="630"/>
        </w:trPr>
        <w:tc>
          <w:tcPr>
            <w:tcW w:w="1576" w:type="dxa"/>
            <w:noWrap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МДК.01.04</w:t>
            </w:r>
          </w:p>
        </w:tc>
        <w:tc>
          <w:tcPr>
            <w:tcW w:w="7095" w:type="dxa"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Техническое обслуживание и ремонт автомобильных двигателей</w:t>
            </w:r>
          </w:p>
        </w:tc>
        <w:tc>
          <w:tcPr>
            <w:tcW w:w="1407" w:type="dxa"/>
            <w:noWrap/>
          </w:tcPr>
          <w:p w:rsid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4C7CDD" w:rsidRPr="00817A77" w:rsidTr="00B9337D">
        <w:trPr>
          <w:trHeight w:val="630"/>
        </w:trPr>
        <w:tc>
          <w:tcPr>
            <w:tcW w:w="1576" w:type="dxa"/>
            <w:noWrap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МДК.01.06</w:t>
            </w:r>
          </w:p>
        </w:tc>
        <w:tc>
          <w:tcPr>
            <w:tcW w:w="7095" w:type="dxa"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Техническое обслуживание и ремонт шасси автомобилей</w:t>
            </w:r>
          </w:p>
        </w:tc>
        <w:tc>
          <w:tcPr>
            <w:tcW w:w="1407" w:type="dxa"/>
            <w:noWrap/>
          </w:tcPr>
          <w:p w:rsid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4C7CDD" w:rsidRPr="00817A77" w:rsidTr="00B9337D">
        <w:trPr>
          <w:trHeight w:val="630"/>
        </w:trPr>
        <w:tc>
          <w:tcPr>
            <w:tcW w:w="1576" w:type="dxa"/>
            <w:noWrap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МДК.01.07</w:t>
            </w:r>
          </w:p>
        </w:tc>
        <w:tc>
          <w:tcPr>
            <w:tcW w:w="7095" w:type="dxa"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Ремонт кузовов автомобилей</w:t>
            </w:r>
          </w:p>
        </w:tc>
        <w:tc>
          <w:tcPr>
            <w:tcW w:w="1407" w:type="dxa"/>
            <w:noWrap/>
          </w:tcPr>
          <w:p w:rsid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C7CDD" w:rsidRPr="00817A77" w:rsidTr="00B9337D">
        <w:trPr>
          <w:trHeight w:val="435"/>
        </w:trPr>
        <w:tc>
          <w:tcPr>
            <w:tcW w:w="1576" w:type="dxa"/>
            <w:noWrap/>
            <w:vAlign w:val="center"/>
            <w:hideMark/>
          </w:tcPr>
          <w:p w:rsidR="004C7CDD" w:rsidRPr="004C7CDD" w:rsidRDefault="004C7CDD" w:rsidP="004C7CDD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ПМ.02</w:t>
            </w:r>
          </w:p>
        </w:tc>
        <w:tc>
          <w:tcPr>
            <w:tcW w:w="7095" w:type="dxa"/>
            <w:vAlign w:val="center"/>
            <w:hideMark/>
          </w:tcPr>
          <w:p w:rsidR="004C7CDD" w:rsidRPr="004C7CDD" w:rsidRDefault="004C7CDD" w:rsidP="004C7CDD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Организация процессов по техническому обслуживанию и ремонту автотранспортных средств</w:t>
            </w:r>
          </w:p>
        </w:tc>
        <w:tc>
          <w:tcPr>
            <w:tcW w:w="1407" w:type="dxa"/>
            <w:noWrap/>
            <w:hideMark/>
          </w:tcPr>
          <w:p w:rsidR="004C7CDD" w:rsidRPr="00817A77" w:rsidRDefault="004C7CDD" w:rsidP="004C7CD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</w:tr>
      <w:tr w:rsidR="004C7CDD" w:rsidRPr="00817A77" w:rsidTr="00B9337D">
        <w:trPr>
          <w:trHeight w:val="630"/>
        </w:trPr>
        <w:tc>
          <w:tcPr>
            <w:tcW w:w="1576" w:type="dxa"/>
            <w:noWrap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МДК.02.02</w:t>
            </w:r>
          </w:p>
        </w:tc>
        <w:tc>
          <w:tcPr>
            <w:tcW w:w="7095" w:type="dxa"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1407" w:type="dxa"/>
            <w:noWrap/>
          </w:tcPr>
          <w:p w:rsidR="004C7CDD" w:rsidRPr="00817A77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:rsidR="004C7CDD" w:rsidRPr="00806B21" w:rsidTr="00B9337D">
        <w:trPr>
          <w:trHeight w:val="630"/>
        </w:trPr>
        <w:tc>
          <w:tcPr>
            <w:tcW w:w="1576" w:type="dxa"/>
            <w:noWrap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МДК.02.03</w:t>
            </w:r>
          </w:p>
        </w:tc>
        <w:tc>
          <w:tcPr>
            <w:tcW w:w="7095" w:type="dxa"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коллективом исполнителей</w:t>
            </w:r>
          </w:p>
        </w:tc>
        <w:tc>
          <w:tcPr>
            <w:tcW w:w="1407" w:type="dxa"/>
            <w:noWrap/>
          </w:tcPr>
          <w:p w:rsidR="004C7CDD" w:rsidRPr="00806B21" w:rsidRDefault="004C7CDD" w:rsidP="004C7CDD">
            <w:pPr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</w:tr>
      <w:tr w:rsidR="004C7CDD" w:rsidRPr="00817A77" w:rsidTr="00B9337D">
        <w:trPr>
          <w:trHeight w:val="645"/>
        </w:trPr>
        <w:tc>
          <w:tcPr>
            <w:tcW w:w="1576" w:type="dxa"/>
            <w:noWrap/>
            <w:vAlign w:val="center"/>
            <w:hideMark/>
          </w:tcPr>
          <w:p w:rsidR="004C7CDD" w:rsidRPr="004C7CDD" w:rsidRDefault="004C7CDD" w:rsidP="004C7CDD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ПМ.03</w:t>
            </w:r>
          </w:p>
        </w:tc>
        <w:tc>
          <w:tcPr>
            <w:tcW w:w="7095" w:type="dxa"/>
            <w:vAlign w:val="center"/>
            <w:hideMark/>
          </w:tcPr>
          <w:p w:rsidR="004C7CDD" w:rsidRPr="004C7CDD" w:rsidRDefault="004C7CDD" w:rsidP="004C7CDD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Организация процессов модернизации и модификации автотранспортных средств</w:t>
            </w:r>
          </w:p>
        </w:tc>
        <w:tc>
          <w:tcPr>
            <w:tcW w:w="1407" w:type="dxa"/>
            <w:noWrap/>
            <w:hideMark/>
          </w:tcPr>
          <w:p w:rsidR="004C7CDD" w:rsidRPr="00817A77" w:rsidRDefault="004C7CDD" w:rsidP="004C7CD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4C7CDD" w:rsidRPr="00817A77" w:rsidTr="00B9337D">
        <w:trPr>
          <w:trHeight w:val="420"/>
        </w:trPr>
        <w:tc>
          <w:tcPr>
            <w:tcW w:w="1576" w:type="dxa"/>
            <w:noWrap/>
            <w:vAlign w:val="center"/>
            <w:hideMark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МДК.03.01</w:t>
            </w:r>
          </w:p>
        </w:tc>
        <w:tc>
          <w:tcPr>
            <w:tcW w:w="7095" w:type="dxa"/>
            <w:vAlign w:val="center"/>
            <w:hideMark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конструкций автотранспортных средств</w:t>
            </w:r>
          </w:p>
        </w:tc>
        <w:tc>
          <w:tcPr>
            <w:tcW w:w="1407" w:type="dxa"/>
            <w:noWrap/>
          </w:tcPr>
          <w:p w:rsidR="004C7CDD" w:rsidRPr="00817A77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C7CDD" w:rsidRPr="00817A77" w:rsidTr="00B9337D">
        <w:trPr>
          <w:trHeight w:val="630"/>
        </w:trPr>
        <w:tc>
          <w:tcPr>
            <w:tcW w:w="1576" w:type="dxa"/>
            <w:noWrap/>
            <w:vAlign w:val="center"/>
            <w:hideMark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МДК.03.02</w:t>
            </w:r>
          </w:p>
        </w:tc>
        <w:tc>
          <w:tcPr>
            <w:tcW w:w="7095" w:type="dxa"/>
            <w:vAlign w:val="center"/>
            <w:hideMark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работ по модернизации автотранспортных средств</w:t>
            </w:r>
          </w:p>
        </w:tc>
        <w:tc>
          <w:tcPr>
            <w:tcW w:w="1407" w:type="dxa"/>
            <w:noWrap/>
          </w:tcPr>
          <w:p w:rsidR="004C7CDD" w:rsidRPr="00817A77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C7CDD" w:rsidRPr="00817A77" w:rsidTr="00B9337D">
        <w:trPr>
          <w:trHeight w:val="435"/>
        </w:trPr>
        <w:tc>
          <w:tcPr>
            <w:tcW w:w="1576" w:type="dxa"/>
            <w:noWrap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МДК.03.03</w:t>
            </w:r>
          </w:p>
        </w:tc>
        <w:tc>
          <w:tcPr>
            <w:tcW w:w="7095" w:type="dxa"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Тюнинг автомобилей</w:t>
            </w:r>
          </w:p>
        </w:tc>
        <w:tc>
          <w:tcPr>
            <w:tcW w:w="1407" w:type="dxa"/>
            <w:noWrap/>
            <w:vAlign w:val="center"/>
          </w:tcPr>
          <w:p w:rsidR="004C7CDD" w:rsidRDefault="004C7CDD" w:rsidP="004C7CDD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4C7CDD" w:rsidRPr="00817A77" w:rsidTr="00B9337D">
        <w:trPr>
          <w:trHeight w:val="435"/>
        </w:trPr>
        <w:tc>
          <w:tcPr>
            <w:tcW w:w="1576" w:type="dxa"/>
            <w:noWrap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МДК.03.04</w:t>
            </w:r>
          </w:p>
        </w:tc>
        <w:tc>
          <w:tcPr>
            <w:tcW w:w="7095" w:type="dxa"/>
            <w:vAlign w:val="center"/>
          </w:tcPr>
          <w:p w:rsidR="004C7CDD" w:rsidRP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Производственное оборудование</w:t>
            </w:r>
          </w:p>
        </w:tc>
        <w:tc>
          <w:tcPr>
            <w:tcW w:w="1407" w:type="dxa"/>
            <w:noWrap/>
          </w:tcPr>
          <w:p w:rsidR="004C7CDD" w:rsidRDefault="004C7CDD" w:rsidP="004C7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881126" w:rsidRPr="00817A77" w:rsidTr="00B9337D">
        <w:trPr>
          <w:trHeight w:val="435"/>
        </w:trPr>
        <w:tc>
          <w:tcPr>
            <w:tcW w:w="1576" w:type="dxa"/>
            <w:noWrap/>
            <w:vAlign w:val="center"/>
          </w:tcPr>
          <w:p w:rsidR="00881126" w:rsidRPr="00881126" w:rsidRDefault="00881126" w:rsidP="008811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811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ПМ.04</w:t>
            </w:r>
          </w:p>
        </w:tc>
        <w:tc>
          <w:tcPr>
            <w:tcW w:w="7095" w:type="dxa"/>
            <w:vAlign w:val="center"/>
          </w:tcPr>
          <w:p w:rsidR="00881126" w:rsidRPr="00881126" w:rsidRDefault="00881126" w:rsidP="008811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811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Выполнение работ по профессии "Водитель автомобиля"</w:t>
            </w:r>
          </w:p>
        </w:tc>
        <w:tc>
          <w:tcPr>
            <w:tcW w:w="1407" w:type="dxa"/>
            <w:noWrap/>
          </w:tcPr>
          <w:p w:rsidR="00881126" w:rsidRPr="006F23D4" w:rsidRDefault="00881126" w:rsidP="008811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212</w:t>
            </w:r>
          </w:p>
        </w:tc>
      </w:tr>
      <w:tr w:rsidR="00881126" w:rsidRPr="00817A77" w:rsidTr="00B9337D">
        <w:trPr>
          <w:trHeight w:val="435"/>
        </w:trPr>
        <w:tc>
          <w:tcPr>
            <w:tcW w:w="1576" w:type="dxa"/>
            <w:noWrap/>
            <w:vAlign w:val="center"/>
          </w:tcPr>
          <w:p w:rsidR="00881126" w:rsidRPr="00881126" w:rsidRDefault="00881126" w:rsidP="008811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126">
              <w:rPr>
                <w:rFonts w:ascii="Times New Roman" w:hAnsi="Times New Roman"/>
                <w:color w:val="000000"/>
                <w:sz w:val="28"/>
                <w:szCs w:val="28"/>
              </w:rPr>
              <w:t>МДК.04.01</w:t>
            </w:r>
          </w:p>
        </w:tc>
        <w:tc>
          <w:tcPr>
            <w:tcW w:w="7095" w:type="dxa"/>
            <w:vAlign w:val="center"/>
          </w:tcPr>
          <w:p w:rsidR="00881126" w:rsidRPr="00881126" w:rsidRDefault="00881126" w:rsidP="008811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126">
              <w:rPr>
                <w:rFonts w:ascii="Times New Roman" w:hAnsi="Times New Roman"/>
                <w:color w:val="000000"/>
                <w:sz w:val="28"/>
                <w:szCs w:val="28"/>
              </w:rPr>
              <w:t>Теоретическая подготовка водителей автомобилей категорий "В" и "С"</w:t>
            </w:r>
          </w:p>
        </w:tc>
        <w:tc>
          <w:tcPr>
            <w:tcW w:w="1407" w:type="dxa"/>
            <w:noWrap/>
          </w:tcPr>
          <w:p w:rsidR="00881126" w:rsidRDefault="00881126" w:rsidP="008811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</w:tr>
      <w:tr w:rsidR="00881126" w:rsidRPr="00817A77" w:rsidTr="00B9337D">
        <w:trPr>
          <w:trHeight w:val="435"/>
        </w:trPr>
        <w:tc>
          <w:tcPr>
            <w:tcW w:w="1576" w:type="dxa"/>
            <w:noWrap/>
            <w:vAlign w:val="center"/>
          </w:tcPr>
          <w:p w:rsidR="00881126" w:rsidRPr="00881126" w:rsidRDefault="00881126" w:rsidP="008811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126">
              <w:rPr>
                <w:rFonts w:ascii="Times New Roman" w:hAnsi="Times New Roman"/>
                <w:color w:val="000000"/>
                <w:sz w:val="28"/>
                <w:szCs w:val="28"/>
              </w:rPr>
              <w:t>МДК.04.02</w:t>
            </w:r>
          </w:p>
        </w:tc>
        <w:tc>
          <w:tcPr>
            <w:tcW w:w="7095" w:type="dxa"/>
            <w:vAlign w:val="center"/>
          </w:tcPr>
          <w:p w:rsidR="00881126" w:rsidRPr="00881126" w:rsidRDefault="00881126" w:rsidP="008811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12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операций по определению неисправностей автомобиля и их устранению</w:t>
            </w:r>
          </w:p>
        </w:tc>
        <w:tc>
          <w:tcPr>
            <w:tcW w:w="1407" w:type="dxa"/>
            <w:noWrap/>
          </w:tcPr>
          <w:p w:rsidR="00881126" w:rsidRDefault="00881126" w:rsidP="008811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</w:tr>
      <w:tr w:rsidR="00881126" w:rsidRPr="00817A77" w:rsidTr="00B9337D">
        <w:trPr>
          <w:trHeight w:val="435"/>
        </w:trPr>
        <w:tc>
          <w:tcPr>
            <w:tcW w:w="1576" w:type="dxa"/>
            <w:noWrap/>
            <w:vAlign w:val="center"/>
          </w:tcPr>
          <w:p w:rsidR="00881126" w:rsidRPr="00881126" w:rsidRDefault="00881126" w:rsidP="008811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126">
              <w:rPr>
                <w:rFonts w:ascii="Times New Roman" w:hAnsi="Times New Roman"/>
                <w:color w:val="000000"/>
                <w:sz w:val="28"/>
                <w:szCs w:val="28"/>
              </w:rPr>
              <w:t>УП.04.01</w:t>
            </w:r>
          </w:p>
        </w:tc>
        <w:tc>
          <w:tcPr>
            <w:tcW w:w="7095" w:type="dxa"/>
            <w:vAlign w:val="center"/>
          </w:tcPr>
          <w:p w:rsidR="00881126" w:rsidRPr="00881126" w:rsidRDefault="00881126" w:rsidP="008811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126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407" w:type="dxa"/>
            <w:noWrap/>
          </w:tcPr>
          <w:p w:rsidR="00881126" w:rsidRDefault="00881126" w:rsidP="008811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881126" w:rsidRPr="00817A77" w:rsidTr="00B9337D">
        <w:trPr>
          <w:trHeight w:val="435"/>
        </w:trPr>
        <w:tc>
          <w:tcPr>
            <w:tcW w:w="1576" w:type="dxa"/>
            <w:noWrap/>
            <w:vAlign w:val="center"/>
          </w:tcPr>
          <w:p w:rsidR="00881126" w:rsidRPr="00881126" w:rsidRDefault="00881126" w:rsidP="008811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126">
              <w:rPr>
                <w:rFonts w:ascii="Times New Roman" w:hAnsi="Times New Roman"/>
                <w:color w:val="000000"/>
                <w:sz w:val="28"/>
                <w:szCs w:val="28"/>
              </w:rPr>
              <w:t>ПП.04.01</w:t>
            </w:r>
          </w:p>
        </w:tc>
        <w:tc>
          <w:tcPr>
            <w:tcW w:w="7095" w:type="dxa"/>
            <w:vAlign w:val="center"/>
          </w:tcPr>
          <w:p w:rsidR="00881126" w:rsidRPr="00881126" w:rsidRDefault="00881126" w:rsidP="008811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126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407" w:type="dxa"/>
            <w:noWrap/>
          </w:tcPr>
          <w:p w:rsidR="00881126" w:rsidRDefault="00881126" w:rsidP="008811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B84EA3" w:rsidRPr="00817A77" w:rsidTr="00B9337D">
        <w:trPr>
          <w:trHeight w:val="435"/>
        </w:trPr>
        <w:tc>
          <w:tcPr>
            <w:tcW w:w="1576" w:type="dxa"/>
            <w:noWrap/>
            <w:vAlign w:val="center"/>
          </w:tcPr>
          <w:p w:rsidR="00B84EA3" w:rsidRPr="00B84EA3" w:rsidRDefault="00B84EA3" w:rsidP="00B84EA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ПМ.05</w:t>
            </w:r>
          </w:p>
        </w:tc>
        <w:tc>
          <w:tcPr>
            <w:tcW w:w="7095" w:type="dxa"/>
            <w:vAlign w:val="center"/>
          </w:tcPr>
          <w:p w:rsidR="00B84EA3" w:rsidRPr="00B84EA3" w:rsidRDefault="00B84EA3" w:rsidP="00B84EA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Организация перевозок автомобильным транспортом в пределах РФ</w:t>
            </w:r>
          </w:p>
        </w:tc>
        <w:tc>
          <w:tcPr>
            <w:tcW w:w="1407" w:type="dxa"/>
            <w:noWrap/>
          </w:tcPr>
          <w:p w:rsidR="00B84EA3" w:rsidRPr="00F268E4" w:rsidRDefault="00B84EA3" w:rsidP="00B84EA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931</w:t>
            </w:r>
          </w:p>
        </w:tc>
      </w:tr>
      <w:tr w:rsidR="00B84EA3" w:rsidRPr="00817A77" w:rsidTr="00B9337D">
        <w:trPr>
          <w:trHeight w:val="435"/>
        </w:trPr>
        <w:tc>
          <w:tcPr>
            <w:tcW w:w="1576" w:type="dxa"/>
            <w:noWrap/>
            <w:vAlign w:val="center"/>
          </w:tcPr>
          <w:p w:rsidR="00B84EA3" w:rsidRPr="00B84EA3" w:rsidRDefault="00B84EA3" w:rsidP="00B84E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4EA3">
              <w:rPr>
                <w:rFonts w:ascii="Times New Roman" w:hAnsi="Times New Roman"/>
                <w:color w:val="000000"/>
                <w:sz w:val="28"/>
                <w:szCs w:val="28"/>
              </w:rPr>
              <w:t>МДК.05.01</w:t>
            </w:r>
          </w:p>
        </w:tc>
        <w:tc>
          <w:tcPr>
            <w:tcW w:w="7095" w:type="dxa"/>
            <w:vAlign w:val="center"/>
          </w:tcPr>
          <w:p w:rsidR="00B84EA3" w:rsidRPr="00B84EA3" w:rsidRDefault="00B84EA3" w:rsidP="00B84E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4EA3">
              <w:rPr>
                <w:rFonts w:ascii="Times New Roman" w:hAnsi="Times New Roman"/>
                <w:color w:val="000000"/>
                <w:sz w:val="28"/>
                <w:szCs w:val="28"/>
              </w:rPr>
              <w:t>Перевозка опасных грузов</w:t>
            </w:r>
          </w:p>
        </w:tc>
        <w:tc>
          <w:tcPr>
            <w:tcW w:w="1407" w:type="dxa"/>
            <w:noWrap/>
          </w:tcPr>
          <w:p w:rsidR="00B84EA3" w:rsidRDefault="00B84EA3" w:rsidP="00B84E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314</w:t>
            </w:r>
          </w:p>
        </w:tc>
      </w:tr>
      <w:tr w:rsidR="00B84EA3" w:rsidRPr="00817A77" w:rsidTr="00B9337D">
        <w:trPr>
          <w:trHeight w:val="435"/>
        </w:trPr>
        <w:tc>
          <w:tcPr>
            <w:tcW w:w="1576" w:type="dxa"/>
            <w:noWrap/>
            <w:vAlign w:val="center"/>
          </w:tcPr>
          <w:p w:rsidR="00B84EA3" w:rsidRPr="00B84EA3" w:rsidRDefault="00B84EA3" w:rsidP="00B84E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4EA3">
              <w:rPr>
                <w:rFonts w:ascii="Times New Roman" w:hAnsi="Times New Roman"/>
                <w:color w:val="000000"/>
                <w:sz w:val="28"/>
                <w:szCs w:val="28"/>
              </w:rPr>
              <w:t>МДК.05.02</w:t>
            </w:r>
          </w:p>
        </w:tc>
        <w:tc>
          <w:tcPr>
            <w:tcW w:w="7095" w:type="dxa"/>
            <w:vAlign w:val="center"/>
          </w:tcPr>
          <w:p w:rsidR="00B84EA3" w:rsidRPr="00B84EA3" w:rsidRDefault="00B84EA3" w:rsidP="00B84E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4EA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транспортировки, приема, хранения и отпуска нефтепродуктов</w:t>
            </w:r>
          </w:p>
        </w:tc>
        <w:tc>
          <w:tcPr>
            <w:tcW w:w="1407" w:type="dxa"/>
            <w:noWrap/>
          </w:tcPr>
          <w:p w:rsidR="00B84EA3" w:rsidRDefault="00B84EA3" w:rsidP="00B84E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293</w:t>
            </w:r>
          </w:p>
        </w:tc>
      </w:tr>
      <w:tr w:rsidR="00B84EA3" w:rsidRPr="00817A77" w:rsidTr="00B9337D">
        <w:trPr>
          <w:trHeight w:val="435"/>
        </w:trPr>
        <w:tc>
          <w:tcPr>
            <w:tcW w:w="1576" w:type="dxa"/>
            <w:noWrap/>
            <w:vAlign w:val="center"/>
          </w:tcPr>
          <w:p w:rsidR="00B84EA3" w:rsidRPr="00B84EA3" w:rsidRDefault="00B84EA3" w:rsidP="00B84E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4EA3">
              <w:rPr>
                <w:rFonts w:ascii="Times New Roman" w:hAnsi="Times New Roman"/>
                <w:color w:val="000000"/>
                <w:sz w:val="28"/>
                <w:szCs w:val="28"/>
              </w:rPr>
              <w:t>УП.05.01</w:t>
            </w:r>
          </w:p>
        </w:tc>
        <w:tc>
          <w:tcPr>
            <w:tcW w:w="7095" w:type="dxa"/>
            <w:vAlign w:val="center"/>
          </w:tcPr>
          <w:p w:rsidR="00B84EA3" w:rsidRPr="00B84EA3" w:rsidRDefault="00B84EA3" w:rsidP="00B84E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4EA3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407" w:type="dxa"/>
            <w:noWrap/>
          </w:tcPr>
          <w:p w:rsidR="00B84EA3" w:rsidRPr="00B84EA3" w:rsidRDefault="00B84EA3" w:rsidP="00B84E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B84EA3" w:rsidRPr="00817A77" w:rsidTr="00B9337D">
        <w:trPr>
          <w:trHeight w:val="435"/>
        </w:trPr>
        <w:tc>
          <w:tcPr>
            <w:tcW w:w="1576" w:type="dxa"/>
            <w:noWrap/>
            <w:vAlign w:val="center"/>
          </w:tcPr>
          <w:p w:rsidR="00B84EA3" w:rsidRPr="00B84EA3" w:rsidRDefault="00B84EA3" w:rsidP="00B84E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4EA3">
              <w:rPr>
                <w:rFonts w:ascii="Times New Roman" w:hAnsi="Times New Roman"/>
                <w:color w:val="000000"/>
                <w:sz w:val="28"/>
                <w:szCs w:val="28"/>
              </w:rPr>
              <w:t>ПП.05.01</w:t>
            </w:r>
          </w:p>
        </w:tc>
        <w:tc>
          <w:tcPr>
            <w:tcW w:w="7095" w:type="dxa"/>
            <w:vAlign w:val="center"/>
          </w:tcPr>
          <w:p w:rsidR="00B84EA3" w:rsidRPr="00B84EA3" w:rsidRDefault="00B84EA3" w:rsidP="00B84E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4EA3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407" w:type="dxa"/>
            <w:noWrap/>
            <w:vAlign w:val="center"/>
          </w:tcPr>
          <w:p w:rsidR="00B84EA3" w:rsidRPr="00B83C72" w:rsidRDefault="00B84EA3" w:rsidP="00B84E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471460" w:rsidRPr="00817A77" w:rsidRDefault="00471460" w:rsidP="004714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При освоении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D423FF" w:rsidRPr="00817A77" w:rsidRDefault="00D423FF" w:rsidP="00D423FF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Обязательная часть общепрофессионального цикла образовательной </w:t>
      </w:r>
      <w:r w:rsidRPr="00817A7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программы предусматривает изучение следующих дисциплин: </w:t>
      </w:r>
    </w:p>
    <w:p w:rsidR="00D423FF" w:rsidRPr="00D423FF" w:rsidRDefault="00D423FF" w:rsidP="00D423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3FF">
        <w:rPr>
          <w:rFonts w:ascii="Times New Roman" w:hAnsi="Times New Roman" w:cs="Times New Roman"/>
          <w:color w:val="000000"/>
          <w:sz w:val="28"/>
          <w:szCs w:val="28"/>
        </w:rPr>
        <w:t>Инженерная графика</w:t>
      </w:r>
    </w:p>
    <w:p w:rsidR="00D423FF" w:rsidRPr="00D423FF" w:rsidRDefault="00D423FF" w:rsidP="00D423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3FF">
        <w:rPr>
          <w:rFonts w:ascii="Times New Roman" w:hAnsi="Times New Roman" w:cs="Times New Roman"/>
          <w:color w:val="000000"/>
          <w:sz w:val="28"/>
          <w:szCs w:val="28"/>
        </w:rPr>
        <w:t>Техническая механика</w:t>
      </w:r>
    </w:p>
    <w:p w:rsidR="00D423FF" w:rsidRPr="00D423FF" w:rsidRDefault="00D423FF" w:rsidP="00D423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3FF">
        <w:rPr>
          <w:rFonts w:ascii="Times New Roman" w:hAnsi="Times New Roman" w:cs="Times New Roman"/>
          <w:color w:val="000000"/>
          <w:sz w:val="28"/>
          <w:szCs w:val="28"/>
        </w:rPr>
        <w:t>Электротехника и электроника</w:t>
      </w:r>
    </w:p>
    <w:p w:rsidR="00D423FF" w:rsidRPr="00D423FF" w:rsidRDefault="00D423FF" w:rsidP="00D423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3FF">
        <w:rPr>
          <w:rFonts w:ascii="Times New Roman" w:hAnsi="Times New Roman" w:cs="Times New Roman"/>
          <w:color w:val="000000"/>
          <w:sz w:val="28"/>
          <w:szCs w:val="28"/>
        </w:rPr>
        <w:t>Материаловедение</w:t>
      </w:r>
    </w:p>
    <w:p w:rsidR="00D423FF" w:rsidRPr="00D423FF" w:rsidRDefault="00D423FF" w:rsidP="00D423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3FF">
        <w:rPr>
          <w:rFonts w:ascii="Times New Roman" w:hAnsi="Times New Roman" w:cs="Times New Roman"/>
          <w:color w:val="000000"/>
          <w:sz w:val="28"/>
          <w:szCs w:val="28"/>
        </w:rPr>
        <w:t>Метрология, стандартизация, сертификация</w:t>
      </w:r>
    </w:p>
    <w:p w:rsidR="00D423FF" w:rsidRPr="00D423FF" w:rsidRDefault="00D423FF" w:rsidP="00D423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3FF">
        <w:rPr>
          <w:rFonts w:ascii="Times New Roman" w:hAnsi="Times New Roman" w:cs="Times New Roman"/>
          <w:color w:val="000000"/>
          <w:sz w:val="28"/>
          <w:szCs w:val="28"/>
        </w:rPr>
        <w:t>Информационные технологии в профессиональной деятельности</w:t>
      </w:r>
    </w:p>
    <w:p w:rsidR="00D423FF" w:rsidRPr="00D423FF" w:rsidRDefault="00D423FF" w:rsidP="00D423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3FF">
        <w:rPr>
          <w:rFonts w:ascii="Times New Roman" w:hAnsi="Times New Roman" w:cs="Times New Roman"/>
          <w:color w:val="000000"/>
          <w:sz w:val="28"/>
          <w:szCs w:val="28"/>
        </w:rPr>
        <w:t>Правовое обеспечение профессиональной деятельности</w:t>
      </w:r>
    </w:p>
    <w:p w:rsidR="00D423FF" w:rsidRPr="00D423FF" w:rsidRDefault="00D423FF" w:rsidP="00D423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3FF">
        <w:rPr>
          <w:rFonts w:ascii="Times New Roman" w:hAnsi="Times New Roman" w:cs="Times New Roman"/>
          <w:color w:val="000000"/>
          <w:sz w:val="28"/>
          <w:szCs w:val="28"/>
        </w:rPr>
        <w:t>Охрана труда</w:t>
      </w:r>
    </w:p>
    <w:p w:rsidR="00D423FF" w:rsidRPr="00D423FF" w:rsidRDefault="00D423FF" w:rsidP="00D423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3FF">
        <w:rPr>
          <w:rFonts w:ascii="Times New Roman" w:hAnsi="Times New Roman" w:cs="Times New Roman"/>
          <w:color w:val="000000"/>
          <w:sz w:val="28"/>
          <w:szCs w:val="28"/>
        </w:rPr>
        <w:t>Безопасность жизнедеятельности</w:t>
      </w:r>
    </w:p>
    <w:p w:rsidR="00D423FF" w:rsidRPr="00D423FF" w:rsidRDefault="00D423FF" w:rsidP="00D423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3FF">
        <w:rPr>
          <w:rFonts w:ascii="Times New Roman" w:hAnsi="Times New Roman" w:cs="Times New Roman"/>
          <w:color w:val="000000"/>
          <w:sz w:val="28"/>
          <w:szCs w:val="28"/>
        </w:rPr>
        <w:t>Правила безопасности дорожного движения</w:t>
      </w:r>
    </w:p>
    <w:p w:rsidR="00D423FF" w:rsidRPr="00D423FF" w:rsidRDefault="00D423FF" w:rsidP="00D423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3FF">
        <w:rPr>
          <w:rFonts w:ascii="Times New Roman" w:hAnsi="Times New Roman" w:cs="Times New Roman"/>
          <w:color w:val="000000"/>
          <w:sz w:val="28"/>
          <w:szCs w:val="28"/>
        </w:rPr>
        <w:t>Основы финансовой грамотности</w:t>
      </w:r>
    </w:p>
    <w:p w:rsidR="00D423FF" w:rsidRPr="00D423FF" w:rsidRDefault="00D423FF" w:rsidP="00D423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3FF">
        <w:rPr>
          <w:rFonts w:ascii="Times New Roman" w:hAnsi="Times New Roman" w:cs="Times New Roman"/>
          <w:color w:val="000000"/>
          <w:sz w:val="28"/>
          <w:szCs w:val="28"/>
        </w:rPr>
        <w:t>Основы предпринимательской деятельности</w:t>
      </w:r>
    </w:p>
    <w:p w:rsidR="00B836A1" w:rsidRPr="00817A77" w:rsidRDefault="00B836A1" w:rsidP="00B836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Профессиональный цикл образовательной программы включает профессиональные модули, сформированные в соответствии с видами деятельности:</w:t>
      </w:r>
    </w:p>
    <w:tbl>
      <w:tblPr>
        <w:tblW w:w="1006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4"/>
        <w:gridCol w:w="4926"/>
      </w:tblGrid>
      <w:tr w:rsidR="00B836A1" w:rsidRPr="00817A77" w:rsidTr="00B9337D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A1" w:rsidRPr="00817A77" w:rsidRDefault="00B836A1" w:rsidP="00B933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A1" w:rsidRPr="00817A77" w:rsidRDefault="00B836A1" w:rsidP="00B933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Профессиональный модуль</w:t>
            </w:r>
          </w:p>
        </w:tc>
      </w:tr>
      <w:tr w:rsidR="00B836A1" w:rsidRPr="00817A77" w:rsidTr="00B9337D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A1" w:rsidRPr="00B836A1" w:rsidRDefault="00B836A1" w:rsidP="00B836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6A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Техническое обслуживание и ремонт автомобильных двигателей;</w:t>
            </w:r>
          </w:p>
          <w:p w:rsidR="00B836A1" w:rsidRPr="00B836A1" w:rsidRDefault="00B836A1" w:rsidP="00B836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6A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Техническое обслуживание и ремонт электрооборудования и электронных систем автомобилей;</w:t>
            </w:r>
          </w:p>
          <w:p w:rsidR="00B836A1" w:rsidRPr="00B836A1" w:rsidRDefault="00B836A1" w:rsidP="00B836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6A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Техническое обслуживание и ремонт шасси автомобилей;</w:t>
            </w:r>
          </w:p>
          <w:p w:rsidR="00B836A1" w:rsidRPr="005A0E20" w:rsidRDefault="00B836A1" w:rsidP="00B836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6A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кузовного ремонта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A1" w:rsidRPr="00B836A1" w:rsidRDefault="00B836A1" w:rsidP="00B836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36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ПМ.01 Техническое обслуживание и ремонт автотранспортных средств</w:t>
            </w:r>
          </w:p>
        </w:tc>
      </w:tr>
      <w:tr w:rsidR="00B836A1" w:rsidRPr="00817A77" w:rsidTr="00B9337D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A1" w:rsidRPr="005A0E20" w:rsidRDefault="008D4115" w:rsidP="008D411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4115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процесса по техническому обслуживанию и ремонту автомобиля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A1" w:rsidRPr="00817A77" w:rsidRDefault="008D4115" w:rsidP="008D411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41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</w:t>
            </w:r>
            <w:r w:rsidR="00310AE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41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02 Организация процессов по техническому обслуживанию и ремонту автотранспортных средств</w:t>
            </w:r>
          </w:p>
        </w:tc>
      </w:tr>
      <w:tr w:rsidR="00B836A1" w:rsidRPr="00817A77" w:rsidTr="00B9337D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A1" w:rsidRPr="005A0E20" w:rsidRDefault="00310AE6" w:rsidP="00310AE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0AE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процесса модернизации и модификации автотранспортных средств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A1" w:rsidRPr="00817A77" w:rsidRDefault="00310AE6" w:rsidP="00310AE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0AE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 03 Организация процессов модернизации и модификации автотранспортных средств</w:t>
            </w:r>
          </w:p>
        </w:tc>
      </w:tr>
      <w:tr w:rsidR="00B836A1" w:rsidRPr="00817A77" w:rsidTr="00B9337D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A1" w:rsidRPr="005A0E20" w:rsidRDefault="002C6454" w:rsidP="002C64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454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A1" w:rsidRPr="005A0E20" w:rsidRDefault="002C6454" w:rsidP="002C64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C645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ПМ.04 Водитель автомобиля</w:t>
            </w:r>
          </w:p>
        </w:tc>
      </w:tr>
      <w:tr w:rsidR="00B836A1" w:rsidRPr="00817A77" w:rsidTr="00B9337D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A1" w:rsidRPr="00463ADD" w:rsidRDefault="00463ADD" w:rsidP="00B933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ADD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перевозок автомобильным транспортом в пределах РФ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A1" w:rsidRDefault="0061363C" w:rsidP="00B933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ПМ. 05 </w:t>
            </w:r>
            <w:r w:rsidRPr="006136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Организация перевозок автомобильным транспортом в пределах РФ</w:t>
            </w:r>
          </w:p>
        </w:tc>
      </w:tr>
    </w:tbl>
    <w:p w:rsidR="00121DCB" w:rsidRPr="00817A77" w:rsidRDefault="00121DCB" w:rsidP="00121D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определенной учебным планом.</w:t>
      </w:r>
    </w:p>
    <w:p w:rsidR="00121DCB" w:rsidRPr="00817A77" w:rsidRDefault="00121DCB" w:rsidP="00121D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В качестве форм промежуточной аттестации использованы:</w:t>
      </w:r>
    </w:p>
    <w:p w:rsidR="00121DCB" w:rsidRPr="00817A77" w:rsidRDefault="00121DCB" w:rsidP="00121DC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lastRenderedPageBreak/>
        <w:t>Экзамены (в т.ч. комплексные)</w:t>
      </w:r>
    </w:p>
    <w:p w:rsidR="00121DCB" w:rsidRPr="00817A77" w:rsidRDefault="00121DCB" w:rsidP="00121DC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Зачеты</w:t>
      </w:r>
    </w:p>
    <w:p w:rsidR="00121DCB" w:rsidRPr="00817A77" w:rsidRDefault="00121DCB" w:rsidP="00121DC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Дифференцированные зачеты (в т.ч. Комплексные)</w:t>
      </w:r>
    </w:p>
    <w:p w:rsidR="00121DCB" w:rsidRDefault="00121DCB" w:rsidP="00121DCB">
      <w:pPr>
        <w:pStyle w:val="ConsPlusNormal"/>
        <w:numPr>
          <w:ilvl w:val="0"/>
          <w:numId w:val="9"/>
        </w:numPr>
        <w:adjustRightInd w:val="0"/>
        <w:jc w:val="both"/>
      </w:pPr>
      <w:r w:rsidRPr="00817A77">
        <w:rPr>
          <w:rFonts w:ascii="Times New Roman" w:hAnsi="Times New Roman"/>
          <w:color w:val="000000"/>
          <w:sz w:val="28"/>
          <w:szCs w:val="28"/>
        </w:rPr>
        <w:t>Итоговая контрольная работа.</w:t>
      </w:r>
    </w:p>
    <w:p w:rsidR="00121DCB" w:rsidRPr="00C24F52" w:rsidRDefault="00121DCB" w:rsidP="00121DC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4F52">
        <w:rPr>
          <w:rFonts w:ascii="Times New Roman" w:hAnsi="Times New Roman"/>
          <w:color w:val="000000"/>
          <w:sz w:val="28"/>
          <w:szCs w:val="28"/>
        </w:rPr>
        <w:t>Государственная итоговая аттестация проводится в форме демонстрационного экзамена и защиты дипломного проекта (работы)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4F52">
        <w:rPr>
          <w:rFonts w:ascii="Times New Roman" w:hAnsi="Times New Roman"/>
          <w:color w:val="000000"/>
          <w:sz w:val="28"/>
          <w:szCs w:val="28"/>
        </w:rPr>
        <w:t xml:space="preserve">(п. 2.9 в ред. </w:t>
      </w:r>
      <w:hyperlink r:id="rId16">
        <w:r w:rsidRPr="00C24F52">
          <w:rPr>
            <w:rFonts w:ascii="Times New Roman" w:hAnsi="Times New Roman"/>
            <w:color w:val="000000"/>
            <w:sz w:val="28"/>
            <w:szCs w:val="28"/>
          </w:rPr>
          <w:t>Приказа</w:t>
        </w:r>
      </w:hyperlink>
      <w:r w:rsidRPr="00C24F5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24F52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C24F52">
        <w:rPr>
          <w:rFonts w:ascii="Times New Roman" w:hAnsi="Times New Roman"/>
          <w:color w:val="000000"/>
          <w:sz w:val="28"/>
          <w:szCs w:val="28"/>
        </w:rPr>
        <w:t xml:space="preserve"> России от 01.09.2022 N 796)</w:t>
      </w:r>
    </w:p>
    <w:p w:rsidR="00912076" w:rsidRPr="00817A77" w:rsidRDefault="00912076" w:rsidP="00912076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4. ОБЩЕОБРАЗОВАТЕЛЬНЫЙ ЦИКЛ</w:t>
      </w:r>
    </w:p>
    <w:p w:rsidR="00912076" w:rsidRPr="00817A77" w:rsidRDefault="00912076" w:rsidP="009120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образовательной программы среднего профессионального образования. </w:t>
      </w:r>
    </w:p>
    <w:p w:rsidR="00912076" w:rsidRPr="00817A77" w:rsidRDefault="00912076" w:rsidP="009120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>Общеобразовательный цикл сформирован на основе требований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образования.</w:t>
      </w:r>
    </w:p>
    <w:p w:rsidR="00912076" w:rsidRDefault="00912076" w:rsidP="009120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Общий объем образовательной программы для реализации требований ФГОС СПО на базе основного общего образования увеличен на </w:t>
      </w:r>
      <w:r>
        <w:rPr>
          <w:rFonts w:ascii="Times New Roman" w:hAnsi="Times New Roman"/>
          <w:bCs/>
          <w:sz w:val="28"/>
          <w:szCs w:val="28"/>
        </w:rPr>
        <w:t>1476</w:t>
      </w:r>
      <w:r w:rsidRPr="00817A77">
        <w:rPr>
          <w:rFonts w:ascii="Times New Roman" w:hAnsi="Times New Roman"/>
          <w:bCs/>
          <w:sz w:val="28"/>
          <w:szCs w:val="28"/>
        </w:rPr>
        <w:t xml:space="preserve"> часов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817A77">
        <w:rPr>
          <w:rFonts w:ascii="Times New Roman" w:hAnsi="Times New Roman"/>
          <w:bCs/>
          <w:sz w:val="28"/>
          <w:szCs w:val="28"/>
        </w:rPr>
        <w:t xml:space="preserve"> </w:t>
      </w:r>
      <w:r w:rsidRPr="00463D1F">
        <w:rPr>
          <w:rFonts w:ascii="Times New Roman" w:hAnsi="Times New Roman"/>
          <w:bCs/>
          <w:sz w:val="28"/>
          <w:szCs w:val="28"/>
        </w:rPr>
        <w:t xml:space="preserve">которые полностью соответствуют требованию ФГОС СОО об обязательной </w:t>
      </w:r>
      <w:proofErr w:type="spellStart"/>
      <w:r w:rsidRPr="00463D1F">
        <w:rPr>
          <w:rFonts w:ascii="Times New Roman" w:hAnsi="Times New Roman"/>
          <w:bCs/>
          <w:sz w:val="28"/>
          <w:szCs w:val="28"/>
        </w:rPr>
        <w:t>части.</w:t>
      </w:r>
      <w:r w:rsidRPr="00817A77">
        <w:rPr>
          <w:rFonts w:ascii="Times New Roman" w:hAnsi="Times New Roman"/>
          <w:bCs/>
          <w:sz w:val="28"/>
          <w:szCs w:val="28"/>
        </w:rPr>
        <w:t>Из</w:t>
      </w:r>
      <w:proofErr w:type="spellEnd"/>
      <w:r w:rsidRPr="00817A77">
        <w:rPr>
          <w:rFonts w:ascii="Times New Roman" w:hAnsi="Times New Roman"/>
          <w:bCs/>
          <w:sz w:val="28"/>
          <w:szCs w:val="28"/>
        </w:rPr>
        <w:t xml:space="preserve"> них на реализацию общеобразовательного цикла учебным планом отведено </w:t>
      </w:r>
      <w:r>
        <w:rPr>
          <w:rFonts w:ascii="Times New Roman" w:hAnsi="Times New Roman"/>
          <w:bCs/>
          <w:sz w:val="28"/>
          <w:szCs w:val="28"/>
        </w:rPr>
        <w:t>1476</w:t>
      </w:r>
      <w:r w:rsidRPr="00817A77">
        <w:rPr>
          <w:rFonts w:ascii="Times New Roman" w:hAnsi="Times New Roman"/>
          <w:bCs/>
          <w:sz w:val="28"/>
          <w:szCs w:val="28"/>
        </w:rPr>
        <w:t xml:space="preserve"> часа.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12076" w:rsidRPr="00817A77" w:rsidRDefault="00912076" w:rsidP="009120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В соответствии с требованиями ФГОС СОО и с учетом рекомендаций Письма </w:t>
      </w:r>
      <w:proofErr w:type="spellStart"/>
      <w:r w:rsidRPr="00817A77">
        <w:rPr>
          <w:rFonts w:ascii="Times New Roman" w:hAnsi="Times New Roman"/>
          <w:bCs/>
          <w:sz w:val="28"/>
          <w:szCs w:val="28"/>
        </w:rPr>
        <w:t>Минобнауки</w:t>
      </w:r>
      <w:proofErr w:type="spellEnd"/>
      <w:r w:rsidRPr="00817A77">
        <w:rPr>
          <w:rFonts w:ascii="Times New Roman" w:hAnsi="Times New Roman"/>
          <w:bCs/>
          <w:sz w:val="28"/>
          <w:szCs w:val="28"/>
        </w:rPr>
        <w:t xml:space="preserve"> РФ в качестве профиля получаемого образования выбран технологический профиль. </w:t>
      </w:r>
    </w:p>
    <w:p w:rsidR="00912076" w:rsidRPr="00FD16F8" w:rsidRDefault="00912076" w:rsidP="009120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6F8">
        <w:rPr>
          <w:rFonts w:ascii="Times New Roman" w:hAnsi="Times New Roman"/>
          <w:bCs/>
          <w:sz w:val="28"/>
          <w:szCs w:val="28"/>
        </w:rPr>
        <w:t xml:space="preserve">Учебный план среднего общего образования предусматривает обязательное изучение следующих учебных предметов на базовом или </w:t>
      </w:r>
      <w:r w:rsidRPr="00FD16F8">
        <w:rPr>
          <w:rFonts w:ascii="Times New Roman" w:hAnsi="Times New Roman"/>
          <w:sz w:val="28"/>
          <w:szCs w:val="28"/>
        </w:rPr>
        <w:t>базовом расширенном уровне</w:t>
      </w:r>
      <w:r>
        <w:rPr>
          <w:rFonts w:ascii="Times New Roman" w:hAnsi="Times New Roman"/>
          <w:sz w:val="28"/>
          <w:szCs w:val="28"/>
        </w:rPr>
        <w:t>.</w:t>
      </w:r>
    </w:p>
    <w:p w:rsidR="00912076" w:rsidRPr="00817A77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 xml:space="preserve">Общеобразовательный цикл содержит </w:t>
      </w:r>
      <w:r w:rsidRPr="00FD16F8">
        <w:rPr>
          <w:rFonts w:ascii="Times New Roman" w:hAnsi="Times New Roman" w:cs="Times New Roman"/>
          <w:bCs/>
          <w:sz w:val="28"/>
          <w:szCs w:val="28"/>
        </w:rPr>
        <w:t>13 обязательных учебных</w:t>
      </w:r>
      <w:r w:rsidRPr="00817A77">
        <w:rPr>
          <w:rFonts w:ascii="Times New Roman" w:hAnsi="Times New Roman" w:cs="Times New Roman"/>
          <w:bCs/>
          <w:sz w:val="28"/>
          <w:szCs w:val="28"/>
        </w:rPr>
        <w:t xml:space="preserve"> предметов</w:t>
      </w:r>
      <w:r w:rsidRPr="00817A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2076" w:rsidRPr="00CF66BB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912076" w:rsidRPr="00CF66BB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Литература</w:t>
      </w:r>
    </w:p>
    <w:p w:rsidR="00912076" w:rsidRPr="00CF66BB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912076" w:rsidRPr="00CF66BB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Информатика</w:t>
      </w:r>
    </w:p>
    <w:p w:rsidR="00912076" w:rsidRPr="00CF66BB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Химия</w:t>
      </w:r>
    </w:p>
    <w:p w:rsidR="00912076" w:rsidRPr="00CF66BB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Биология</w:t>
      </w:r>
    </w:p>
    <w:p w:rsidR="00912076" w:rsidRPr="00CF66BB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История</w:t>
      </w:r>
    </w:p>
    <w:p w:rsidR="00912076" w:rsidRPr="00CF66BB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912076" w:rsidRPr="00CF66BB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География</w:t>
      </w:r>
    </w:p>
    <w:p w:rsidR="00912076" w:rsidRPr="00CF66BB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912076" w:rsidRPr="00CF66BB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</w:p>
    <w:p w:rsidR="00912076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076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предметы, изучающие на базовом расширенном уровне:</w:t>
      </w:r>
    </w:p>
    <w:p w:rsidR="00912076" w:rsidRPr="00CF66BB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Математика</w:t>
      </w:r>
    </w:p>
    <w:p w:rsidR="00912076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Физика</w:t>
      </w:r>
    </w:p>
    <w:p w:rsidR="00912076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076" w:rsidRPr="00FD16F8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lastRenderedPageBreak/>
        <w:t xml:space="preserve">Учебные предметы, предлагаемые образовательной организацией: </w:t>
      </w:r>
    </w:p>
    <w:p w:rsidR="00912076" w:rsidRPr="00FD16F8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>Введение в специальность</w:t>
      </w:r>
    </w:p>
    <w:p w:rsidR="00912076" w:rsidRPr="00FD16F8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>Основы проектной деятельности</w:t>
      </w:r>
    </w:p>
    <w:p w:rsidR="00912076" w:rsidRPr="00CF66BB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912076" w:rsidRPr="00817A77" w:rsidRDefault="00912076" w:rsidP="00912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В рамках освоения общеобразовательного цикла выполнение обучающимися </w:t>
      </w:r>
      <w:r w:rsidRPr="00817A77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проекта в течение 1 года на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817A77">
        <w:rPr>
          <w:rFonts w:ascii="Times New Roman" w:hAnsi="Times New Roman" w:cs="Times New Roman"/>
          <w:bCs/>
          <w:sz w:val="28"/>
          <w:szCs w:val="28"/>
        </w:rPr>
        <w:t xml:space="preserve"> курсе обучения.</w:t>
      </w:r>
    </w:p>
    <w:p w:rsidR="00912076" w:rsidRPr="00F34366" w:rsidRDefault="00912076" w:rsidP="00EF6356">
      <w:pPr>
        <w:pStyle w:val="a3"/>
        <w:ind w:left="709"/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912076" w:rsidRPr="00F3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24F0"/>
    <w:multiLevelType w:val="hybridMultilevel"/>
    <w:tmpl w:val="FFFFFFFF"/>
    <w:lvl w:ilvl="0" w:tplc="2716DD5E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A81737"/>
    <w:multiLevelType w:val="hybridMultilevel"/>
    <w:tmpl w:val="77CE7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D1819"/>
    <w:multiLevelType w:val="hybridMultilevel"/>
    <w:tmpl w:val="6D9C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0FB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62F99"/>
    <w:multiLevelType w:val="hybridMultilevel"/>
    <w:tmpl w:val="FFFFFFFF"/>
    <w:lvl w:ilvl="0" w:tplc="2716DD5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44319"/>
    <w:multiLevelType w:val="hybridMultilevel"/>
    <w:tmpl w:val="D4D479D2"/>
    <w:lvl w:ilvl="0" w:tplc="2716DD5E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E53926"/>
    <w:multiLevelType w:val="hybridMultilevel"/>
    <w:tmpl w:val="FFFFFFFF"/>
    <w:lvl w:ilvl="0" w:tplc="C60692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6876C0"/>
    <w:multiLevelType w:val="hybridMultilevel"/>
    <w:tmpl w:val="F66AC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20834"/>
    <w:multiLevelType w:val="hybridMultilevel"/>
    <w:tmpl w:val="4CD6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521568">
    <w:abstractNumId w:val="6"/>
  </w:num>
  <w:num w:numId="2" w16cid:durableId="129323757">
    <w:abstractNumId w:val="8"/>
  </w:num>
  <w:num w:numId="3" w16cid:durableId="527989517">
    <w:abstractNumId w:val="1"/>
  </w:num>
  <w:num w:numId="4" w16cid:durableId="1671252511">
    <w:abstractNumId w:val="2"/>
  </w:num>
  <w:num w:numId="5" w16cid:durableId="316616265">
    <w:abstractNumId w:val="7"/>
  </w:num>
  <w:num w:numId="6" w16cid:durableId="1397629173">
    <w:abstractNumId w:val="0"/>
  </w:num>
  <w:num w:numId="7" w16cid:durableId="422189440">
    <w:abstractNumId w:val="5"/>
  </w:num>
  <w:num w:numId="8" w16cid:durableId="473184101">
    <w:abstractNumId w:val="3"/>
  </w:num>
  <w:num w:numId="9" w16cid:durableId="392234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C0"/>
    <w:rsid w:val="000628AC"/>
    <w:rsid w:val="000E797A"/>
    <w:rsid w:val="00121DCB"/>
    <w:rsid w:val="00184EB0"/>
    <w:rsid w:val="002C6454"/>
    <w:rsid w:val="00310AE6"/>
    <w:rsid w:val="00463ADD"/>
    <w:rsid w:val="00471460"/>
    <w:rsid w:val="00481176"/>
    <w:rsid w:val="004C7CDD"/>
    <w:rsid w:val="005D36A5"/>
    <w:rsid w:val="0061363C"/>
    <w:rsid w:val="006F30C0"/>
    <w:rsid w:val="0073046B"/>
    <w:rsid w:val="00731E60"/>
    <w:rsid w:val="0086689B"/>
    <w:rsid w:val="00881126"/>
    <w:rsid w:val="008D4115"/>
    <w:rsid w:val="00912076"/>
    <w:rsid w:val="009C48E6"/>
    <w:rsid w:val="009D7EE5"/>
    <w:rsid w:val="00B36DB8"/>
    <w:rsid w:val="00B836A1"/>
    <w:rsid w:val="00B84EA3"/>
    <w:rsid w:val="00BE5F9C"/>
    <w:rsid w:val="00C77C52"/>
    <w:rsid w:val="00CD3752"/>
    <w:rsid w:val="00CE0EAB"/>
    <w:rsid w:val="00D423FF"/>
    <w:rsid w:val="00D7407E"/>
    <w:rsid w:val="00D87238"/>
    <w:rsid w:val="00EF6356"/>
    <w:rsid w:val="00F34366"/>
    <w:rsid w:val="00FB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5A74"/>
  <w15:chartTrackingRefBased/>
  <w15:docId w15:val="{A0DF11E1-286B-4D13-B350-7FA5F780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0C0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73046B"/>
    <w:pPr>
      <w:ind w:left="720"/>
      <w:contextualSpacing/>
    </w:pPr>
  </w:style>
  <w:style w:type="paragraph" w:customStyle="1" w:styleId="ConsPlusTitle">
    <w:name w:val="ConsPlusTitle"/>
    <w:uiPriority w:val="99"/>
    <w:rsid w:val="000628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s16">
    <w:name w:val="s_16"/>
    <w:basedOn w:val="a"/>
    <w:rsid w:val="000E79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471460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795CCCD13CBA85AF337D38963DC021419B1978803A356D2D8E12075D8EC9BF774F298A1E99BAC88B1B0FD6F0B52BCCB53AA46C58F090Aj0G9K" TargetMode="External"/><Relationship Id="rId13" Type="http://schemas.openxmlformats.org/officeDocument/2006/relationships/hyperlink" Target="consultantplus://offline/ref=84B52D3586493A81797D2021B71AFFC51EE1B625B8279231F843FBF270425970C678DBDCC06D7EAC8B89BF0851E85B5D48420428F28C6361qCgE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F795CCCD13CBA85AF337D38963DC021417B79D8E0AA356D2D8E12075D8EC9BF774F298A1E99BAC88B1B0FD6F0B52BCCB53AA46C58F090Aj0G9K" TargetMode="External"/><Relationship Id="rId12" Type="http://schemas.openxmlformats.org/officeDocument/2006/relationships/hyperlink" Target="consultantplus://offline/ref=31F795CCCD13CBA85AF337D38963DC021112B49A8E01A356D2D8E12075D8EC9BF774F298A1E99BAC88B1B0FD6F0B52BCCB53AA46C58F090Aj0G9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B52D3586493A81797D2021B71AFFC518E2BF27BC2C9231F843FBF270425970C678DBDCC06978AD8389BF0851E85B5D48420428F28C6361qCgE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A873EFCC4EE28E33EADDE44B433FD99000413A2C1D7458A3F3A74371346336A1999FAAF2527A31E56E1C2D74C4DB7C6B92B44CBE29E20Er0V5L" TargetMode="External"/><Relationship Id="rId11" Type="http://schemas.openxmlformats.org/officeDocument/2006/relationships/hyperlink" Target="consultantplus://offline/ref=31F795CCCD13CBA85AF337D38963DC021617B09B8B00A356D2D8E12075D8EC9BF774F298A1E99BA88DB1B0FD6F0B52BCCB53AA46C58F090Aj0G9K" TargetMode="External"/><Relationship Id="rId5" Type="http://schemas.openxmlformats.org/officeDocument/2006/relationships/hyperlink" Target="consultantplus://offline/ref=36A873EFCC4EE28E33EADDE44B433FD997054D342A137458A3F3A74371346336A1999FAAF2567534ED6E1C2D74C4DB7C6B92B44CBE29E20Er0V5L" TargetMode="External"/><Relationship Id="rId15" Type="http://schemas.openxmlformats.org/officeDocument/2006/relationships/hyperlink" Target="consultantplus://offline/ref=30ADD746E5F2633E6983FC60F5D12BE63535BF545E898AFAF43DEE4364A3A1FE5C227FF33358B4C2BABC95176C050236A9569F54E56B82DAdDeCL" TargetMode="External"/><Relationship Id="rId10" Type="http://schemas.openxmlformats.org/officeDocument/2006/relationships/hyperlink" Target="consultantplus://offline/ref=31F795CCCD13CBA85AF337D38963DC021617B09E8C07A356D2D8E12075D8EC9BF774F298A1E99BAC88B1B0FD6F0B52BCCB53AA46C58F090Aj0G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F795CCCD13CBA85AF337D38963DC021712B39F8D01A356D2D8E12075D8EC9BF774F298A1E99BAC88B1B0FD6F0B52BCCB53AA46C58F090Aj0G9K" TargetMode="External"/><Relationship Id="rId14" Type="http://schemas.openxmlformats.org/officeDocument/2006/relationships/hyperlink" Target="consultantplus://offline/ref=E4D4EAE3E49ABE40259C1211501C93CBEB585D195DADB999A2B837C4B6B0D59CF6525DDE64ECB8EBC1B0729130ADA12EB4A3A0CE3D5E1E43bCq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4371</Words>
  <Characters>24915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Явтушенко</dc:creator>
  <cp:keywords/>
  <dc:description/>
  <cp:lastModifiedBy>Ирина Явтушенко</cp:lastModifiedBy>
  <cp:revision>32</cp:revision>
  <dcterms:created xsi:type="dcterms:W3CDTF">2023-05-12T09:41:00Z</dcterms:created>
  <dcterms:modified xsi:type="dcterms:W3CDTF">2023-05-12T11:24:00Z</dcterms:modified>
</cp:coreProperties>
</file>