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5211"/>
        <w:gridCol w:w="4360"/>
      </w:tblGrid>
      <w:tr w:rsidR="00267855" w:rsidRPr="00155F50" w:rsidTr="00C234D3">
        <w:tc>
          <w:tcPr>
            <w:tcW w:w="5211" w:type="dxa"/>
          </w:tcPr>
          <w:p w:rsidR="00267855" w:rsidRPr="00267855" w:rsidRDefault="00267855">
            <w:pPr>
              <w:spacing w:after="0" w:line="240" w:lineRule="auto"/>
              <w:contextualSpacing/>
              <w:rPr>
                <w:rFonts w:ascii="Times New Roman" w:hAnsi="Times New Roman" w:cs="Times New Roman"/>
                <w:sz w:val="24"/>
                <w:szCs w:val="24"/>
              </w:rPr>
            </w:pPr>
            <w:bookmarkStart w:id="0" w:name="_GoBack" w:colFirst="0" w:colLast="1"/>
            <w:r w:rsidRPr="00267855">
              <w:rPr>
                <w:rFonts w:ascii="Times New Roman" w:hAnsi="Times New Roman" w:cs="Times New Roman"/>
                <w:sz w:val="24"/>
                <w:szCs w:val="24"/>
              </w:rPr>
              <w:t>Рассмотрено на заседании МО</w:t>
            </w:r>
          </w:p>
          <w:p w:rsidR="00267855" w:rsidRPr="00267855" w:rsidRDefault="00267855">
            <w:pPr>
              <w:spacing w:after="0" w:line="240" w:lineRule="auto"/>
              <w:contextualSpacing/>
              <w:rPr>
                <w:rFonts w:ascii="Times New Roman" w:hAnsi="Times New Roman" w:cs="Times New Roman"/>
                <w:sz w:val="24"/>
                <w:szCs w:val="24"/>
              </w:rPr>
            </w:pPr>
            <w:r w:rsidRPr="00267855">
              <w:rPr>
                <w:rFonts w:ascii="Times New Roman" w:hAnsi="Times New Roman" w:cs="Times New Roman"/>
                <w:sz w:val="24"/>
                <w:szCs w:val="24"/>
              </w:rPr>
              <w:t>Протокол от 11.03.2024 № 3</w:t>
            </w:r>
          </w:p>
          <w:p w:rsidR="00267855" w:rsidRPr="00267855" w:rsidRDefault="00267855">
            <w:pPr>
              <w:spacing w:after="0" w:line="240" w:lineRule="auto"/>
              <w:contextualSpacing/>
              <w:rPr>
                <w:rFonts w:ascii="Times New Roman" w:hAnsi="Times New Roman" w:cs="Times New Roman"/>
                <w:sz w:val="24"/>
                <w:szCs w:val="24"/>
              </w:rPr>
            </w:pPr>
          </w:p>
        </w:tc>
        <w:tc>
          <w:tcPr>
            <w:tcW w:w="4360" w:type="dxa"/>
          </w:tcPr>
          <w:p w:rsidR="00267855" w:rsidRPr="00267855" w:rsidRDefault="00267855">
            <w:pPr>
              <w:spacing w:after="0" w:line="240" w:lineRule="auto"/>
              <w:contextualSpacing/>
              <w:jc w:val="center"/>
              <w:rPr>
                <w:rFonts w:ascii="Times New Roman" w:hAnsi="Times New Roman" w:cs="Times New Roman"/>
                <w:sz w:val="24"/>
                <w:szCs w:val="24"/>
              </w:rPr>
            </w:pPr>
            <w:r w:rsidRPr="00267855">
              <w:rPr>
                <w:rFonts w:ascii="Times New Roman" w:hAnsi="Times New Roman" w:cs="Times New Roman"/>
                <w:sz w:val="24"/>
                <w:szCs w:val="24"/>
              </w:rPr>
              <w:t>Утверждено</w:t>
            </w:r>
          </w:p>
          <w:p w:rsidR="00267855" w:rsidRPr="00267855" w:rsidRDefault="00267855">
            <w:pPr>
              <w:spacing w:after="0" w:line="240" w:lineRule="auto"/>
              <w:contextualSpacing/>
              <w:jc w:val="center"/>
              <w:rPr>
                <w:rFonts w:ascii="Times New Roman" w:hAnsi="Times New Roman" w:cs="Times New Roman"/>
                <w:sz w:val="24"/>
                <w:szCs w:val="24"/>
              </w:rPr>
            </w:pPr>
            <w:r w:rsidRPr="00267855">
              <w:rPr>
                <w:rFonts w:ascii="Times New Roman" w:hAnsi="Times New Roman" w:cs="Times New Roman"/>
                <w:sz w:val="24"/>
                <w:szCs w:val="24"/>
              </w:rPr>
              <w:t>Приказ от 25.04.2024 № 94</w:t>
            </w:r>
          </w:p>
        </w:tc>
      </w:tr>
      <w:bookmarkEnd w:id="0"/>
      <w:tr w:rsidR="00615C7B" w:rsidRPr="00155F50" w:rsidTr="00C234D3">
        <w:tc>
          <w:tcPr>
            <w:tcW w:w="5211" w:type="dxa"/>
          </w:tcPr>
          <w:p w:rsidR="00615C7B" w:rsidRPr="00155F50" w:rsidRDefault="00615C7B" w:rsidP="00C234D3">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360" w:type="dxa"/>
          </w:tcPr>
          <w:p w:rsidR="00615C7B" w:rsidRPr="00155F50" w:rsidRDefault="00615C7B" w:rsidP="00C234D3">
            <w:pPr>
              <w:widowControl w:val="0"/>
              <w:autoSpaceDE w:val="0"/>
              <w:autoSpaceDN w:val="0"/>
              <w:adjustRightInd w:val="0"/>
              <w:spacing w:after="0" w:line="240" w:lineRule="auto"/>
              <w:contextualSpacing/>
              <w:rPr>
                <w:rFonts w:ascii="Times New Roman" w:hAnsi="Times New Roman" w:cs="Times New Roman"/>
                <w:sz w:val="24"/>
                <w:szCs w:val="24"/>
              </w:rPr>
            </w:pPr>
          </w:p>
        </w:tc>
      </w:tr>
    </w:tbl>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2A20F0">
        <w:rPr>
          <w:rFonts w:ascii="Times New Roman" w:eastAsia="Calibri" w:hAnsi="Times New Roman" w:cs="Times New Roman"/>
          <w:sz w:val="24"/>
          <w:szCs w:val="24"/>
        </w:rPr>
        <w:t>3</w:t>
      </w:r>
      <w:r w:rsidRPr="00155F50">
        <w:rPr>
          <w:rFonts w:ascii="Times New Roman" w:eastAsia="Calibri" w:hAnsi="Times New Roman" w:cs="Times New Roman"/>
          <w:sz w:val="24"/>
          <w:szCs w:val="24"/>
        </w:rPr>
        <w:t xml:space="preserve"> </w:t>
      </w:r>
      <w:r w:rsidR="00985687">
        <w:rPr>
          <w:rFonts w:ascii="Times New Roman" w:eastAsia="Calibri" w:hAnsi="Times New Roman" w:cs="Times New Roman"/>
          <w:sz w:val="24"/>
          <w:szCs w:val="24"/>
        </w:rPr>
        <w:t xml:space="preserve">ОСУЩЕСТВЛЕНИЕ </w:t>
      </w:r>
      <w:r w:rsidR="002A20F0">
        <w:rPr>
          <w:rFonts w:ascii="Times New Roman" w:eastAsia="Calibri" w:hAnsi="Times New Roman" w:cs="Times New Roman"/>
          <w:sz w:val="24"/>
          <w:szCs w:val="24"/>
        </w:rPr>
        <w:t>МЕДИЦИНСКОЙ РЕАБИЛИТАЦИИ И АБИЛИТАЦИИ</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rsidR="00615C7B"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85687">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sidR="00985687">
        <w:rPr>
          <w:rFonts w:ascii="Times New Roman" w:hAnsi="Times New Roman" w:cs="Times New Roman"/>
          <w:sz w:val="24"/>
          <w:szCs w:val="24"/>
        </w:rPr>
        <w:t>ЛЕЧЕБНОЕ</w:t>
      </w:r>
      <w:r>
        <w:rPr>
          <w:rFonts w:ascii="Times New Roman" w:hAnsi="Times New Roman" w:cs="Times New Roman"/>
          <w:sz w:val="24"/>
          <w:szCs w:val="24"/>
        </w:rPr>
        <w:t xml:space="preserve"> ДЕЛО</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(ОЧНО-ЗАОЧНОЕ ОБУЧЕНИЕ)</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sidR="00985687">
        <w:rPr>
          <w:rFonts w:ascii="Times New Roman" w:hAnsi="Times New Roman" w:cs="Times New Roman"/>
          <w:bCs/>
          <w:sz w:val="24"/>
          <w:szCs w:val="24"/>
        </w:rPr>
        <w:t>4</w:t>
      </w: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615C7B" w:rsidSect="00C234D3">
          <w:footerReference w:type="default" r:id="rId8"/>
          <w:pgSz w:w="11906" w:h="16838"/>
          <w:pgMar w:top="1134" w:right="1134" w:bottom="1134" w:left="1134" w:header="709" w:footer="709" w:gutter="0"/>
          <w:pgNumType w:start="1"/>
          <w:cols w:space="720"/>
          <w:titlePg/>
          <w:docGrid w:linePitch="299"/>
        </w:sectPr>
      </w:pPr>
    </w:p>
    <w:p w:rsidR="00615C7B" w:rsidRPr="00FA293D" w:rsidRDefault="00615C7B" w:rsidP="00615C7B">
      <w:pPr>
        <w:spacing w:after="0" w:line="240" w:lineRule="auto"/>
        <w:jc w:val="both"/>
        <w:rPr>
          <w:rFonts w:ascii="Times New Roman" w:eastAsia="Calibri" w:hAnsi="Times New Roman" w:cs="Times New Roman"/>
          <w:b/>
          <w:caps/>
          <w:sz w:val="28"/>
          <w:szCs w:val="28"/>
        </w:rPr>
      </w:pPr>
    </w:p>
    <w:p w:rsidR="00615C7B" w:rsidRPr="00155F50" w:rsidRDefault="00615C7B" w:rsidP="006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sidR="00B639AB">
        <w:rPr>
          <w:rFonts w:ascii="Times New Roman" w:eastAsia="Times New Roman" w:hAnsi="Times New Roman" w:cs="Times New Roman"/>
          <w:sz w:val="24"/>
          <w:szCs w:val="24"/>
        </w:rPr>
        <w:t>профессионального модуля</w:t>
      </w:r>
      <w:r w:rsidR="00B639AB" w:rsidRPr="00155F50">
        <w:rPr>
          <w:rFonts w:ascii="Times New Roman" w:eastAsia="Times New Roman" w:hAnsi="Times New Roman" w:cs="Times New Roman"/>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sidR="00985687">
        <w:rPr>
          <w:rFonts w:ascii="Times New Roman" w:eastAsia="Calibri" w:hAnsi="Times New Roman" w:cs="Times New Roman"/>
          <w:bCs/>
          <w:sz w:val="24"/>
          <w:szCs w:val="24"/>
        </w:rPr>
        <w:t>31.02.01 Лечебное дело</w:t>
      </w:r>
      <w:r>
        <w:rPr>
          <w:rFonts w:ascii="Times New Roman" w:eastAsia="Calibri" w:hAnsi="Times New Roman" w:cs="Times New Roman"/>
          <w:bCs/>
          <w:sz w:val="24"/>
          <w:szCs w:val="24"/>
        </w:rPr>
        <w:t>, утвержденного приказом Минпросвещения России от 04.07.2022 № 52</w:t>
      </w:r>
      <w:r w:rsidR="00985687">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(зарегистрировано в Минюсте России </w:t>
      </w:r>
      <w:r w:rsidR="00985687" w:rsidRPr="00985687">
        <w:rPr>
          <w:rFonts w:ascii="Times New Roman" w:eastAsia="Calibri" w:hAnsi="Times New Roman" w:cs="Times New Roman"/>
          <w:bCs/>
          <w:sz w:val="24"/>
          <w:szCs w:val="24"/>
        </w:rPr>
        <w:t>05.08.2022 рег. № 69542</w:t>
      </w:r>
      <w:r>
        <w:rPr>
          <w:rFonts w:ascii="Times New Roman" w:eastAsia="Calibri" w:hAnsi="Times New Roman" w:cs="Times New Roman"/>
          <w:bCs/>
          <w:sz w:val="24"/>
          <w:szCs w:val="24"/>
        </w:rPr>
        <w:t>)</w:t>
      </w:r>
    </w:p>
    <w:p w:rsidR="00615C7B" w:rsidRPr="00FA293D"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rsidR="00615C7B" w:rsidRPr="00155F50" w:rsidRDefault="00B639A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Новикова Ольга Валентиновна</w:t>
      </w:r>
      <w:r w:rsidR="00615C7B" w:rsidRPr="00155F50">
        <w:rPr>
          <w:rFonts w:ascii="Times New Roman" w:eastAsia="Times New Roman" w:hAnsi="Times New Roman" w:cs="Times New Roman"/>
          <w:sz w:val="24"/>
          <w:szCs w:val="24"/>
          <w:u w:val="single"/>
        </w:rPr>
        <w:t>, преподаватель</w:t>
      </w:r>
    </w:p>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B639AB" w:rsidRPr="00B639AB" w:rsidRDefault="00B639AB" w:rsidP="00B639AB">
      <w:pPr>
        <w:jc w:val="center"/>
        <w:rPr>
          <w:rFonts w:ascii="Times New Roman" w:hAnsi="Times New Roman"/>
          <w:sz w:val="24"/>
          <w:szCs w:val="24"/>
        </w:rPr>
      </w:pPr>
      <w:r w:rsidRPr="00B639AB">
        <w:rPr>
          <w:rFonts w:ascii="Times New Roman" w:hAnsi="Times New Roman"/>
          <w:sz w:val="24"/>
          <w:szCs w:val="24"/>
        </w:rPr>
        <w:lastRenderedPageBreak/>
        <w:t>СОДЕРЖАНИЕ</w:t>
      </w:r>
    </w:p>
    <w:p w:rsidR="00B639AB" w:rsidRPr="00B639AB" w:rsidRDefault="00B639AB" w:rsidP="00B639AB">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rsidR="00B639AB" w:rsidRPr="00B639AB" w:rsidRDefault="00B639AB" w:rsidP="00C234D3">
            <w:pPr>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rsidR="00B639AB" w:rsidRPr="00B639AB" w:rsidRDefault="00B639AB" w:rsidP="00C234D3">
            <w:pPr>
              <w:ind w:left="644"/>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rsidR="00B639AB" w:rsidRPr="00B639AB" w:rsidRDefault="00B639AB" w:rsidP="00B639AB">
            <w:pPr>
              <w:suppressAutoHyphens/>
              <w:jc w:val="both"/>
              <w:rPr>
                <w:rFonts w:ascii="Times New Roman" w:hAnsi="Times New Roman"/>
                <w:sz w:val="24"/>
                <w:szCs w:val="24"/>
              </w:rPr>
            </w:pPr>
          </w:p>
        </w:tc>
        <w:tc>
          <w:tcPr>
            <w:tcW w:w="1854" w:type="dxa"/>
          </w:tcPr>
          <w:p w:rsidR="00B639AB" w:rsidRPr="00B639AB" w:rsidRDefault="00B639AB" w:rsidP="00C234D3">
            <w:pPr>
              <w:rPr>
                <w:rFonts w:ascii="Times New Roman" w:hAnsi="Times New Roman"/>
                <w:sz w:val="24"/>
                <w:szCs w:val="24"/>
              </w:rPr>
            </w:pPr>
          </w:p>
        </w:tc>
      </w:tr>
    </w:tbl>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CA59EA" w:rsidRDefault="00B639AB" w:rsidP="00B639A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rsidR="00B639AB" w:rsidRDefault="00B639AB" w:rsidP="00B639AB">
      <w:pPr>
        <w:spacing w:after="0" w:line="240" w:lineRule="auto"/>
        <w:contextualSpacing/>
        <w:jc w:val="both"/>
        <w:rPr>
          <w:rFonts w:ascii="Times New Roman" w:hAnsi="Times New Roman" w:cs="Times New Roman"/>
          <w:sz w:val="24"/>
          <w:szCs w:val="24"/>
        </w:rPr>
      </w:pPr>
    </w:p>
    <w:p w:rsidR="00B639AB" w:rsidRPr="007F02A0" w:rsidRDefault="00B639AB" w:rsidP="00B639AB">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rsidR="00B639AB" w:rsidRPr="007F02A0" w:rsidRDefault="00B639AB" w:rsidP="00B639AB">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00985687">
        <w:rPr>
          <w:rFonts w:ascii="Times New Roman" w:hAnsi="Times New Roman"/>
          <w:sz w:val="24"/>
          <w:szCs w:val="24"/>
        </w:rPr>
        <w:t xml:space="preserve">Осуществление </w:t>
      </w:r>
      <w:r w:rsidR="002A20F0">
        <w:rPr>
          <w:rFonts w:ascii="Times New Roman" w:hAnsi="Times New Roman"/>
          <w:sz w:val="24"/>
          <w:szCs w:val="24"/>
        </w:rPr>
        <w:t>медицинской реабилитации и абилитации</w:t>
      </w:r>
      <w:r w:rsidRPr="007F02A0">
        <w:rPr>
          <w:rFonts w:ascii="Times New Roman" w:hAnsi="Times New Roman"/>
          <w:sz w:val="24"/>
          <w:szCs w:val="24"/>
        </w:rPr>
        <w:t>» и соответствующие ему общие компетенции и профессиональные компетенции:</w:t>
      </w:r>
    </w:p>
    <w:p w:rsidR="00B639AB" w:rsidRDefault="00B639AB" w:rsidP="00B639AB">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1. </w:t>
      </w:r>
      <w:r w:rsidRPr="007F02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pacing w:val="-2"/>
          <w:sz w:val="24"/>
          <w:szCs w:val="24"/>
          <w:lang w:eastAsia="ru-RU"/>
        </w:rPr>
        <w:t xml:space="preserve">ОК 2. </w:t>
      </w:r>
      <w:r w:rsidRPr="007F02A0">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155F50">
        <w:rPr>
          <w:rFonts w:ascii="Times New Roman" w:eastAsia="Times New Roman" w:hAnsi="Times New Roman" w:cs="Times New Roman"/>
          <w:sz w:val="24"/>
          <w:szCs w:val="24"/>
          <w:lang w:eastAsia="ru-RU"/>
        </w:rPr>
        <w:t>.</w:t>
      </w:r>
    </w:p>
    <w:p w:rsidR="00342D4E" w:rsidRDefault="00B639AB" w:rsidP="00342D4E">
      <w:pPr>
        <w:spacing w:after="0" w:line="240" w:lineRule="auto"/>
        <w:ind w:firstLine="709"/>
        <w:contextualSpacing/>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4. </w:t>
      </w:r>
      <w:r w:rsidRPr="007F02A0">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w:t>
      </w:r>
    </w:p>
    <w:p w:rsidR="00342D4E" w:rsidRDefault="00342D4E" w:rsidP="00342D4E">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 5. </w:t>
      </w:r>
      <w:r w:rsidRPr="00342D4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639AB" w:rsidRDefault="00B639AB" w:rsidP="00B639AB">
      <w:pPr>
        <w:spacing w:after="0"/>
        <w:ind w:firstLine="709"/>
        <w:jc w:val="both"/>
        <w:rPr>
          <w:rFonts w:ascii="Times New Roman" w:hAnsi="Times New Roman"/>
          <w:sz w:val="24"/>
          <w:szCs w:val="24"/>
        </w:rPr>
      </w:pPr>
      <w:r w:rsidRPr="00342D4E">
        <w:rPr>
          <w:rFonts w:ascii="Times New Roman" w:hAnsi="Times New Roman"/>
          <w:sz w:val="24"/>
          <w:szCs w:val="24"/>
        </w:rPr>
        <w:t xml:space="preserve">ОК 9. </w:t>
      </w:r>
      <w:r w:rsidRPr="007F02A0">
        <w:rPr>
          <w:rFonts w:ascii="Times New Roman" w:hAnsi="Times New Roman"/>
          <w:sz w:val="24"/>
          <w:szCs w:val="24"/>
        </w:rPr>
        <w:t>Пользоваться профессиональной документацией на государственном и иностранном языках</w:t>
      </w:r>
      <w:r>
        <w:rPr>
          <w:rFonts w:ascii="Times New Roman" w:hAnsi="Times New Roman"/>
          <w:sz w:val="24"/>
          <w:szCs w:val="24"/>
        </w:rPr>
        <w:t>.</w:t>
      </w:r>
    </w:p>
    <w:p w:rsidR="00B639AB" w:rsidRPr="00B639AB" w:rsidRDefault="00B639AB" w:rsidP="00B639AB">
      <w:pPr>
        <w:spacing w:after="0"/>
        <w:ind w:firstLine="709"/>
        <w:jc w:val="both"/>
        <w:rPr>
          <w:rFonts w:ascii="Times New Roman" w:hAnsi="Times New Roman"/>
          <w:i/>
          <w:sz w:val="24"/>
          <w:szCs w:val="24"/>
        </w:rPr>
      </w:pPr>
      <w:r w:rsidRPr="00B639AB">
        <w:rPr>
          <w:rStyle w:val="a7"/>
          <w:rFonts w:ascii="Times New Roman" w:hAnsi="Times New Roman"/>
          <w:i w:val="0"/>
          <w:sz w:val="24"/>
          <w:szCs w:val="24"/>
        </w:rPr>
        <w:t>1.1.2. Перечень профессиональных компетенций</w:t>
      </w:r>
    </w:p>
    <w:p w:rsidR="00B639AB"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Pr>
          <w:rStyle w:val="a7"/>
          <w:rFonts w:ascii="Times New Roman" w:hAnsi="Times New Roman"/>
          <w:i w:val="0"/>
          <w:sz w:val="24"/>
          <w:szCs w:val="24"/>
        </w:rPr>
        <w:t xml:space="preserve">ВД 1. </w:t>
      </w:r>
      <w:r w:rsidR="00985687" w:rsidRPr="00985687">
        <w:rPr>
          <w:rStyle w:val="a7"/>
          <w:rFonts w:ascii="Times New Roman" w:hAnsi="Times New Roman"/>
          <w:i w:val="0"/>
          <w:sz w:val="24"/>
          <w:szCs w:val="24"/>
        </w:rPr>
        <w:t xml:space="preserve">Осуществление </w:t>
      </w:r>
      <w:r w:rsidR="002A20F0">
        <w:rPr>
          <w:rStyle w:val="a7"/>
          <w:rFonts w:ascii="Times New Roman" w:hAnsi="Times New Roman"/>
          <w:i w:val="0"/>
          <w:sz w:val="24"/>
          <w:szCs w:val="24"/>
        </w:rPr>
        <w:t>медицинской реабилитации и абилитации</w:t>
      </w:r>
    </w:p>
    <w:p w:rsidR="00B639AB" w:rsidRPr="00985687" w:rsidRDefault="00985687"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2A20F0">
        <w:rPr>
          <w:rStyle w:val="a7"/>
          <w:rFonts w:ascii="Times New Roman" w:hAnsi="Times New Roman"/>
          <w:i w:val="0"/>
          <w:sz w:val="24"/>
          <w:szCs w:val="24"/>
        </w:rPr>
        <w:t>3</w:t>
      </w:r>
      <w:r w:rsidRPr="00985687">
        <w:rPr>
          <w:rStyle w:val="a7"/>
          <w:rFonts w:ascii="Times New Roman" w:hAnsi="Times New Roman"/>
          <w:i w:val="0"/>
          <w:sz w:val="24"/>
          <w:szCs w:val="24"/>
        </w:rPr>
        <w:t xml:space="preserve">.1. </w:t>
      </w:r>
      <w:r w:rsidR="002A20F0" w:rsidRPr="00A31DEF">
        <w:rPr>
          <w:rFonts w:ascii="Times New Roman" w:hAnsi="Times New Roman"/>
          <w:bCs/>
          <w:sz w:val="24"/>
          <w:szCs w:val="24"/>
        </w:rPr>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r w:rsidR="00B639AB" w:rsidRPr="00985687">
        <w:rPr>
          <w:rStyle w:val="a7"/>
          <w:rFonts w:ascii="Times New Roman" w:hAnsi="Times New Roman"/>
          <w:i w:val="0"/>
          <w:sz w:val="24"/>
          <w:szCs w:val="24"/>
        </w:rPr>
        <w:t>.</w:t>
      </w:r>
    </w:p>
    <w:p w:rsidR="00B639AB" w:rsidRPr="00985687"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2A20F0">
        <w:rPr>
          <w:rStyle w:val="a7"/>
          <w:rFonts w:ascii="Times New Roman" w:hAnsi="Times New Roman"/>
          <w:i w:val="0"/>
          <w:sz w:val="24"/>
          <w:szCs w:val="24"/>
        </w:rPr>
        <w:t>3</w:t>
      </w:r>
      <w:r w:rsidRPr="00985687">
        <w:rPr>
          <w:rStyle w:val="a7"/>
          <w:rFonts w:ascii="Times New Roman" w:hAnsi="Times New Roman"/>
          <w:i w:val="0"/>
          <w:sz w:val="24"/>
          <w:szCs w:val="24"/>
        </w:rPr>
        <w:t xml:space="preserve">.2. </w:t>
      </w:r>
      <w:r w:rsidR="002A20F0" w:rsidRPr="00A31DEF">
        <w:rPr>
          <w:rFonts w:ascii="Times New Roman" w:hAnsi="Times New Roman"/>
          <w:bCs/>
          <w:sz w:val="24"/>
          <w:szCs w:val="24"/>
        </w:rPr>
        <w:t>Оценивать уровень боли и оказывать паллиативную помощь при хроническом болевом синдроме у всех возрастных категорий пациентов</w:t>
      </w:r>
      <w:r w:rsidRPr="00985687">
        <w:rPr>
          <w:rStyle w:val="a7"/>
          <w:rFonts w:ascii="Times New Roman" w:hAnsi="Times New Roman"/>
          <w:i w:val="0"/>
          <w:sz w:val="24"/>
          <w:szCs w:val="24"/>
        </w:rPr>
        <w:t>.</w:t>
      </w:r>
    </w:p>
    <w:p w:rsidR="00B639AB" w:rsidRPr="00985687" w:rsidRDefault="00B639AB"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2A20F0">
        <w:rPr>
          <w:rStyle w:val="a7"/>
          <w:rFonts w:ascii="Times New Roman" w:hAnsi="Times New Roman"/>
          <w:i w:val="0"/>
          <w:sz w:val="24"/>
          <w:szCs w:val="24"/>
        </w:rPr>
        <w:t>3</w:t>
      </w:r>
      <w:r w:rsidRPr="00985687">
        <w:rPr>
          <w:rStyle w:val="a7"/>
          <w:rFonts w:ascii="Times New Roman" w:hAnsi="Times New Roman"/>
          <w:i w:val="0"/>
          <w:sz w:val="24"/>
          <w:szCs w:val="24"/>
        </w:rPr>
        <w:t xml:space="preserve">.3. </w:t>
      </w:r>
      <w:r w:rsidR="002A20F0" w:rsidRPr="00A31DEF">
        <w:rPr>
          <w:rFonts w:ascii="Times New Roman" w:hAnsi="Times New Roman"/>
          <w:bCs/>
          <w:sz w:val="24"/>
          <w:szCs w:val="24"/>
        </w:rPr>
        <w:t>Проводить медико-социальную реабилитацию инвалидов, одиноких лиц, участников военных действий и лиц из группы социального риска</w:t>
      </w:r>
      <w:r w:rsidRPr="00985687">
        <w:rPr>
          <w:rStyle w:val="a7"/>
          <w:rFonts w:ascii="Times New Roman" w:hAnsi="Times New Roman"/>
          <w:i w:val="0"/>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B639AB">
        <w:rPr>
          <w:rFonts w:ascii="Times New Roman" w:hAnsi="Times New Roman"/>
          <w:b/>
          <w:bCs/>
          <w:i/>
          <w:sz w:val="24"/>
          <w:szCs w:val="24"/>
        </w:rPr>
        <w:t>владеть навыками</w:t>
      </w:r>
      <w:r>
        <w:rPr>
          <w:rFonts w:ascii="Times New Roman" w:hAnsi="Times New Roman"/>
          <w:bCs/>
          <w:sz w:val="24"/>
          <w:szCs w:val="24"/>
        </w:rPr>
        <w:t>:</w:t>
      </w:r>
    </w:p>
    <w:p w:rsidR="002A20F0" w:rsidRPr="00A31DEF" w:rsidRDefault="00B639AB"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sidRPr="009D785E">
        <w:rPr>
          <w:rFonts w:ascii="Times New Roman" w:hAnsi="Times New Roman" w:cs="Times New Roman"/>
          <w:sz w:val="24"/>
          <w:szCs w:val="24"/>
        </w:rPr>
        <w:t xml:space="preserve">- </w:t>
      </w:r>
      <w:r w:rsidR="002A20F0" w:rsidRPr="00A31DEF">
        <w:rPr>
          <w:rFonts w:ascii="Times New Roman" w:hAnsi="Times New Roman"/>
          <w:sz w:val="24"/>
          <w:szCs w:val="24"/>
        </w:rPr>
        <w:t>проведение доврачебного функционального обследования и оценки функциональных возможностей пациентов, в том числе инвалидов, с последствиями травм, операций, хронических заболеваний на этапах реабилитации;</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направление пациентов, нуждающихся в медицинской реабилитации, к врачам-специалистам для назначения и проведения мероприятий медицинской реабилитации, в том числе при реализации индивидуальной</w:t>
      </w:r>
      <w:r>
        <w:rPr>
          <w:rFonts w:ascii="Times New Roman" w:hAnsi="Times New Roman"/>
          <w:sz w:val="24"/>
          <w:szCs w:val="24"/>
        </w:rPr>
        <w:t xml:space="preserve"> </w:t>
      </w:r>
      <w:r w:rsidRPr="00A31DEF">
        <w:rPr>
          <w:rFonts w:ascii="Times New Roman" w:hAnsi="Times New Roman"/>
          <w:sz w:val="24"/>
          <w:szCs w:val="24"/>
        </w:rPr>
        <w:t>программы реабилитации или абилитации инвалидов;</w:t>
      </w:r>
    </w:p>
    <w:p w:rsidR="002A20F0" w:rsidRPr="002A20F0" w:rsidRDefault="002A20F0" w:rsidP="002A20F0">
      <w:pPr>
        <w:pStyle w:val="a5"/>
        <w:spacing w:after="0"/>
        <w:ind w:left="0"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направление пациента, нуждающегося в медицинской реабилитации, к врачу-специалисту для назначения и проведения санаторно-курортного лечения, в том числе при реализации индивидуальной программы реабилитации или абилитации инвалидов, с учетом возрастных особенностей;</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оказания паллиативной медицинской помощи;</w:t>
      </w:r>
    </w:p>
    <w:p w:rsidR="002A20F0" w:rsidRPr="00A31DEF" w:rsidRDefault="002A20F0" w:rsidP="002A20F0">
      <w:pPr>
        <w:widowControl w:val="0"/>
        <w:tabs>
          <w:tab w:val="left" w:pos="2835"/>
        </w:tabs>
        <w:autoSpaceDE w:val="0"/>
        <w:autoSpaceDN w:val="0"/>
        <w:adjustRightInd w:val="0"/>
        <w:spacing w:after="0" w:line="240" w:lineRule="auto"/>
        <w:ind w:right="170"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оказание паллиативной медицинской помощи пациентам, в том числе пациентам с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2A20F0" w:rsidRPr="002A20F0" w:rsidRDefault="002A20F0" w:rsidP="002A20F0">
      <w:pPr>
        <w:pStyle w:val="a5"/>
        <w:spacing w:after="0"/>
        <w:ind w:left="0"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определение медицинских показаний для оказания паллиативной медицинской помощи;</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 xml:space="preserve">выполнение назначений врачей-специалистов по медицинской реабилитации в соответствии с индивидуальной программой реабилитации пациента или абилитации </w:t>
      </w:r>
      <w:r w:rsidRPr="00A31DEF">
        <w:rPr>
          <w:rFonts w:ascii="Times New Roman" w:hAnsi="Times New Roman"/>
          <w:sz w:val="24"/>
          <w:szCs w:val="24"/>
        </w:rPr>
        <w:lastRenderedPageBreak/>
        <w:t>инвалидов с учетом возрастных особенностей и плана реабилитации;</w:t>
      </w:r>
    </w:p>
    <w:p w:rsidR="00985687" w:rsidRPr="002A20F0"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проведение оценки эффективности и безопасности мероприятий медицинской реабилитации</w:t>
      </w:r>
      <w:r w:rsidR="00985687" w:rsidRPr="002A20F0">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уметь</w:t>
      </w:r>
      <w:r>
        <w:rPr>
          <w:rFonts w:ascii="Times New Roman" w:hAnsi="Times New Roman"/>
          <w:sz w:val="24"/>
          <w:szCs w:val="24"/>
        </w:rPr>
        <w:t>:</w:t>
      </w:r>
    </w:p>
    <w:p w:rsidR="002A20F0" w:rsidRPr="00A31DEF" w:rsidRDefault="00B639AB"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A20F0" w:rsidRPr="00A31DEF">
        <w:rPr>
          <w:rFonts w:ascii="Times New Roman" w:hAnsi="Times New Roman"/>
          <w:sz w:val="24"/>
          <w:szCs w:val="24"/>
        </w:rPr>
        <w:t xml:space="preserve">проводить доврачебное обследование пациентов, в том числе инвалидов, с последствиями травм, операций, хронических заболеваний на этапах реабилитации, проводить оценку функциональных возможностей пациента, </w:t>
      </w:r>
      <w:r w:rsidR="002A20F0">
        <w:rPr>
          <w:rFonts w:ascii="Times New Roman" w:hAnsi="Times New Roman"/>
          <w:sz w:val="24"/>
          <w:szCs w:val="24"/>
        </w:rPr>
        <w:t>о</w:t>
      </w:r>
      <w:r w:rsidR="002A20F0" w:rsidRPr="00A31DEF">
        <w:rPr>
          <w:rFonts w:ascii="Times New Roman" w:hAnsi="Times New Roman"/>
          <w:sz w:val="24"/>
          <w:szCs w:val="24"/>
        </w:rPr>
        <w:t>пределять реабилитационный потенциал с учетом диагноза, возрастных особенностей</w:t>
      </w:r>
    </w:p>
    <w:p w:rsidR="002A20F0" w:rsidRPr="00A31DEF" w:rsidRDefault="002A20F0" w:rsidP="002A20F0">
      <w:pPr>
        <w:pStyle w:val="ae"/>
        <w:spacing w:line="240" w:lineRule="auto"/>
        <w:ind w:firstLine="709"/>
        <w:jc w:val="both"/>
      </w:pPr>
      <w:r>
        <w:t xml:space="preserve">- </w:t>
      </w:r>
      <w:r w:rsidRPr="00A31DEF">
        <w:t>методы определения реабилитационного потенциала пациента и правила формулировки реабилитационного диагноза;</w:t>
      </w:r>
    </w:p>
    <w:p w:rsidR="002A20F0" w:rsidRPr="00A31DEF" w:rsidRDefault="002A20F0" w:rsidP="002A20F0">
      <w:pPr>
        <w:pStyle w:val="ae"/>
        <w:spacing w:line="240" w:lineRule="auto"/>
        <w:ind w:firstLine="709"/>
        <w:jc w:val="both"/>
      </w:pPr>
      <w:r>
        <w:t xml:space="preserve">- </w:t>
      </w:r>
      <w:r w:rsidRPr="00A31DEF">
        <w:t>правила составления, оформления и реализации индивидуальных программ реабилитации;</w:t>
      </w:r>
    </w:p>
    <w:p w:rsidR="002A20F0" w:rsidRPr="00A31DEF" w:rsidRDefault="002A20F0" w:rsidP="002A20F0">
      <w:pPr>
        <w:spacing w:after="0" w:line="240" w:lineRule="auto"/>
        <w:ind w:firstLine="709"/>
        <w:jc w:val="both"/>
        <w:rPr>
          <w:rStyle w:val="markedcontent"/>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н</w:t>
      </w:r>
      <w:r w:rsidRPr="00A31DEF">
        <w:rPr>
          <w:rStyle w:val="markedcontent"/>
          <w:rFonts w:ascii="Times New Roman" w:hAnsi="Times New Roman"/>
          <w:sz w:val="24"/>
          <w:szCs w:val="24"/>
        </w:rPr>
        <w:t>аправлять пациента на санаторно-курортное лечение по профилю</w:t>
      </w:r>
      <w:r w:rsidRPr="00A31DEF">
        <w:rPr>
          <w:sz w:val="24"/>
          <w:szCs w:val="24"/>
        </w:rPr>
        <w:t xml:space="preserve"> </w:t>
      </w:r>
      <w:r w:rsidRPr="00A31DEF">
        <w:rPr>
          <w:rStyle w:val="markedcontent"/>
          <w:rFonts w:ascii="Times New Roman" w:hAnsi="Times New Roman"/>
          <w:sz w:val="24"/>
          <w:szCs w:val="24"/>
        </w:rPr>
        <w:t>заболевания, самостоятельно и (или) совместно с врачом в соответствии с</w:t>
      </w:r>
      <w:r w:rsidRPr="00A31DEF">
        <w:rPr>
          <w:rStyle w:val="markedcontent"/>
          <w:sz w:val="24"/>
          <w:szCs w:val="24"/>
        </w:rPr>
        <w:t xml:space="preserve"> </w:t>
      </w:r>
      <w:r w:rsidRPr="00A31DEF">
        <w:rPr>
          <w:rStyle w:val="markedcontent"/>
          <w:rFonts w:ascii="Times New Roman" w:hAnsi="Times New Roman"/>
          <w:sz w:val="24"/>
          <w:szCs w:val="24"/>
        </w:rPr>
        <w:t>рекомендациями врачей-специалистов оформлять медицинские документы;</w:t>
      </w:r>
    </w:p>
    <w:p w:rsidR="002A20F0" w:rsidRPr="00A31DEF" w:rsidRDefault="002A20F0" w:rsidP="002A20F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оценивать интенсивность болевого синдрома;</w:t>
      </w:r>
    </w:p>
    <w:p w:rsidR="002A20F0" w:rsidRPr="00A31DEF" w:rsidRDefault="002A20F0" w:rsidP="002A20F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 xml:space="preserve">проводить оценку интенсивности тягостных для пациента симптомов, в том числе боли, </w:t>
      </w:r>
      <w:r>
        <w:rPr>
          <w:rFonts w:ascii="Times New Roman" w:hAnsi="Times New Roman"/>
          <w:sz w:val="24"/>
          <w:szCs w:val="24"/>
        </w:rPr>
        <w:t>о</w:t>
      </w:r>
      <w:r w:rsidRPr="00A31DEF">
        <w:rPr>
          <w:rFonts w:ascii="Times New Roman" w:hAnsi="Times New Roman"/>
          <w:sz w:val="24"/>
          <w:szCs w:val="24"/>
        </w:rPr>
        <w:t>пределять и документировать невербальные признаки боли у пациента, рассчитывать ранговые индексы боли, проводить мониторинг уровня боли в движении и в покое;</w:t>
      </w:r>
    </w:p>
    <w:p w:rsidR="002A20F0" w:rsidRPr="00A31DEF" w:rsidRDefault="002A20F0" w:rsidP="002A20F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осуществлять отпуск и применение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2A20F0" w:rsidRPr="00A31DEF" w:rsidRDefault="002A20F0" w:rsidP="002A20F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направлять пациентов в медицинскую организацию, оказывающую</w:t>
      </w:r>
      <w:r>
        <w:rPr>
          <w:rFonts w:ascii="Times New Roman" w:hAnsi="Times New Roman"/>
          <w:sz w:val="24"/>
          <w:szCs w:val="24"/>
        </w:rPr>
        <w:t xml:space="preserve"> </w:t>
      </w:r>
      <w:r w:rsidRPr="00A31DEF">
        <w:rPr>
          <w:rFonts w:ascii="Times New Roman" w:hAnsi="Times New Roman"/>
          <w:sz w:val="24"/>
          <w:szCs w:val="24"/>
        </w:rPr>
        <w:t>паллиативную медицинскую помощь в стационарных условиях, при наличии медицинских показаний;</w:t>
      </w:r>
    </w:p>
    <w:p w:rsidR="002A20F0" w:rsidRPr="002A20F0" w:rsidRDefault="002A20F0" w:rsidP="002A20F0">
      <w:pPr>
        <w:pStyle w:val="a5"/>
        <w:spacing w:after="0"/>
        <w:ind w:left="0"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обучать пациентов (их законных представителей) и лиц, осуществляющих уход, навыкам ухода;</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о</w:t>
      </w:r>
      <w:r w:rsidRPr="00A31DEF">
        <w:rPr>
          <w:rFonts w:ascii="Times New Roman" w:hAnsi="Times New Roman"/>
          <w:sz w:val="24"/>
          <w:szCs w:val="24"/>
        </w:rPr>
        <w:t>пределять медицинские показания для проведения мероприятий медицинской реабилитации, в том числе при реализации индивидуальной программы реабилитации или абилитации инвалидов, с учетом возрастных особенностей в соответствии с действующим порядком организации медицинской реабилитации;</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применять методы и средства медицинской реабилитации пациентам по назначению врачей-специалистов в соответствии с индивидуальной программой реабилитации с учетом диагноза, возрастных особенностей и плана реабилитации;</w:t>
      </w:r>
    </w:p>
    <w:p w:rsidR="00B639AB" w:rsidRDefault="002A20F0" w:rsidP="002A20F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контролировать выполнение и оценивать эффективность и безопасность реабилитационных мероприятий, в том числе, при реализации индивидуальной программы реабилитации или абилитации инвалидов, с учетом диагноза, возрастных особенностей</w:t>
      </w:r>
      <w:r w:rsidR="00985687">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знать</w:t>
      </w:r>
      <w:r>
        <w:rPr>
          <w:rFonts w:ascii="Times New Roman" w:hAnsi="Times New Roman"/>
          <w:sz w:val="24"/>
          <w:szCs w:val="24"/>
        </w:rPr>
        <w:t>:</w:t>
      </w:r>
    </w:p>
    <w:p w:rsidR="002A20F0" w:rsidRPr="00A31DEF" w:rsidRDefault="00B639AB" w:rsidP="002A20F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A20F0" w:rsidRPr="00A31DEF">
        <w:rPr>
          <w:rFonts w:ascii="Times New Roman" w:hAnsi="Times New Roman"/>
          <w:sz w:val="24"/>
          <w:szCs w:val="24"/>
        </w:rPr>
        <w:t>порядок организации медицинской реабилитации;</w:t>
      </w:r>
    </w:p>
    <w:p w:rsidR="002A20F0" w:rsidRPr="00A31DEF" w:rsidRDefault="002A20F0" w:rsidP="002A20F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 xml:space="preserve">функциональные последствия заболеваний (травм), методы доврачебного функционального обследования пациентов, в том числе инвалидов, с последствиями травм, </w:t>
      </w:r>
      <w:r>
        <w:rPr>
          <w:rFonts w:ascii="Times New Roman" w:hAnsi="Times New Roman"/>
          <w:sz w:val="24"/>
          <w:szCs w:val="24"/>
        </w:rPr>
        <w:t>о</w:t>
      </w:r>
      <w:r w:rsidRPr="00A31DEF">
        <w:rPr>
          <w:rFonts w:ascii="Times New Roman" w:hAnsi="Times New Roman"/>
          <w:sz w:val="24"/>
          <w:szCs w:val="24"/>
        </w:rPr>
        <w:t>пераций, хронических заболеваний на этапах реабилитации, Международная классификация функционирования (МКФ);</w:t>
      </w:r>
    </w:p>
    <w:p w:rsidR="002A20F0" w:rsidRPr="00A31DEF" w:rsidRDefault="002A20F0" w:rsidP="002A20F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методы определения реабилитационного потенциала пациента и правила формулировки реабилитационного диагноза;</w:t>
      </w:r>
    </w:p>
    <w:p w:rsidR="002A20F0" w:rsidRPr="00A31DEF" w:rsidRDefault="002A20F0" w:rsidP="002A20F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правила составления, оформления и реализации индивидуальных программ реабилитации;</w:t>
      </w:r>
    </w:p>
    <w:p w:rsidR="002A20F0" w:rsidRPr="00A31DEF" w:rsidRDefault="002A20F0" w:rsidP="002A20F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 xml:space="preserve">мероприятия по медицинской реабилитации пациента, медицинские показания и противопоказания к их проведению с учетом диагноза, возрастных особенностей в соответствии с действующими порядками оказания медицинской помощи, порядком </w:t>
      </w:r>
      <w:r w:rsidRPr="00A31DEF">
        <w:rPr>
          <w:rFonts w:ascii="Times New Roman" w:hAnsi="Times New Roman"/>
          <w:sz w:val="24"/>
          <w:szCs w:val="24"/>
        </w:rPr>
        <w:lastRenderedPageBreak/>
        <w:t>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rsidR="002A20F0" w:rsidRPr="002A20F0" w:rsidRDefault="002A20F0" w:rsidP="002A20F0">
      <w:pPr>
        <w:pStyle w:val="a5"/>
        <w:spacing w:after="0"/>
        <w:ind w:left="0" w:firstLine="709"/>
        <w:jc w:val="both"/>
        <w:rPr>
          <w:rFonts w:ascii="Times New Roman" w:hAnsi="Times New Roman"/>
          <w:sz w:val="24"/>
          <w:szCs w:val="24"/>
        </w:rPr>
      </w:pPr>
      <w:r>
        <w:rPr>
          <w:rFonts w:ascii="Calibri" w:hAnsi="Calibri"/>
          <w:lang w:eastAsia="ru-RU"/>
        </w:rPr>
        <w:t>-</w:t>
      </w:r>
      <w:r w:rsidRPr="00A31DEF">
        <w:rPr>
          <w:rFonts w:ascii="Calibri" w:hAnsi="Calibri"/>
          <w:lang w:eastAsia="ru-RU"/>
        </w:rPr>
        <w:t xml:space="preserve"> </w:t>
      </w:r>
      <w:r w:rsidRPr="002A20F0">
        <w:rPr>
          <w:rFonts w:ascii="Times New Roman" w:hAnsi="Times New Roman"/>
          <w:sz w:val="24"/>
          <w:szCs w:val="24"/>
        </w:rPr>
        <w:t>правила оформления и выдачи медицинских документов при направлении пациентов на санаторно-курортное лечение и на медико-социальную экспертизу;</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технологии выявления и оценки уровня боли у взрослых и детей; правила, виды, методы и средства лечения хронического болевого синдрома; правила оказания симптоматической помощи при тягостных расстройствах;</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категории пациентов с неизлечимыми прогрессирующими заболеваниями и (или) состояниями, принципы обследования, диагностики и лечения пациентов с заболеваниями в терминальной стадии развития, медицинские</w:t>
      </w:r>
      <w:r>
        <w:rPr>
          <w:rFonts w:ascii="Times New Roman" w:hAnsi="Times New Roman"/>
          <w:sz w:val="24"/>
          <w:szCs w:val="24"/>
        </w:rPr>
        <w:t xml:space="preserve"> </w:t>
      </w:r>
      <w:r w:rsidRPr="00A31DEF">
        <w:rPr>
          <w:rFonts w:ascii="Times New Roman" w:hAnsi="Times New Roman"/>
          <w:sz w:val="24"/>
          <w:szCs w:val="24"/>
        </w:rPr>
        <w:t>показания для направления пациентов в медицинскую организацию, оказывающую паллиативную медицинскую помощь в стационарных условиях;</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правила и методы лечения хронического болевого синдрома;</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методы и средства обучения пациентов (их законных представителей) и лиц, осуществляющих уход, навыкам ухода;</w:t>
      </w:r>
    </w:p>
    <w:p w:rsidR="002A20F0" w:rsidRPr="002A20F0" w:rsidRDefault="002A20F0" w:rsidP="002A20F0">
      <w:pPr>
        <w:pStyle w:val="a5"/>
        <w:spacing w:after="0"/>
        <w:ind w:left="0"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перечень показаний для оказания паллиативной медицинской помощи, в том числе детям;</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мероприятия по медицинской реабилитации пациента;</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медицинские показания и противопоказания к проведению мероприятий по медицинской реабилитации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средства и методы медицинской реабилитации;</w:t>
      </w:r>
    </w:p>
    <w:p w:rsidR="002A20F0" w:rsidRPr="00A31DEF"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w:t>
      </w:r>
      <w:r w:rsidRPr="002A20F0">
        <w:rPr>
          <w:rFonts w:ascii="Times New Roman" w:hAnsi="Times New Roman"/>
          <w:sz w:val="24"/>
          <w:szCs w:val="24"/>
        </w:rPr>
        <w:t>равила составления, оформления и реализации индивидуальных программ реабилитации;</w:t>
      </w:r>
    </w:p>
    <w:p w:rsidR="00B639AB" w:rsidRDefault="002A20F0" w:rsidP="002A20F0">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A20F0">
        <w:rPr>
          <w:rFonts w:ascii="Times New Roman" w:hAnsi="Times New Roman"/>
          <w:sz w:val="24"/>
          <w:szCs w:val="24"/>
        </w:rPr>
        <w:t>правила контроля эффективности и безопасности реабилитационных мероприятий</w:t>
      </w:r>
      <w:r w:rsidR="00B639AB">
        <w:rPr>
          <w:rFonts w:ascii="Times New Roman" w:hAnsi="Times New Roman"/>
          <w:sz w:val="24"/>
          <w:szCs w:val="24"/>
        </w:rPr>
        <w:t>.</w:t>
      </w:r>
    </w:p>
    <w:p w:rsidR="003B0C2B" w:rsidRDefault="003B0C2B" w:rsidP="00B639AB">
      <w:pPr>
        <w:spacing w:after="0" w:line="240" w:lineRule="auto"/>
        <w:ind w:firstLine="709"/>
        <w:contextualSpacing/>
        <w:rPr>
          <w:rFonts w:ascii="Times New Roman" w:hAnsi="Times New Roman"/>
          <w:b/>
          <w:sz w:val="24"/>
          <w:szCs w:val="24"/>
        </w:rPr>
      </w:pPr>
    </w:p>
    <w:p w:rsidR="00B639AB" w:rsidRPr="007F02A0" w:rsidRDefault="00B639AB" w:rsidP="00B639AB">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sidR="003B0C2B">
        <w:rPr>
          <w:rFonts w:ascii="Times New Roman" w:hAnsi="Times New Roman"/>
          <w:sz w:val="24"/>
          <w:szCs w:val="24"/>
        </w:rPr>
        <w:t>:</w:t>
      </w:r>
      <w:r w:rsidRPr="007F02A0">
        <w:rPr>
          <w:rFonts w:ascii="Times New Roman" w:hAnsi="Times New Roman"/>
          <w:sz w:val="24"/>
          <w:szCs w:val="24"/>
        </w:rPr>
        <w:t xml:space="preserve"> </w:t>
      </w:r>
      <w:r w:rsidR="002A20F0">
        <w:rPr>
          <w:rFonts w:ascii="Times New Roman" w:hAnsi="Times New Roman"/>
          <w:sz w:val="24"/>
          <w:szCs w:val="24"/>
        </w:rPr>
        <w:t>170</w:t>
      </w:r>
      <w:r w:rsidR="003B0C2B">
        <w:rPr>
          <w:rFonts w:ascii="Times New Roman" w:hAnsi="Times New Roman"/>
          <w:sz w:val="24"/>
          <w:szCs w:val="24"/>
        </w:rPr>
        <w:t xml:space="preserve"> </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sidR="003B0C2B">
        <w:rPr>
          <w:rFonts w:ascii="Times New Roman" w:hAnsi="Times New Roman"/>
          <w:sz w:val="24"/>
          <w:szCs w:val="24"/>
        </w:rPr>
        <w:t>–</w:t>
      </w:r>
      <w:r w:rsidRPr="007F02A0">
        <w:rPr>
          <w:rFonts w:ascii="Times New Roman" w:hAnsi="Times New Roman"/>
          <w:sz w:val="24"/>
          <w:szCs w:val="24"/>
        </w:rPr>
        <w:t xml:space="preserve"> </w:t>
      </w:r>
      <w:r w:rsidR="002A20F0">
        <w:rPr>
          <w:rFonts w:ascii="Times New Roman" w:hAnsi="Times New Roman"/>
          <w:sz w:val="24"/>
          <w:szCs w:val="24"/>
        </w:rPr>
        <w:t>126</w:t>
      </w:r>
      <w:r w:rsidR="003B0C2B">
        <w:rPr>
          <w:rFonts w:ascii="Times New Roman" w:hAnsi="Times New Roman"/>
          <w:sz w:val="24"/>
          <w:szCs w:val="24"/>
        </w:rPr>
        <w:t xml:space="preserve"> </w:t>
      </w:r>
      <w:r w:rsidRPr="007F02A0">
        <w:rPr>
          <w:rFonts w:ascii="Times New Roman" w:hAnsi="Times New Roman"/>
          <w:sz w:val="24"/>
          <w:szCs w:val="24"/>
        </w:rPr>
        <w:t>час</w:t>
      </w:r>
      <w:r w:rsidR="002A20F0">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DF61DE">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2A20F0">
        <w:rPr>
          <w:rFonts w:ascii="Times New Roman" w:hAnsi="Times New Roman"/>
          <w:sz w:val="24"/>
          <w:szCs w:val="24"/>
        </w:rPr>
        <w:t>128</w:t>
      </w:r>
      <w:r w:rsidRPr="007F02A0">
        <w:rPr>
          <w:rFonts w:ascii="Times New Roman" w:hAnsi="Times New Roman"/>
          <w:sz w:val="24"/>
          <w:szCs w:val="24"/>
        </w:rPr>
        <w:t xml:space="preserve"> 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sidR="003B0C2B">
        <w:rPr>
          <w:rFonts w:ascii="Times New Roman" w:hAnsi="Times New Roman"/>
          <w:sz w:val="24"/>
          <w:szCs w:val="24"/>
        </w:rPr>
        <w:t xml:space="preserve"> </w:t>
      </w:r>
      <w:r w:rsidR="002A20F0">
        <w:rPr>
          <w:rFonts w:ascii="Times New Roman" w:hAnsi="Times New Roman"/>
          <w:sz w:val="24"/>
          <w:szCs w:val="24"/>
        </w:rPr>
        <w:t>-</w:t>
      </w:r>
      <w:r w:rsidR="003B0C2B">
        <w:rPr>
          <w:rFonts w:ascii="Times New Roman" w:hAnsi="Times New Roman"/>
          <w:sz w:val="24"/>
          <w:szCs w:val="24"/>
        </w:rPr>
        <w:t xml:space="preserve">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sidR="003B0C2B">
        <w:rPr>
          <w:rFonts w:ascii="Times New Roman" w:hAnsi="Times New Roman"/>
          <w:sz w:val="24"/>
          <w:szCs w:val="24"/>
        </w:rPr>
        <w:t>–</w:t>
      </w:r>
      <w:r w:rsidRPr="003B0C2B">
        <w:rPr>
          <w:rFonts w:ascii="Times New Roman" w:hAnsi="Times New Roman"/>
          <w:sz w:val="24"/>
          <w:szCs w:val="24"/>
        </w:rPr>
        <w:t xml:space="preserve"> </w:t>
      </w:r>
      <w:r w:rsidR="002A20F0">
        <w:rPr>
          <w:rFonts w:ascii="Times New Roman" w:hAnsi="Times New Roman"/>
          <w:sz w:val="24"/>
          <w:szCs w:val="24"/>
        </w:rPr>
        <w:t>36</w:t>
      </w:r>
      <w:r w:rsidRPr="007F02A0">
        <w:rPr>
          <w:rFonts w:ascii="Times New Roman" w:hAnsi="Times New Roman"/>
          <w:sz w:val="24"/>
          <w:szCs w:val="24"/>
        </w:rPr>
        <w:t xml:space="preserve"> часов</w:t>
      </w:r>
    </w:p>
    <w:p w:rsidR="00B639AB" w:rsidRDefault="00B639AB" w:rsidP="00B639AB">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sidR="003B0C2B">
        <w:rPr>
          <w:rFonts w:ascii="Times New Roman" w:hAnsi="Times New Roman"/>
          <w:sz w:val="24"/>
          <w:szCs w:val="24"/>
        </w:rPr>
        <w:t xml:space="preserve">квалификационный </w:t>
      </w:r>
      <w:r w:rsidRPr="007F02A0">
        <w:rPr>
          <w:rFonts w:ascii="Times New Roman" w:hAnsi="Times New Roman"/>
          <w:sz w:val="24"/>
          <w:szCs w:val="24"/>
        </w:rPr>
        <w:t>экзамен –</w:t>
      </w:r>
      <w:r w:rsidR="00DF61DE">
        <w:rPr>
          <w:rFonts w:ascii="Times New Roman" w:hAnsi="Times New Roman"/>
          <w:sz w:val="24"/>
          <w:szCs w:val="24"/>
        </w:rPr>
        <w:t>6</w:t>
      </w:r>
      <w:r w:rsidRPr="007F02A0">
        <w:rPr>
          <w:rFonts w:ascii="Times New Roman" w:hAnsi="Times New Roman"/>
          <w:sz w:val="24"/>
          <w:szCs w:val="24"/>
        </w:rPr>
        <w:t xml:space="preserve"> часов</w:t>
      </w:r>
    </w:p>
    <w:p w:rsidR="003B0C2B" w:rsidRDefault="003B0C2B" w:rsidP="00B639AB">
      <w:pPr>
        <w:spacing w:after="0" w:line="240" w:lineRule="auto"/>
        <w:ind w:firstLine="709"/>
        <w:contextualSpacing/>
        <w:jc w:val="both"/>
        <w:rPr>
          <w:rFonts w:ascii="Times New Roman" w:hAnsi="Times New Roman"/>
          <w:sz w:val="24"/>
          <w:szCs w:val="24"/>
        </w:rPr>
      </w:pPr>
    </w:p>
    <w:p w:rsidR="003B0C2B" w:rsidRDefault="003B0C2B" w:rsidP="00B639AB">
      <w:pPr>
        <w:spacing w:after="0" w:line="240" w:lineRule="auto"/>
        <w:ind w:firstLine="709"/>
        <w:contextualSpacing/>
        <w:jc w:val="both"/>
        <w:rPr>
          <w:rStyle w:val="a7"/>
          <w:rFonts w:ascii="Times New Roman" w:hAnsi="Times New Roman"/>
          <w:i w:val="0"/>
          <w:sz w:val="24"/>
          <w:szCs w:val="24"/>
        </w:rPr>
        <w:sectPr w:rsidR="003B0C2B" w:rsidSect="00CA59EA">
          <w:pgSz w:w="11906" w:h="16838"/>
          <w:pgMar w:top="1134" w:right="850" w:bottom="1134" w:left="1701" w:header="708" w:footer="708" w:gutter="0"/>
          <w:cols w:space="708"/>
          <w:docGrid w:linePitch="360"/>
        </w:sectPr>
      </w:pPr>
    </w:p>
    <w:p w:rsidR="003B0C2B" w:rsidRPr="007F02A0" w:rsidRDefault="003B0C2B" w:rsidP="003B0C2B">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rsidR="003B0C2B" w:rsidRDefault="003B0C2B"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53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924"/>
        <w:gridCol w:w="1344"/>
        <w:gridCol w:w="920"/>
        <w:gridCol w:w="713"/>
        <w:gridCol w:w="1426"/>
        <w:gridCol w:w="1065"/>
        <w:gridCol w:w="1567"/>
        <w:gridCol w:w="647"/>
        <w:gridCol w:w="1467"/>
        <w:gridCol w:w="1382"/>
      </w:tblGrid>
      <w:tr w:rsidR="002A20F0" w:rsidRPr="002A20F0" w:rsidTr="002A20F0">
        <w:trPr>
          <w:trHeight w:val="484"/>
        </w:trPr>
        <w:tc>
          <w:tcPr>
            <w:tcW w:w="716" w:type="pct"/>
            <w:vMerge w:val="restart"/>
            <w:tcBorders>
              <w:bottom w:val="single" w:sz="4" w:space="0" w:color="auto"/>
            </w:tcBorders>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Коды профессиональных и общих компетенций</w:t>
            </w:r>
          </w:p>
        </w:tc>
        <w:tc>
          <w:tcPr>
            <w:tcW w:w="931" w:type="pct"/>
            <w:vMerge w:val="restart"/>
            <w:tcBorders>
              <w:bottom w:val="single" w:sz="4" w:space="0" w:color="auto"/>
            </w:tcBorders>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Наименования разделов профессионального модуля</w:t>
            </w:r>
          </w:p>
        </w:tc>
        <w:tc>
          <w:tcPr>
            <w:tcW w:w="428" w:type="pct"/>
            <w:vMerge w:val="restart"/>
            <w:tcBorders>
              <w:bottom w:val="single" w:sz="4" w:space="0" w:color="auto"/>
            </w:tcBorders>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Всего, час.</w:t>
            </w:r>
          </w:p>
        </w:tc>
        <w:tc>
          <w:tcPr>
            <w:tcW w:w="293" w:type="pct"/>
            <w:vMerge w:val="restart"/>
            <w:tcBorders>
              <w:bottom w:val="single" w:sz="4" w:space="0" w:color="auto"/>
            </w:tcBorders>
            <w:textDirection w:val="btLr"/>
            <w:vAlign w:val="center"/>
          </w:tcPr>
          <w:p w:rsidR="002A20F0" w:rsidRPr="002A20F0" w:rsidRDefault="002A20F0" w:rsidP="002A20F0">
            <w:pPr>
              <w:spacing w:after="0" w:line="240" w:lineRule="auto"/>
              <w:ind w:left="113" w:right="113"/>
              <w:jc w:val="center"/>
              <w:rPr>
                <w:rFonts w:ascii="Times New Roman" w:hAnsi="Times New Roman"/>
                <w:sz w:val="20"/>
                <w:szCs w:val="20"/>
              </w:rPr>
            </w:pPr>
            <w:r w:rsidRPr="002A20F0">
              <w:rPr>
                <w:rFonts w:ascii="Times New Roman" w:hAnsi="Times New Roman"/>
                <w:sz w:val="20"/>
                <w:szCs w:val="20"/>
              </w:rPr>
              <w:t>В т.ч. в форме практической. подготовки</w:t>
            </w:r>
          </w:p>
        </w:tc>
        <w:tc>
          <w:tcPr>
            <w:tcW w:w="2632" w:type="pct"/>
            <w:gridSpan w:val="7"/>
            <w:tcBorders>
              <w:bottom w:val="single" w:sz="4" w:space="0" w:color="auto"/>
            </w:tcBorders>
          </w:tcPr>
          <w:p w:rsidR="002A20F0" w:rsidRPr="002A20F0" w:rsidRDefault="002A20F0" w:rsidP="002A20F0">
            <w:pPr>
              <w:suppressAutoHyphens/>
              <w:spacing w:after="0" w:line="240" w:lineRule="auto"/>
              <w:jc w:val="center"/>
              <w:rPr>
                <w:rFonts w:ascii="Times New Roman" w:hAnsi="Times New Roman"/>
                <w:sz w:val="20"/>
                <w:szCs w:val="20"/>
              </w:rPr>
            </w:pPr>
            <w:r w:rsidRPr="002A20F0">
              <w:rPr>
                <w:rFonts w:ascii="Times New Roman" w:hAnsi="Times New Roman"/>
                <w:sz w:val="20"/>
                <w:szCs w:val="20"/>
              </w:rPr>
              <w:t>Объем профессионального модуля, ак. час.</w:t>
            </w:r>
          </w:p>
        </w:tc>
      </w:tr>
      <w:tr w:rsidR="002A20F0" w:rsidRPr="002A20F0" w:rsidTr="002A20F0">
        <w:trPr>
          <w:trHeight w:val="58"/>
        </w:trPr>
        <w:tc>
          <w:tcPr>
            <w:tcW w:w="716" w:type="pct"/>
            <w:vMerge/>
          </w:tcPr>
          <w:p w:rsidR="002A20F0" w:rsidRPr="002A20F0" w:rsidRDefault="002A20F0" w:rsidP="002A20F0">
            <w:pPr>
              <w:spacing w:after="0" w:line="240" w:lineRule="auto"/>
              <w:rPr>
                <w:rFonts w:ascii="Times New Roman" w:hAnsi="Times New Roman"/>
                <w:sz w:val="20"/>
                <w:szCs w:val="20"/>
              </w:rPr>
            </w:pPr>
          </w:p>
        </w:tc>
        <w:tc>
          <w:tcPr>
            <w:tcW w:w="931" w:type="pct"/>
            <w:vMerge/>
            <w:vAlign w:val="center"/>
          </w:tcPr>
          <w:p w:rsidR="002A20F0" w:rsidRPr="002A20F0" w:rsidRDefault="002A20F0" w:rsidP="002A20F0">
            <w:pPr>
              <w:spacing w:after="0" w:line="240" w:lineRule="auto"/>
              <w:rPr>
                <w:rFonts w:ascii="Times New Roman" w:hAnsi="Times New Roman"/>
                <w:sz w:val="20"/>
                <w:szCs w:val="20"/>
              </w:rPr>
            </w:pPr>
          </w:p>
        </w:tc>
        <w:tc>
          <w:tcPr>
            <w:tcW w:w="428" w:type="pct"/>
            <w:vMerge/>
            <w:vAlign w:val="center"/>
          </w:tcPr>
          <w:p w:rsidR="002A20F0" w:rsidRPr="002A20F0" w:rsidRDefault="002A20F0" w:rsidP="002A20F0">
            <w:pPr>
              <w:spacing w:after="0" w:line="240" w:lineRule="auto"/>
              <w:rPr>
                <w:rFonts w:ascii="Times New Roman" w:hAnsi="Times New Roman"/>
                <w:sz w:val="20"/>
                <w:szCs w:val="20"/>
              </w:rPr>
            </w:pPr>
          </w:p>
        </w:tc>
        <w:tc>
          <w:tcPr>
            <w:tcW w:w="293" w:type="pct"/>
            <w:vMerge/>
            <w:shd w:val="clear" w:color="auto" w:fill="FFFF00"/>
          </w:tcPr>
          <w:p w:rsidR="002A20F0" w:rsidRPr="002A20F0" w:rsidRDefault="002A20F0" w:rsidP="002A20F0">
            <w:pPr>
              <w:suppressAutoHyphens/>
              <w:spacing w:after="0" w:line="240" w:lineRule="auto"/>
              <w:jc w:val="center"/>
              <w:rPr>
                <w:rFonts w:ascii="Times New Roman" w:hAnsi="Times New Roman"/>
                <w:sz w:val="20"/>
                <w:szCs w:val="20"/>
              </w:rPr>
            </w:pPr>
          </w:p>
        </w:tc>
        <w:tc>
          <w:tcPr>
            <w:tcW w:w="1725" w:type="pct"/>
            <w:gridSpan w:val="5"/>
          </w:tcPr>
          <w:p w:rsidR="002A20F0" w:rsidRPr="002A20F0" w:rsidRDefault="002A20F0" w:rsidP="002A20F0">
            <w:pPr>
              <w:suppressAutoHyphens/>
              <w:spacing w:after="0" w:line="240" w:lineRule="auto"/>
              <w:jc w:val="center"/>
              <w:rPr>
                <w:rFonts w:ascii="Times New Roman" w:hAnsi="Times New Roman"/>
                <w:sz w:val="20"/>
                <w:szCs w:val="20"/>
              </w:rPr>
            </w:pPr>
            <w:r w:rsidRPr="002A20F0">
              <w:rPr>
                <w:rFonts w:ascii="Times New Roman" w:hAnsi="Times New Roman"/>
                <w:sz w:val="20"/>
                <w:szCs w:val="20"/>
              </w:rPr>
              <w:t>Обучение по МДК</w:t>
            </w:r>
          </w:p>
        </w:tc>
        <w:tc>
          <w:tcPr>
            <w:tcW w:w="907" w:type="pct"/>
            <w:gridSpan w:val="2"/>
            <w:vMerge w:val="restart"/>
            <w:vAlign w:val="center"/>
          </w:tcPr>
          <w:p w:rsidR="002A20F0" w:rsidRPr="002A20F0" w:rsidRDefault="002A20F0" w:rsidP="002A20F0">
            <w:pPr>
              <w:suppressAutoHyphens/>
              <w:spacing w:after="0" w:line="240" w:lineRule="auto"/>
              <w:jc w:val="center"/>
              <w:rPr>
                <w:rFonts w:ascii="Times New Roman" w:hAnsi="Times New Roman"/>
                <w:sz w:val="20"/>
                <w:szCs w:val="20"/>
              </w:rPr>
            </w:pPr>
            <w:r w:rsidRPr="002A20F0">
              <w:rPr>
                <w:rFonts w:ascii="Times New Roman" w:hAnsi="Times New Roman"/>
                <w:sz w:val="20"/>
                <w:szCs w:val="20"/>
              </w:rPr>
              <w:t>Практики</w:t>
            </w:r>
          </w:p>
        </w:tc>
      </w:tr>
      <w:tr w:rsidR="002A20F0" w:rsidRPr="002A20F0" w:rsidTr="002A20F0">
        <w:tc>
          <w:tcPr>
            <w:tcW w:w="716" w:type="pct"/>
            <w:vMerge/>
          </w:tcPr>
          <w:p w:rsidR="002A20F0" w:rsidRPr="002A20F0" w:rsidRDefault="002A20F0" w:rsidP="002A20F0">
            <w:pPr>
              <w:spacing w:after="0" w:line="240" w:lineRule="auto"/>
              <w:rPr>
                <w:rFonts w:ascii="Times New Roman" w:hAnsi="Times New Roman"/>
                <w:sz w:val="20"/>
                <w:szCs w:val="20"/>
              </w:rPr>
            </w:pPr>
          </w:p>
        </w:tc>
        <w:tc>
          <w:tcPr>
            <w:tcW w:w="931" w:type="pct"/>
            <w:vMerge/>
            <w:vAlign w:val="center"/>
          </w:tcPr>
          <w:p w:rsidR="002A20F0" w:rsidRPr="002A20F0" w:rsidRDefault="002A20F0" w:rsidP="002A20F0">
            <w:pPr>
              <w:spacing w:after="0" w:line="240" w:lineRule="auto"/>
              <w:rPr>
                <w:rFonts w:ascii="Times New Roman" w:hAnsi="Times New Roman"/>
                <w:sz w:val="20"/>
                <w:szCs w:val="20"/>
              </w:rPr>
            </w:pPr>
          </w:p>
        </w:tc>
        <w:tc>
          <w:tcPr>
            <w:tcW w:w="428" w:type="pct"/>
            <w:vMerge/>
            <w:vAlign w:val="center"/>
          </w:tcPr>
          <w:p w:rsidR="002A20F0" w:rsidRPr="002A20F0" w:rsidRDefault="002A20F0" w:rsidP="002A20F0">
            <w:pPr>
              <w:spacing w:after="0" w:line="240" w:lineRule="auto"/>
              <w:rPr>
                <w:rFonts w:ascii="Times New Roman" w:hAnsi="Times New Roman"/>
                <w:sz w:val="20"/>
                <w:szCs w:val="20"/>
              </w:rPr>
            </w:pPr>
          </w:p>
        </w:tc>
        <w:tc>
          <w:tcPr>
            <w:tcW w:w="293" w:type="pct"/>
            <w:vMerge/>
            <w:shd w:val="clear" w:color="auto" w:fill="FFFF00"/>
          </w:tcPr>
          <w:p w:rsidR="002A20F0" w:rsidRPr="002A20F0" w:rsidRDefault="002A20F0" w:rsidP="002A20F0">
            <w:pPr>
              <w:suppressAutoHyphens/>
              <w:spacing w:after="0" w:line="240" w:lineRule="auto"/>
              <w:jc w:val="center"/>
              <w:rPr>
                <w:rFonts w:ascii="Times New Roman" w:hAnsi="Times New Roman"/>
                <w:sz w:val="20"/>
                <w:szCs w:val="20"/>
              </w:rPr>
            </w:pPr>
          </w:p>
        </w:tc>
        <w:tc>
          <w:tcPr>
            <w:tcW w:w="227" w:type="pct"/>
            <w:vMerge w:val="restart"/>
          </w:tcPr>
          <w:p w:rsidR="002A20F0" w:rsidRPr="002A20F0" w:rsidRDefault="002A20F0" w:rsidP="002A20F0">
            <w:pPr>
              <w:suppressAutoHyphens/>
              <w:spacing w:after="0" w:line="240" w:lineRule="auto"/>
              <w:jc w:val="center"/>
              <w:rPr>
                <w:rFonts w:ascii="Times New Roman" w:hAnsi="Times New Roman"/>
                <w:sz w:val="20"/>
                <w:szCs w:val="20"/>
              </w:rPr>
            </w:pPr>
            <w:r w:rsidRPr="002A20F0">
              <w:rPr>
                <w:rFonts w:ascii="Times New Roman" w:hAnsi="Times New Roman"/>
                <w:sz w:val="20"/>
                <w:szCs w:val="20"/>
              </w:rPr>
              <w:t>Всего</w:t>
            </w:r>
          </w:p>
          <w:p w:rsidR="002A20F0" w:rsidRPr="002A20F0" w:rsidRDefault="002A20F0" w:rsidP="002A20F0">
            <w:pPr>
              <w:suppressAutoHyphens/>
              <w:spacing w:after="0" w:line="240" w:lineRule="auto"/>
              <w:jc w:val="center"/>
              <w:rPr>
                <w:rFonts w:ascii="Times New Roman" w:hAnsi="Times New Roman"/>
                <w:sz w:val="20"/>
                <w:szCs w:val="20"/>
              </w:rPr>
            </w:pPr>
          </w:p>
        </w:tc>
        <w:tc>
          <w:tcPr>
            <w:tcW w:w="1498" w:type="pct"/>
            <w:gridSpan w:val="4"/>
          </w:tcPr>
          <w:p w:rsidR="002A20F0" w:rsidRPr="002A20F0" w:rsidRDefault="002A20F0" w:rsidP="002A20F0">
            <w:pPr>
              <w:suppressAutoHyphens/>
              <w:spacing w:after="0" w:line="240" w:lineRule="auto"/>
              <w:jc w:val="center"/>
              <w:rPr>
                <w:rFonts w:ascii="Times New Roman" w:hAnsi="Times New Roman"/>
                <w:sz w:val="20"/>
                <w:szCs w:val="20"/>
              </w:rPr>
            </w:pPr>
            <w:r w:rsidRPr="002A20F0">
              <w:rPr>
                <w:rFonts w:ascii="Times New Roman" w:hAnsi="Times New Roman"/>
                <w:sz w:val="20"/>
                <w:szCs w:val="20"/>
              </w:rPr>
              <w:t>В том числе</w:t>
            </w:r>
          </w:p>
        </w:tc>
        <w:tc>
          <w:tcPr>
            <w:tcW w:w="907" w:type="pct"/>
            <w:gridSpan w:val="2"/>
            <w:vMerge/>
            <w:vAlign w:val="center"/>
          </w:tcPr>
          <w:p w:rsidR="002A20F0" w:rsidRPr="002A20F0" w:rsidRDefault="002A20F0" w:rsidP="002A20F0">
            <w:pPr>
              <w:suppressAutoHyphens/>
              <w:spacing w:after="0" w:line="240" w:lineRule="auto"/>
              <w:jc w:val="center"/>
              <w:rPr>
                <w:rFonts w:ascii="Times New Roman" w:hAnsi="Times New Roman"/>
                <w:sz w:val="20"/>
                <w:szCs w:val="20"/>
              </w:rPr>
            </w:pPr>
          </w:p>
        </w:tc>
      </w:tr>
      <w:tr w:rsidR="002A20F0" w:rsidRPr="002A20F0" w:rsidTr="002A20F0">
        <w:trPr>
          <w:cantSplit/>
          <w:trHeight w:val="1872"/>
        </w:trPr>
        <w:tc>
          <w:tcPr>
            <w:tcW w:w="716" w:type="pct"/>
            <w:vMerge/>
          </w:tcPr>
          <w:p w:rsidR="002A20F0" w:rsidRPr="002A20F0" w:rsidRDefault="002A20F0" w:rsidP="002A20F0">
            <w:pPr>
              <w:spacing w:after="0" w:line="240" w:lineRule="auto"/>
              <w:rPr>
                <w:rFonts w:ascii="Times New Roman" w:hAnsi="Times New Roman"/>
                <w:sz w:val="20"/>
                <w:szCs w:val="20"/>
              </w:rPr>
            </w:pPr>
          </w:p>
        </w:tc>
        <w:tc>
          <w:tcPr>
            <w:tcW w:w="931" w:type="pct"/>
            <w:vMerge/>
            <w:vAlign w:val="center"/>
          </w:tcPr>
          <w:p w:rsidR="002A20F0" w:rsidRPr="002A20F0" w:rsidRDefault="002A20F0" w:rsidP="002A20F0">
            <w:pPr>
              <w:spacing w:after="0" w:line="240" w:lineRule="auto"/>
              <w:rPr>
                <w:rFonts w:ascii="Times New Roman" w:hAnsi="Times New Roman"/>
                <w:sz w:val="20"/>
                <w:szCs w:val="20"/>
              </w:rPr>
            </w:pPr>
          </w:p>
        </w:tc>
        <w:tc>
          <w:tcPr>
            <w:tcW w:w="428" w:type="pct"/>
            <w:vMerge/>
            <w:vAlign w:val="center"/>
          </w:tcPr>
          <w:p w:rsidR="002A20F0" w:rsidRPr="002A20F0" w:rsidRDefault="002A20F0" w:rsidP="002A20F0">
            <w:pPr>
              <w:spacing w:after="0" w:line="240" w:lineRule="auto"/>
              <w:rPr>
                <w:rFonts w:ascii="Times New Roman" w:hAnsi="Times New Roman"/>
                <w:sz w:val="20"/>
                <w:szCs w:val="20"/>
              </w:rPr>
            </w:pPr>
          </w:p>
        </w:tc>
        <w:tc>
          <w:tcPr>
            <w:tcW w:w="293" w:type="pct"/>
            <w:vMerge/>
            <w:shd w:val="clear" w:color="auto" w:fill="FFFF00"/>
          </w:tcPr>
          <w:p w:rsidR="002A20F0" w:rsidRPr="002A20F0" w:rsidRDefault="002A20F0" w:rsidP="002A20F0">
            <w:pPr>
              <w:suppressAutoHyphens/>
              <w:spacing w:after="0" w:line="240" w:lineRule="auto"/>
              <w:jc w:val="center"/>
              <w:rPr>
                <w:rFonts w:ascii="Times New Roman" w:hAnsi="Times New Roman"/>
                <w:sz w:val="20"/>
                <w:szCs w:val="20"/>
              </w:rPr>
            </w:pPr>
          </w:p>
        </w:tc>
        <w:tc>
          <w:tcPr>
            <w:tcW w:w="227" w:type="pct"/>
            <w:vMerge/>
          </w:tcPr>
          <w:p w:rsidR="002A20F0" w:rsidRPr="002A20F0" w:rsidRDefault="002A20F0" w:rsidP="002A20F0">
            <w:pPr>
              <w:suppressAutoHyphens/>
              <w:spacing w:after="0" w:line="240" w:lineRule="auto"/>
              <w:jc w:val="center"/>
              <w:rPr>
                <w:rFonts w:ascii="Times New Roman" w:hAnsi="Times New Roman"/>
                <w:sz w:val="20"/>
                <w:szCs w:val="20"/>
              </w:rPr>
            </w:pPr>
          </w:p>
        </w:tc>
        <w:tc>
          <w:tcPr>
            <w:tcW w:w="454" w:type="pct"/>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Лабораторных. и практических. занятий</w:t>
            </w:r>
          </w:p>
          <w:p w:rsidR="002A20F0" w:rsidRPr="002A20F0" w:rsidRDefault="002A20F0" w:rsidP="002A20F0">
            <w:pPr>
              <w:suppressAutoHyphens/>
              <w:spacing w:after="0" w:line="240" w:lineRule="auto"/>
              <w:ind w:left="-57" w:right="-57"/>
              <w:jc w:val="center"/>
              <w:rPr>
                <w:rFonts w:ascii="Times New Roman" w:hAnsi="Times New Roman"/>
                <w:sz w:val="20"/>
                <w:szCs w:val="20"/>
              </w:rPr>
            </w:pPr>
          </w:p>
          <w:p w:rsidR="002A20F0" w:rsidRPr="002A20F0" w:rsidRDefault="002A20F0" w:rsidP="002A20F0">
            <w:pPr>
              <w:suppressAutoHyphens/>
              <w:spacing w:after="0" w:line="240" w:lineRule="auto"/>
              <w:ind w:left="-57" w:right="-57"/>
              <w:jc w:val="center"/>
              <w:rPr>
                <w:rFonts w:ascii="Times New Roman" w:hAnsi="Times New Roman"/>
                <w:sz w:val="20"/>
                <w:szCs w:val="20"/>
              </w:rPr>
            </w:pPr>
          </w:p>
        </w:tc>
        <w:tc>
          <w:tcPr>
            <w:tcW w:w="339" w:type="pct"/>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Курсовых работ (проектов)</w:t>
            </w:r>
          </w:p>
          <w:p w:rsidR="002A20F0" w:rsidRPr="002A20F0" w:rsidRDefault="002A20F0" w:rsidP="002A20F0">
            <w:pPr>
              <w:suppressAutoHyphens/>
              <w:spacing w:after="0" w:line="240" w:lineRule="auto"/>
              <w:jc w:val="center"/>
              <w:rPr>
                <w:rFonts w:ascii="Times New Roman" w:hAnsi="Times New Roman"/>
                <w:sz w:val="20"/>
                <w:szCs w:val="20"/>
              </w:rPr>
            </w:pPr>
          </w:p>
        </w:tc>
        <w:tc>
          <w:tcPr>
            <w:tcW w:w="499" w:type="pct"/>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Самостоятельная работа</w:t>
            </w:r>
          </w:p>
        </w:tc>
        <w:tc>
          <w:tcPr>
            <w:tcW w:w="206" w:type="pct"/>
            <w:textDirection w:val="btLr"/>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Промежуточная аттестация</w:t>
            </w:r>
          </w:p>
        </w:tc>
        <w:tc>
          <w:tcPr>
            <w:tcW w:w="467" w:type="pct"/>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Учебная</w:t>
            </w:r>
          </w:p>
          <w:p w:rsidR="002A20F0" w:rsidRPr="002A20F0" w:rsidRDefault="002A20F0" w:rsidP="002A20F0">
            <w:pPr>
              <w:suppressAutoHyphens/>
              <w:spacing w:after="0" w:line="240" w:lineRule="auto"/>
              <w:ind w:left="-57" w:right="-57"/>
              <w:jc w:val="center"/>
              <w:rPr>
                <w:rFonts w:ascii="Times New Roman" w:hAnsi="Times New Roman"/>
                <w:sz w:val="20"/>
                <w:szCs w:val="20"/>
              </w:rPr>
            </w:pPr>
          </w:p>
        </w:tc>
        <w:tc>
          <w:tcPr>
            <w:tcW w:w="440" w:type="pct"/>
            <w:vAlign w:val="center"/>
          </w:tcPr>
          <w:p w:rsidR="002A20F0" w:rsidRPr="002A20F0" w:rsidRDefault="002A20F0" w:rsidP="002A20F0">
            <w:pPr>
              <w:suppressAutoHyphens/>
              <w:spacing w:after="0" w:line="240" w:lineRule="auto"/>
              <w:ind w:left="-57" w:right="-57"/>
              <w:jc w:val="center"/>
              <w:rPr>
                <w:rFonts w:ascii="Times New Roman" w:hAnsi="Times New Roman"/>
                <w:sz w:val="20"/>
                <w:szCs w:val="20"/>
              </w:rPr>
            </w:pPr>
            <w:r w:rsidRPr="002A20F0">
              <w:rPr>
                <w:rFonts w:ascii="Times New Roman" w:hAnsi="Times New Roman"/>
                <w:sz w:val="20"/>
                <w:szCs w:val="20"/>
              </w:rPr>
              <w:t>Производственная</w:t>
            </w:r>
          </w:p>
          <w:p w:rsidR="002A20F0" w:rsidRPr="002A20F0" w:rsidRDefault="002A20F0" w:rsidP="002A20F0">
            <w:pPr>
              <w:suppressAutoHyphens/>
              <w:spacing w:after="0" w:line="240" w:lineRule="auto"/>
              <w:ind w:left="-57" w:right="-57"/>
              <w:jc w:val="center"/>
              <w:rPr>
                <w:rFonts w:ascii="Times New Roman" w:hAnsi="Times New Roman"/>
                <w:sz w:val="20"/>
                <w:szCs w:val="20"/>
              </w:rPr>
            </w:pPr>
          </w:p>
        </w:tc>
      </w:tr>
      <w:tr w:rsidR="002A20F0" w:rsidRPr="002A20F0" w:rsidTr="002A20F0">
        <w:trPr>
          <w:trHeight w:val="58"/>
        </w:trPr>
        <w:tc>
          <w:tcPr>
            <w:tcW w:w="716"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1</w:t>
            </w:r>
          </w:p>
        </w:tc>
        <w:tc>
          <w:tcPr>
            <w:tcW w:w="931"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2</w:t>
            </w:r>
          </w:p>
        </w:tc>
        <w:tc>
          <w:tcPr>
            <w:tcW w:w="428"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3</w:t>
            </w:r>
          </w:p>
        </w:tc>
        <w:tc>
          <w:tcPr>
            <w:tcW w:w="293"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4</w:t>
            </w:r>
          </w:p>
        </w:tc>
        <w:tc>
          <w:tcPr>
            <w:tcW w:w="227"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5</w:t>
            </w:r>
          </w:p>
        </w:tc>
        <w:tc>
          <w:tcPr>
            <w:tcW w:w="454"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6</w:t>
            </w:r>
          </w:p>
        </w:tc>
        <w:tc>
          <w:tcPr>
            <w:tcW w:w="339"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7</w:t>
            </w:r>
          </w:p>
        </w:tc>
        <w:tc>
          <w:tcPr>
            <w:tcW w:w="499"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8</w:t>
            </w:r>
          </w:p>
        </w:tc>
        <w:tc>
          <w:tcPr>
            <w:tcW w:w="206"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9</w:t>
            </w:r>
          </w:p>
        </w:tc>
        <w:tc>
          <w:tcPr>
            <w:tcW w:w="467"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10</w:t>
            </w:r>
          </w:p>
        </w:tc>
        <w:tc>
          <w:tcPr>
            <w:tcW w:w="440" w:type="pct"/>
            <w:vAlign w:val="center"/>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11</w:t>
            </w:r>
          </w:p>
        </w:tc>
      </w:tr>
      <w:tr w:rsidR="002A20F0" w:rsidRPr="002A20F0" w:rsidTr="002A20F0">
        <w:tc>
          <w:tcPr>
            <w:tcW w:w="716" w:type="pct"/>
          </w:tcPr>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ПК 3.3</w:t>
            </w:r>
          </w:p>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 xml:space="preserve">ОК 01, ОК 02, </w:t>
            </w:r>
          </w:p>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ОК 04, ОК 05, ОК 09</w:t>
            </w:r>
          </w:p>
        </w:tc>
        <w:tc>
          <w:tcPr>
            <w:tcW w:w="931" w:type="pct"/>
          </w:tcPr>
          <w:p w:rsidR="002A20F0" w:rsidRPr="002A20F0" w:rsidRDefault="002A20F0" w:rsidP="002A20F0">
            <w:pPr>
              <w:spacing w:after="0" w:line="240" w:lineRule="auto"/>
              <w:jc w:val="both"/>
              <w:rPr>
                <w:rFonts w:ascii="Times New Roman" w:hAnsi="Times New Roman"/>
                <w:sz w:val="20"/>
                <w:szCs w:val="20"/>
              </w:rPr>
            </w:pPr>
            <w:r w:rsidRPr="002A20F0">
              <w:rPr>
                <w:rFonts w:ascii="Times New Roman" w:hAnsi="Times New Roman"/>
                <w:sz w:val="20"/>
                <w:szCs w:val="20"/>
              </w:rPr>
              <w:t>Раздел 1.</w:t>
            </w:r>
            <w:r w:rsidRPr="002A20F0">
              <w:rPr>
                <w:sz w:val="20"/>
                <w:szCs w:val="20"/>
              </w:rPr>
              <w:t xml:space="preserve"> </w:t>
            </w:r>
            <w:r w:rsidRPr="002A20F0">
              <w:rPr>
                <w:rFonts w:ascii="Times New Roman" w:hAnsi="Times New Roman"/>
                <w:sz w:val="20"/>
                <w:szCs w:val="20"/>
              </w:rPr>
              <w:t>Организация и осуществление медицинской реабилитации</w:t>
            </w:r>
          </w:p>
        </w:tc>
        <w:tc>
          <w:tcPr>
            <w:tcW w:w="428"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32</w:t>
            </w:r>
            <w:r w:rsidRPr="002A20F0">
              <w:rPr>
                <w:rFonts w:ascii="Times New Roman" w:hAnsi="Times New Roman"/>
                <w:b/>
                <w:bCs/>
                <w:sz w:val="20"/>
                <w:szCs w:val="20"/>
                <w:vertAlign w:val="superscript"/>
              </w:rPr>
              <w:footnoteReference w:id="1"/>
            </w:r>
          </w:p>
        </w:tc>
        <w:tc>
          <w:tcPr>
            <w:tcW w:w="293"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22</w:t>
            </w:r>
          </w:p>
        </w:tc>
        <w:tc>
          <w:tcPr>
            <w:tcW w:w="227"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26</w:t>
            </w:r>
          </w:p>
        </w:tc>
        <w:tc>
          <w:tcPr>
            <w:tcW w:w="454"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18</w:t>
            </w:r>
          </w:p>
        </w:tc>
        <w:tc>
          <w:tcPr>
            <w:tcW w:w="339"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0</w:t>
            </w:r>
          </w:p>
        </w:tc>
        <w:tc>
          <w:tcPr>
            <w:tcW w:w="499"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Х</w:t>
            </w:r>
          </w:p>
        </w:tc>
        <w:tc>
          <w:tcPr>
            <w:tcW w:w="206" w:type="pct"/>
            <w:vMerge w:val="restar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6</w:t>
            </w:r>
          </w:p>
        </w:tc>
        <w:tc>
          <w:tcPr>
            <w:tcW w:w="467"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6</w:t>
            </w:r>
          </w:p>
        </w:tc>
        <w:tc>
          <w:tcPr>
            <w:tcW w:w="440"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0</w:t>
            </w:r>
          </w:p>
        </w:tc>
      </w:tr>
      <w:tr w:rsidR="002A20F0" w:rsidRPr="002A20F0" w:rsidTr="002A20F0">
        <w:trPr>
          <w:trHeight w:val="314"/>
        </w:trPr>
        <w:tc>
          <w:tcPr>
            <w:tcW w:w="716" w:type="pct"/>
          </w:tcPr>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ПК 3.1, ПК 3.3</w:t>
            </w:r>
          </w:p>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 xml:space="preserve">ОК 01, ОК 02, </w:t>
            </w:r>
          </w:p>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ОК 04, ОК 05, ОК 09</w:t>
            </w:r>
          </w:p>
        </w:tc>
        <w:tc>
          <w:tcPr>
            <w:tcW w:w="931" w:type="pct"/>
          </w:tcPr>
          <w:p w:rsidR="002A20F0" w:rsidRPr="002A20F0" w:rsidRDefault="002A20F0" w:rsidP="002A20F0">
            <w:pPr>
              <w:spacing w:after="0" w:line="240" w:lineRule="auto"/>
              <w:jc w:val="both"/>
              <w:rPr>
                <w:rFonts w:ascii="Times New Roman" w:hAnsi="Times New Roman"/>
                <w:sz w:val="20"/>
                <w:szCs w:val="20"/>
              </w:rPr>
            </w:pPr>
            <w:r w:rsidRPr="002A20F0">
              <w:rPr>
                <w:rFonts w:ascii="Times New Roman" w:hAnsi="Times New Roman"/>
                <w:sz w:val="20"/>
                <w:szCs w:val="20"/>
              </w:rPr>
              <w:t>Раздел 2. Осуществление медицинской реабилитации и абилитации пациентов с различной патологией</w:t>
            </w:r>
          </w:p>
        </w:tc>
        <w:tc>
          <w:tcPr>
            <w:tcW w:w="428"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92</w:t>
            </w:r>
          </w:p>
        </w:tc>
        <w:tc>
          <w:tcPr>
            <w:tcW w:w="293"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74</w:t>
            </w:r>
          </w:p>
        </w:tc>
        <w:tc>
          <w:tcPr>
            <w:tcW w:w="227"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68</w:t>
            </w:r>
          </w:p>
        </w:tc>
        <w:tc>
          <w:tcPr>
            <w:tcW w:w="454"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48</w:t>
            </w:r>
          </w:p>
        </w:tc>
        <w:tc>
          <w:tcPr>
            <w:tcW w:w="339"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0</w:t>
            </w:r>
          </w:p>
        </w:tc>
        <w:tc>
          <w:tcPr>
            <w:tcW w:w="499"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Х</w:t>
            </w:r>
          </w:p>
        </w:tc>
        <w:tc>
          <w:tcPr>
            <w:tcW w:w="206" w:type="pct"/>
            <w:vMerge/>
          </w:tcPr>
          <w:p w:rsidR="002A20F0" w:rsidRPr="002A20F0" w:rsidRDefault="002A20F0" w:rsidP="002A20F0">
            <w:pPr>
              <w:spacing w:after="0" w:line="240" w:lineRule="auto"/>
              <w:jc w:val="center"/>
              <w:rPr>
                <w:rFonts w:ascii="Times New Roman" w:hAnsi="Times New Roman"/>
                <w:sz w:val="20"/>
                <w:szCs w:val="20"/>
              </w:rPr>
            </w:pPr>
          </w:p>
        </w:tc>
        <w:tc>
          <w:tcPr>
            <w:tcW w:w="467"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24</w:t>
            </w:r>
          </w:p>
        </w:tc>
        <w:tc>
          <w:tcPr>
            <w:tcW w:w="440"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0</w:t>
            </w:r>
          </w:p>
        </w:tc>
      </w:tr>
      <w:tr w:rsidR="002A20F0" w:rsidRPr="002A20F0" w:rsidTr="002A20F0">
        <w:trPr>
          <w:trHeight w:val="314"/>
        </w:trPr>
        <w:tc>
          <w:tcPr>
            <w:tcW w:w="716" w:type="pct"/>
          </w:tcPr>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ПК 3.2</w:t>
            </w:r>
          </w:p>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 xml:space="preserve">ОК 01, ОК 02, </w:t>
            </w:r>
          </w:p>
          <w:p w:rsidR="002A20F0" w:rsidRPr="002A20F0" w:rsidRDefault="002A20F0" w:rsidP="002A20F0">
            <w:pPr>
              <w:spacing w:after="0" w:line="240" w:lineRule="auto"/>
              <w:rPr>
                <w:rFonts w:ascii="Times New Roman" w:hAnsi="Times New Roman"/>
                <w:sz w:val="20"/>
                <w:szCs w:val="20"/>
              </w:rPr>
            </w:pPr>
            <w:r w:rsidRPr="002A20F0">
              <w:rPr>
                <w:rFonts w:ascii="Times New Roman" w:hAnsi="Times New Roman"/>
                <w:sz w:val="20"/>
                <w:szCs w:val="20"/>
              </w:rPr>
              <w:t>ОК 04, ОК 05, ОК 09</w:t>
            </w:r>
          </w:p>
        </w:tc>
        <w:tc>
          <w:tcPr>
            <w:tcW w:w="931" w:type="pct"/>
          </w:tcPr>
          <w:p w:rsidR="002A20F0" w:rsidRPr="002A20F0" w:rsidRDefault="002A20F0" w:rsidP="002A20F0">
            <w:pPr>
              <w:spacing w:after="0" w:line="240" w:lineRule="auto"/>
              <w:jc w:val="both"/>
              <w:rPr>
                <w:rFonts w:ascii="Times New Roman" w:hAnsi="Times New Roman"/>
                <w:sz w:val="20"/>
                <w:szCs w:val="20"/>
              </w:rPr>
            </w:pPr>
            <w:r w:rsidRPr="002A20F0">
              <w:rPr>
                <w:rFonts w:ascii="Times New Roman" w:hAnsi="Times New Roman"/>
                <w:sz w:val="20"/>
                <w:szCs w:val="20"/>
              </w:rPr>
              <w:t>Раздел 3. Осуществление паллиативной помощи</w:t>
            </w:r>
          </w:p>
        </w:tc>
        <w:tc>
          <w:tcPr>
            <w:tcW w:w="428"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40</w:t>
            </w:r>
          </w:p>
        </w:tc>
        <w:tc>
          <w:tcPr>
            <w:tcW w:w="293"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30</w:t>
            </w:r>
          </w:p>
        </w:tc>
        <w:tc>
          <w:tcPr>
            <w:tcW w:w="227"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34</w:t>
            </w:r>
          </w:p>
        </w:tc>
        <w:tc>
          <w:tcPr>
            <w:tcW w:w="454"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24</w:t>
            </w:r>
          </w:p>
        </w:tc>
        <w:tc>
          <w:tcPr>
            <w:tcW w:w="339"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0</w:t>
            </w:r>
          </w:p>
        </w:tc>
        <w:tc>
          <w:tcPr>
            <w:tcW w:w="499"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Х</w:t>
            </w:r>
          </w:p>
        </w:tc>
        <w:tc>
          <w:tcPr>
            <w:tcW w:w="206" w:type="pct"/>
            <w:vMerge/>
          </w:tcPr>
          <w:p w:rsidR="002A20F0" w:rsidRPr="002A20F0" w:rsidRDefault="002A20F0" w:rsidP="002A20F0">
            <w:pPr>
              <w:spacing w:after="0" w:line="240" w:lineRule="auto"/>
              <w:jc w:val="center"/>
              <w:rPr>
                <w:rFonts w:ascii="Times New Roman" w:hAnsi="Times New Roman"/>
                <w:sz w:val="20"/>
                <w:szCs w:val="20"/>
              </w:rPr>
            </w:pPr>
          </w:p>
        </w:tc>
        <w:tc>
          <w:tcPr>
            <w:tcW w:w="467" w:type="pct"/>
          </w:tcPr>
          <w:p w:rsidR="002A20F0" w:rsidRPr="002A20F0" w:rsidRDefault="002A20F0" w:rsidP="002A20F0">
            <w:pPr>
              <w:spacing w:after="0" w:line="240" w:lineRule="auto"/>
              <w:jc w:val="center"/>
              <w:rPr>
                <w:rFonts w:ascii="Times New Roman" w:hAnsi="Times New Roman"/>
                <w:b/>
                <w:bCs/>
                <w:sz w:val="20"/>
                <w:szCs w:val="20"/>
              </w:rPr>
            </w:pPr>
            <w:r w:rsidRPr="002A20F0">
              <w:rPr>
                <w:rFonts w:ascii="Times New Roman" w:hAnsi="Times New Roman"/>
                <w:b/>
                <w:bCs/>
                <w:sz w:val="20"/>
                <w:szCs w:val="20"/>
              </w:rPr>
              <w:t>6</w:t>
            </w:r>
          </w:p>
        </w:tc>
        <w:tc>
          <w:tcPr>
            <w:tcW w:w="440" w:type="pct"/>
          </w:tcPr>
          <w:p w:rsidR="002A20F0" w:rsidRPr="002A20F0" w:rsidRDefault="002A20F0" w:rsidP="002A20F0">
            <w:pPr>
              <w:spacing w:after="0" w:line="240" w:lineRule="auto"/>
              <w:jc w:val="center"/>
              <w:rPr>
                <w:rFonts w:ascii="Times New Roman" w:hAnsi="Times New Roman"/>
                <w:sz w:val="20"/>
                <w:szCs w:val="20"/>
              </w:rPr>
            </w:pPr>
            <w:r w:rsidRPr="002A20F0">
              <w:rPr>
                <w:rFonts w:ascii="Times New Roman" w:hAnsi="Times New Roman"/>
                <w:sz w:val="20"/>
                <w:szCs w:val="20"/>
              </w:rPr>
              <w:t>0</w:t>
            </w:r>
          </w:p>
        </w:tc>
      </w:tr>
      <w:tr w:rsidR="002A20F0" w:rsidRPr="002A20F0" w:rsidTr="002A20F0">
        <w:tc>
          <w:tcPr>
            <w:tcW w:w="716" w:type="pct"/>
          </w:tcPr>
          <w:p w:rsidR="002A20F0" w:rsidRPr="002A20F0" w:rsidRDefault="002A20F0" w:rsidP="002A20F0">
            <w:pPr>
              <w:spacing w:after="0" w:line="240" w:lineRule="auto"/>
              <w:rPr>
                <w:rFonts w:ascii="Times New Roman" w:hAnsi="Times New Roman"/>
                <w:sz w:val="20"/>
                <w:szCs w:val="20"/>
              </w:rPr>
            </w:pPr>
          </w:p>
        </w:tc>
        <w:tc>
          <w:tcPr>
            <w:tcW w:w="931" w:type="pct"/>
          </w:tcPr>
          <w:p w:rsidR="002A20F0" w:rsidRPr="002A20F0" w:rsidRDefault="002A20F0" w:rsidP="00D84718">
            <w:pPr>
              <w:suppressAutoHyphens/>
              <w:spacing w:after="0" w:line="240" w:lineRule="auto"/>
              <w:jc w:val="both"/>
              <w:rPr>
                <w:rFonts w:ascii="Times New Roman" w:hAnsi="Times New Roman"/>
                <w:sz w:val="20"/>
                <w:szCs w:val="20"/>
              </w:rPr>
            </w:pPr>
            <w:r w:rsidRPr="002A20F0">
              <w:rPr>
                <w:rFonts w:ascii="Times New Roman" w:hAnsi="Times New Roman"/>
                <w:sz w:val="20"/>
                <w:szCs w:val="20"/>
              </w:rPr>
              <w:t>Производственная практика, часов (если предусмотрена итоговая (концентрированная практика)</w:t>
            </w:r>
          </w:p>
        </w:tc>
        <w:tc>
          <w:tcPr>
            <w:tcW w:w="428" w:type="pct"/>
          </w:tcPr>
          <w:p w:rsidR="002A20F0" w:rsidRPr="002A20F0" w:rsidRDefault="002A20F0" w:rsidP="002A20F0">
            <w:pPr>
              <w:suppressAutoHyphens/>
              <w:spacing w:after="0" w:line="240" w:lineRule="auto"/>
              <w:jc w:val="center"/>
              <w:rPr>
                <w:rFonts w:ascii="Times New Roman" w:hAnsi="Times New Roman"/>
                <w:b/>
                <w:bCs/>
                <w:sz w:val="20"/>
                <w:szCs w:val="20"/>
              </w:rPr>
            </w:pPr>
            <w:r w:rsidRPr="002A20F0">
              <w:rPr>
                <w:rFonts w:ascii="Times New Roman" w:hAnsi="Times New Roman"/>
                <w:b/>
                <w:bCs/>
                <w:sz w:val="20"/>
                <w:szCs w:val="20"/>
              </w:rPr>
              <w:t>0</w:t>
            </w:r>
          </w:p>
          <w:p w:rsidR="002A20F0" w:rsidRPr="002A20F0" w:rsidRDefault="002A20F0" w:rsidP="002A20F0">
            <w:pPr>
              <w:suppressAutoHyphens/>
              <w:spacing w:after="0" w:line="240" w:lineRule="auto"/>
              <w:jc w:val="center"/>
              <w:rPr>
                <w:rFonts w:ascii="Times New Roman" w:hAnsi="Times New Roman"/>
                <w:b/>
                <w:bCs/>
                <w:sz w:val="20"/>
                <w:szCs w:val="20"/>
              </w:rPr>
            </w:pPr>
          </w:p>
        </w:tc>
        <w:tc>
          <w:tcPr>
            <w:tcW w:w="2485" w:type="pct"/>
            <w:gridSpan w:val="7"/>
            <w:vMerge w:val="restart"/>
            <w:shd w:val="clear" w:color="auto" w:fill="C0C0C0"/>
          </w:tcPr>
          <w:p w:rsidR="002A20F0" w:rsidRPr="002A20F0" w:rsidRDefault="002A20F0" w:rsidP="002A20F0">
            <w:pPr>
              <w:spacing w:after="0" w:line="240" w:lineRule="auto"/>
              <w:jc w:val="center"/>
              <w:rPr>
                <w:rFonts w:ascii="Times New Roman" w:hAnsi="Times New Roman"/>
                <w:sz w:val="20"/>
                <w:szCs w:val="20"/>
              </w:rPr>
            </w:pPr>
          </w:p>
        </w:tc>
        <w:tc>
          <w:tcPr>
            <w:tcW w:w="440" w:type="pct"/>
          </w:tcPr>
          <w:p w:rsidR="002A20F0" w:rsidRPr="002A20F0" w:rsidRDefault="002A20F0" w:rsidP="002A20F0">
            <w:pPr>
              <w:suppressAutoHyphens/>
              <w:spacing w:after="0" w:line="240" w:lineRule="auto"/>
              <w:jc w:val="center"/>
              <w:rPr>
                <w:rFonts w:ascii="Times New Roman" w:hAnsi="Times New Roman"/>
                <w:sz w:val="20"/>
                <w:szCs w:val="20"/>
              </w:rPr>
            </w:pPr>
            <w:r w:rsidRPr="002A20F0">
              <w:rPr>
                <w:rFonts w:ascii="Times New Roman" w:hAnsi="Times New Roman"/>
                <w:sz w:val="20"/>
                <w:szCs w:val="20"/>
              </w:rPr>
              <w:t>0</w:t>
            </w:r>
          </w:p>
        </w:tc>
      </w:tr>
      <w:tr w:rsidR="002A20F0" w:rsidRPr="002A20F0" w:rsidTr="002A20F0">
        <w:tc>
          <w:tcPr>
            <w:tcW w:w="716" w:type="pct"/>
          </w:tcPr>
          <w:p w:rsidR="002A20F0" w:rsidRPr="002A20F0" w:rsidRDefault="002A20F0" w:rsidP="002A20F0">
            <w:pPr>
              <w:spacing w:after="0" w:line="240" w:lineRule="auto"/>
              <w:rPr>
                <w:rFonts w:ascii="Times New Roman" w:hAnsi="Times New Roman"/>
                <w:sz w:val="20"/>
                <w:szCs w:val="20"/>
              </w:rPr>
            </w:pPr>
          </w:p>
        </w:tc>
        <w:tc>
          <w:tcPr>
            <w:tcW w:w="931" w:type="pct"/>
          </w:tcPr>
          <w:p w:rsidR="002A20F0" w:rsidRPr="002A20F0" w:rsidRDefault="002A20F0" w:rsidP="002A20F0">
            <w:pPr>
              <w:suppressAutoHyphens/>
              <w:spacing w:after="0" w:line="240" w:lineRule="auto"/>
              <w:rPr>
                <w:rFonts w:ascii="Times New Roman" w:hAnsi="Times New Roman"/>
                <w:sz w:val="20"/>
                <w:szCs w:val="20"/>
              </w:rPr>
            </w:pPr>
            <w:r w:rsidRPr="002A20F0">
              <w:rPr>
                <w:rFonts w:ascii="Times New Roman" w:hAnsi="Times New Roman"/>
                <w:sz w:val="20"/>
                <w:szCs w:val="20"/>
              </w:rPr>
              <w:t>Промежуточная аттестация</w:t>
            </w:r>
          </w:p>
        </w:tc>
        <w:tc>
          <w:tcPr>
            <w:tcW w:w="428" w:type="pct"/>
          </w:tcPr>
          <w:p w:rsidR="002A20F0" w:rsidRPr="002A20F0" w:rsidRDefault="002A20F0" w:rsidP="002A20F0">
            <w:pPr>
              <w:suppressAutoHyphens/>
              <w:spacing w:after="0" w:line="240" w:lineRule="auto"/>
              <w:jc w:val="center"/>
              <w:rPr>
                <w:rFonts w:ascii="Times New Roman" w:hAnsi="Times New Roman"/>
                <w:b/>
                <w:bCs/>
                <w:sz w:val="20"/>
                <w:szCs w:val="20"/>
              </w:rPr>
            </w:pPr>
            <w:r w:rsidRPr="002A20F0">
              <w:rPr>
                <w:rFonts w:ascii="Times New Roman" w:hAnsi="Times New Roman"/>
                <w:b/>
                <w:bCs/>
                <w:sz w:val="20"/>
                <w:szCs w:val="20"/>
              </w:rPr>
              <w:t>6</w:t>
            </w:r>
          </w:p>
        </w:tc>
        <w:tc>
          <w:tcPr>
            <w:tcW w:w="2485" w:type="pct"/>
            <w:gridSpan w:val="7"/>
            <w:vMerge/>
            <w:shd w:val="clear" w:color="auto" w:fill="C0C0C0"/>
          </w:tcPr>
          <w:p w:rsidR="002A20F0" w:rsidRPr="002A20F0" w:rsidRDefault="002A20F0" w:rsidP="002A20F0">
            <w:pPr>
              <w:spacing w:after="0" w:line="240" w:lineRule="auto"/>
              <w:jc w:val="center"/>
              <w:rPr>
                <w:rFonts w:ascii="Times New Roman" w:hAnsi="Times New Roman"/>
                <w:sz w:val="20"/>
                <w:szCs w:val="20"/>
              </w:rPr>
            </w:pPr>
          </w:p>
        </w:tc>
        <w:tc>
          <w:tcPr>
            <w:tcW w:w="440" w:type="pct"/>
          </w:tcPr>
          <w:p w:rsidR="002A20F0" w:rsidRPr="002A20F0" w:rsidRDefault="002A20F0" w:rsidP="002A20F0">
            <w:pPr>
              <w:suppressAutoHyphens/>
              <w:spacing w:after="0" w:line="240" w:lineRule="auto"/>
              <w:jc w:val="center"/>
              <w:rPr>
                <w:rFonts w:ascii="Times New Roman" w:hAnsi="Times New Roman"/>
                <w:sz w:val="20"/>
                <w:szCs w:val="20"/>
              </w:rPr>
            </w:pPr>
          </w:p>
        </w:tc>
      </w:tr>
      <w:tr w:rsidR="002A20F0" w:rsidRPr="002A20F0" w:rsidTr="002A20F0">
        <w:tc>
          <w:tcPr>
            <w:tcW w:w="716" w:type="pct"/>
          </w:tcPr>
          <w:p w:rsidR="002A20F0" w:rsidRPr="002A20F0" w:rsidRDefault="002A20F0" w:rsidP="002A20F0">
            <w:pPr>
              <w:spacing w:line="240" w:lineRule="auto"/>
              <w:rPr>
                <w:rFonts w:ascii="Times New Roman" w:hAnsi="Times New Roman"/>
                <w:b/>
                <w:sz w:val="20"/>
                <w:szCs w:val="20"/>
              </w:rPr>
            </w:pPr>
          </w:p>
        </w:tc>
        <w:tc>
          <w:tcPr>
            <w:tcW w:w="931" w:type="pct"/>
          </w:tcPr>
          <w:p w:rsidR="002A20F0" w:rsidRPr="002A20F0" w:rsidRDefault="002A20F0" w:rsidP="002A20F0">
            <w:pPr>
              <w:spacing w:line="240" w:lineRule="auto"/>
              <w:rPr>
                <w:rFonts w:ascii="Times New Roman" w:hAnsi="Times New Roman"/>
                <w:b/>
                <w:sz w:val="20"/>
                <w:szCs w:val="20"/>
              </w:rPr>
            </w:pPr>
            <w:r w:rsidRPr="002A20F0">
              <w:rPr>
                <w:rFonts w:ascii="Times New Roman" w:hAnsi="Times New Roman"/>
                <w:b/>
                <w:sz w:val="20"/>
                <w:szCs w:val="20"/>
              </w:rPr>
              <w:t>Всего:</w:t>
            </w:r>
          </w:p>
        </w:tc>
        <w:tc>
          <w:tcPr>
            <w:tcW w:w="428"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170</w:t>
            </w:r>
          </w:p>
        </w:tc>
        <w:tc>
          <w:tcPr>
            <w:tcW w:w="293"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126</w:t>
            </w:r>
          </w:p>
        </w:tc>
        <w:tc>
          <w:tcPr>
            <w:tcW w:w="227"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128</w:t>
            </w:r>
          </w:p>
        </w:tc>
        <w:tc>
          <w:tcPr>
            <w:tcW w:w="454"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90</w:t>
            </w:r>
          </w:p>
        </w:tc>
        <w:tc>
          <w:tcPr>
            <w:tcW w:w="339"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0</w:t>
            </w:r>
          </w:p>
        </w:tc>
        <w:tc>
          <w:tcPr>
            <w:tcW w:w="499"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Х</w:t>
            </w:r>
          </w:p>
        </w:tc>
        <w:tc>
          <w:tcPr>
            <w:tcW w:w="206"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6</w:t>
            </w:r>
          </w:p>
        </w:tc>
        <w:tc>
          <w:tcPr>
            <w:tcW w:w="467"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36</w:t>
            </w:r>
          </w:p>
        </w:tc>
        <w:tc>
          <w:tcPr>
            <w:tcW w:w="440" w:type="pct"/>
          </w:tcPr>
          <w:p w:rsidR="002A20F0" w:rsidRPr="002A20F0" w:rsidRDefault="002A20F0" w:rsidP="002A20F0">
            <w:pPr>
              <w:spacing w:after="0" w:line="240" w:lineRule="auto"/>
              <w:jc w:val="center"/>
              <w:rPr>
                <w:rFonts w:ascii="Times New Roman" w:hAnsi="Times New Roman"/>
                <w:b/>
                <w:sz w:val="20"/>
                <w:szCs w:val="20"/>
              </w:rPr>
            </w:pPr>
            <w:r w:rsidRPr="002A20F0">
              <w:rPr>
                <w:rFonts w:ascii="Times New Roman" w:hAnsi="Times New Roman"/>
                <w:b/>
                <w:sz w:val="20"/>
                <w:szCs w:val="20"/>
              </w:rPr>
              <w:t>0</w:t>
            </w:r>
          </w:p>
        </w:tc>
      </w:tr>
    </w:tbl>
    <w:p w:rsidR="002A20F0" w:rsidRDefault="002A20F0" w:rsidP="003B0C2B">
      <w:pPr>
        <w:spacing w:after="0" w:line="240" w:lineRule="auto"/>
        <w:ind w:firstLine="709"/>
        <w:contextualSpacing/>
        <w:jc w:val="both"/>
        <w:rPr>
          <w:rFonts w:ascii="Times New Roman" w:hAnsi="Times New Roman"/>
          <w:b/>
          <w:sz w:val="24"/>
          <w:szCs w:val="24"/>
        </w:rPr>
      </w:pPr>
    </w:p>
    <w:p w:rsidR="002A20F0" w:rsidRDefault="002A20F0" w:rsidP="003B0C2B">
      <w:pPr>
        <w:spacing w:after="0" w:line="240" w:lineRule="auto"/>
        <w:ind w:firstLine="709"/>
        <w:contextualSpacing/>
        <w:jc w:val="both"/>
        <w:rPr>
          <w:rFonts w:ascii="Times New Roman" w:hAnsi="Times New Roman"/>
          <w:b/>
          <w:sz w:val="24"/>
          <w:szCs w:val="24"/>
        </w:rPr>
      </w:pPr>
    </w:p>
    <w:p w:rsidR="002A20F0" w:rsidRDefault="002A20F0" w:rsidP="003B0C2B">
      <w:pPr>
        <w:spacing w:after="0" w:line="240" w:lineRule="auto"/>
        <w:ind w:firstLine="709"/>
        <w:contextualSpacing/>
        <w:jc w:val="both"/>
        <w:rPr>
          <w:rFonts w:ascii="Times New Roman" w:hAnsi="Times New Roman"/>
          <w:b/>
          <w:sz w:val="24"/>
          <w:szCs w:val="24"/>
        </w:rPr>
      </w:pPr>
    </w:p>
    <w:p w:rsidR="002A20F0" w:rsidRDefault="002A20F0" w:rsidP="003B0C2B">
      <w:pPr>
        <w:spacing w:after="0" w:line="240" w:lineRule="auto"/>
        <w:ind w:firstLine="709"/>
        <w:contextualSpacing/>
        <w:jc w:val="both"/>
        <w:rPr>
          <w:rFonts w:ascii="Times New Roman" w:hAnsi="Times New Roman"/>
          <w:b/>
          <w:sz w:val="24"/>
          <w:szCs w:val="24"/>
        </w:rPr>
      </w:pPr>
    </w:p>
    <w:p w:rsidR="00DF61DE" w:rsidRDefault="00DF61DE" w:rsidP="003B0C2B">
      <w:pPr>
        <w:spacing w:after="0" w:line="240" w:lineRule="auto"/>
        <w:ind w:firstLine="709"/>
        <w:contextualSpacing/>
        <w:jc w:val="both"/>
        <w:rPr>
          <w:rFonts w:ascii="Times New Roman" w:hAnsi="Times New Roman"/>
          <w:b/>
          <w:sz w:val="24"/>
          <w:szCs w:val="24"/>
        </w:rPr>
        <w:sectPr w:rsidR="00DF61DE" w:rsidSect="003B0C2B">
          <w:pgSz w:w="16838" w:h="11906" w:orient="landscape"/>
          <w:pgMar w:top="850" w:right="1134" w:bottom="1701" w:left="1134" w:header="708" w:footer="708" w:gutter="0"/>
          <w:cols w:space="708"/>
          <w:docGrid w:linePitch="360"/>
        </w:sectPr>
      </w:pPr>
    </w:p>
    <w:p w:rsidR="00C234D3" w:rsidRDefault="00C234D3" w:rsidP="003B0C2B">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2A20F0">
        <w:rPr>
          <w:rFonts w:ascii="Times New Roman" w:hAnsi="Times New Roman"/>
          <w:b/>
          <w:sz w:val="24"/>
          <w:szCs w:val="24"/>
        </w:rPr>
        <w:t>3</w:t>
      </w:r>
      <w:r>
        <w:rPr>
          <w:rFonts w:ascii="Times New Roman" w:hAnsi="Times New Roman"/>
          <w:b/>
          <w:sz w:val="24"/>
          <w:szCs w:val="24"/>
        </w:rPr>
        <w:t xml:space="preserve"> </w:t>
      </w:r>
      <w:r w:rsidR="00985687">
        <w:rPr>
          <w:rFonts w:ascii="Times New Roman" w:eastAsia="Calibri" w:hAnsi="Times New Roman" w:cs="Times New Roman"/>
          <w:b/>
          <w:sz w:val="24"/>
          <w:szCs w:val="24"/>
        </w:rPr>
        <w:t xml:space="preserve">Осуществление </w:t>
      </w:r>
      <w:r w:rsidR="002A20F0">
        <w:rPr>
          <w:rFonts w:ascii="Times New Roman" w:eastAsia="Calibri" w:hAnsi="Times New Roman" w:cs="Times New Roman"/>
          <w:b/>
          <w:sz w:val="24"/>
          <w:szCs w:val="24"/>
        </w:rPr>
        <w:t>медицинской реабилитации и абилитации</w:t>
      </w:r>
    </w:p>
    <w:p w:rsidR="001002BD" w:rsidRDefault="001002BD" w:rsidP="003B0C2B">
      <w:pPr>
        <w:spacing w:after="0" w:line="240" w:lineRule="auto"/>
        <w:ind w:firstLine="709"/>
        <w:contextualSpacing/>
        <w:jc w:val="both"/>
        <w:rPr>
          <w:rFonts w:ascii="Times New Roman" w:eastAsia="Calibri" w:hAnsi="Times New Roman" w:cs="Times New Roman"/>
          <w:b/>
          <w:sz w:val="24"/>
          <w:szCs w:val="24"/>
        </w:rPr>
      </w:pPr>
    </w:p>
    <w:tbl>
      <w:tblPr>
        <w:tblW w:w="5074"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88"/>
        <w:gridCol w:w="72"/>
        <w:gridCol w:w="9612"/>
        <w:gridCol w:w="2506"/>
      </w:tblGrid>
      <w:tr w:rsidR="001002BD" w:rsidRPr="001002BD" w:rsidTr="008D3430">
        <w:trPr>
          <w:trHeight w:val="1204"/>
        </w:trPr>
        <w:tc>
          <w:tcPr>
            <w:tcW w:w="962" w:type="pct"/>
            <w:gridSpan w:val="3"/>
          </w:tcPr>
          <w:p w:rsidR="001002BD" w:rsidRPr="001002BD" w:rsidRDefault="001002BD" w:rsidP="001002BD">
            <w:pPr>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3203"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Содержание учебного материала,</w:t>
            </w:r>
          </w:p>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1002BD">
              <w:rPr>
                <w:rFonts w:ascii="Times New Roman" w:hAnsi="Times New Roman" w:cs="Times New Roman"/>
                <w:bCs/>
                <w:sz w:val="24"/>
                <w:szCs w:val="24"/>
              </w:rPr>
              <w:t>(если предусмотрены)</w:t>
            </w:r>
          </w:p>
        </w:tc>
        <w:tc>
          <w:tcPr>
            <w:tcW w:w="835" w:type="pct"/>
            <w:vAlign w:val="center"/>
          </w:tcPr>
          <w:p w:rsidR="001002BD" w:rsidRPr="001002BD" w:rsidRDefault="001002BD" w:rsidP="001002BD">
            <w:pPr>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Объем, акад. ч. / в том числе в форме практической подготовки, акад. ч.</w:t>
            </w:r>
          </w:p>
        </w:tc>
      </w:tr>
      <w:tr w:rsidR="001002BD" w:rsidRPr="001002BD" w:rsidTr="008D3430">
        <w:tc>
          <w:tcPr>
            <w:tcW w:w="962" w:type="pct"/>
            <w:gridSpan w:val="3"/>
          </w:tcPr>
          <w:p w:rsidR="001002BD" w:rsidRPr="001002BD" w:rsidRDefault="001002BD" w:rsidP="001002BD">
            <w:pPr>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1</w:t>
            </w:r>
          </w:p>
        </w:tc>
        <w:tc>
          <w:tcPr>
            <w:tcW w:w="3203" w:type="pct"/>
          </w:tcPr>
          <w:p w:rsidR="001002BD" w:rsidRPr="001002BD" w:rsidRDefault="001002BD" w:rsidP="001002BD">
            <w:pPr>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2</w:t>
            </w:r>
          </w:p>
        </w:tc>
        <w:tc>
          <w:tcPr>
            <w:tcW w:w="835" w:type="pct"/>
            <w:vAlign w:val="center"/>
          </w:tcPr>
          <w:p w:rsidR="001002BD" w:rsidRPr="001002BD" w:rsidRDefault="001002BD" w:rsidP="001002BD">
            <w:pPr>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3</w:t>
            </w:r>
          </w:p>
        </w:tc>
      </w:tr>
      <w:tr w:rsidR="001002BD" w:rsidRPr="001002BD" w:rsidTr="008D3430">
        <w:tc>
          <w:tcPr>
            <w:tcW w:w="4165" w:type="pct"/>
            <w:gridSpan w:val="4"/>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Раздел 1. Организация и осуществление медицинской реабилитации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32/22</w:t>
            </w:r>
          </w:p>
        </w:tc>
      </w:tr>
      <w:tr w:rsidR="001002BD" w:rsidRPr="001002BD" w:rsidTr="008D3430">
        <w:trPr>
          <w:trHeight w:val="256"/>
        </w:trPr>
        <w:tc>
          <w:tcPr>
            <w:tcW w:w="4165" w:type="pct"/>
            <w:gridSpan w:val="4"/>
          </w:tcPr>
          <w:p w:rsidR="001002BD" w:rsidRPr="001002BD" w:rsidRDefault="001002BD" w:rsidP="001002BD">
            <w:pPr>
              <w:spacing w:after="0" w:line="240" w:lineRule="auto"/>
              <w:contextualSpacing/>
              <w:rPr>
                <w:rFonts w:ascii="Times New Roman" w:hAnsi="Times New Roman" w:cs="Times New Roman"/>
                <w:sz w:val="24"/>
                <w:szCs w:val="24"/>
              </w:rPr>
            </w:pPr>
            <w:r w:rsidRPr="001002BD">
              <w:rPr>
                <w:rFonts w:ascii="Times New Roman" w:hAnsi="Times New Roman" w:cs="Times New Roman"/>
                <w:b/>
                <w:bCs/>
                <w:sz w:val="24"/>
                <w:szCs w:val="24"/>
              </w:rPr>
              <w:t>МДК 01.03. Проведение мероприятий по медицинской реабилитации и абилитации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26/18</w:t>
            </w:r>
          </w:p>
        </w:tc>
      </w:tr>
      <w:tr w:rsidR="001002BD" w:rsidRPr="001002BD" w:rsidTr="008D3430">
        <w:trPr>
          <w:trHeight w:val="232"/>
        </w:trPr>
        <w:tc>
          <w:tcPr>
            <w:tcW w:w="938" w:type="pct"/>
            <w:gridSpan w:val="2"/>
            <w:vMerge w:val="restart"/>
          </w:tcPr>
          <w:p w:rsidR="001002BD" w:rsidRPr="001002BD" w:rsidRDefault="001002BD" w:rsidP="001002BD">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1.1. Организационно-методические основы медицинской реабилитации и абилитации</w:t>
            </w:r>
          </w:p>
        </w:tc>
        <w:tc>
          <w:tcPr>
            <w:tcW w:w="3227" w:type="pct"/>
            <w:gridSpan w:val="2"/>
          </w:tcPr>
          <w:p w:rsidR="001002BD" w:rsidRPr="001002BD" w:rsidRDefault="001002BD" w:rsidP="001002BD">
            <w:pPr>
              <w:spacing w:after="0" w:line="240" w:lineRule="auto"/>
              <w:contextualSpacing/>
              <w:jc w:val="both"/>
              <w:rPr>
                <w:rFonts w:ascii="Times New Roman" w:hAnsi="Times New Roman" w:cs="Times New Roman"/>
                <w:b/>
                <w:sz w:val="24"/>
                <w:szCs w:val="24"/>
              </w:rPr>
            </w:pPr>
            <w:r w:rsidRPr="001002BD">
              <w:rPr>
                <w:rFonts w:ascii="Times New Roman" w:hAnsi="Times New Roman" w:cs="Times New Roman"/>
                <w:b/>
                <w:bCs/>
                <w:sz w:val="24"/>
                <w:szCs w:val="24"/>
              </w:rPr>
              <w:t xml:space="preserve">Содержание </w:t>
            </w:r>
          </w:p>
        </w:tc>
        <w:tc>
          <w:tcPr>
            <w:tcW w:w="835" w:type="pct"/>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2</w:t>
            </w:r>
          </w:p>
        </w:tc>
      </w:tr>
      <w:tr w:rsidR="001002BD" w:rsidRPr="001002BD" w:rsidTr="008D3430">
        <w:trPr>
          <w:trHeight w:val="5334"/>
        </w:trPr>
        <w:tc>
          <w:tcPr>
            <w:tcW w:w="938" w:type="pct"/>
            <w:gridSpan w:val="2"/>
            <w:vMerge/>
          </w:tcPr>
          <w:p w:rsidR="001002BD" w:rsidRPr="001002BD" w:rsidRDefault="001002BD" w:rsidP="001002BD">
            <w:pPr>
              <w:spacing w:after="0" w:line="240" w:lineRule="auto"/>
              <w:contextualSpacing/>
              <w:jc w:val="both"/>
              <w:rPr>
                <w:rFonts w:ascii="Times New Roman" w:hAnsi="Times New Roman" w:cs="Times New Roman"/>
                <w:b/>
                <w:bCs/>
                <w:sz w:val="24"/>
                <w:szCs w:val="24"/>
              </w:rPr>
            </w:pPr>
          </w:p>
        </w:tc>
        <w:tc>
          <w:tcPr>
            <w:tcW w:w="3227" w:type="pct"/>
            <w:gridSpan w:val="2"/>
          </w:tcPr>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Нормативно-правовая база организации медицинской реабилитации и абилитации</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Определение понятия «реабилитация», «абилитация» </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Медицинский, физический, психологический, профессиональный и социальный аспекты реабилитации</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Методы медицинской реабилитации</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Принципы реабилитации: раннее начало проведения реабилитационных мероприятий; этапность, непрерывность, преемственность; мультидисциплинарный подход (комплексность); индивидуализация программ; социальная направленность реабилитационных мероприятий; использование методов контроля адекватности нагрузок и эффективности проведения реабилитационных мероприятий</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Модель организации реабилитационных мероприятий, основанная на принципе работы мультидисциплинарной реабилитационной команды (МРДК)</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Понятие о реабилитационном процессе, реабилитационном диагнозе, реабилитационном потенциале, реабилитационном эпикризе</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Три этапа процесса медицинской реабилитации</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Шкала реабилитационной маршрутизации (ШРМ) при заболеваниях или состояниях центральной нервной систем, при заболеваниях или состояниях опорно-двигательного аппарата и периферической нервной системы, при соматических заболеваниях</w:t>
            </w:r>
          </w:p>
          <w:p w:rsidR="001002BD" w:rsidRPr="001002BD" w:rsidRDefault="001002BD" w:rsidP="001002BD">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Этапы составления индивидуального плана медицинской реабилитации пациента</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938" w:type="pct"/>
            <w:gridSpan w:val="2"/>
            <w:vMerge w:val="restart"/>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Тема 1.2. Медико-</w:t>
            </w:r>
            <w:r w:rsidRPr="001002BD">
              <w:rPr>
                <w:rFonts w:ascii="Times New Roman" w:hAnsi="Times New Roman" w:cs="Times New Roman"/>
                <w:b/>
                <w:bCs/>
                <w:sz w:val="24"/>
                <w:szCs w:val="24"/>
              </w:rPr>
              <w:lastRenderedPageBreak/>
              <w:t>социальная экспертиза</w:t>
            </w:r>
          </w:p>
        </w:tc>
        <w:tc>
          <w:tcPr>
            <w:tcW w:w="3227" w:type="pct"/>
            <w:gridSpan w:val="2"/>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lastRenderedPageBreak/>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rPr>
          <w:trHeight w:val="3392"/>
        </w:trPr>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right w:val="single" w:sz="4" w:space="0" w:color="auto"/>
            </w:tcBorders>
          </w:tcPr>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Определение понятия «инвалидность», «ограничение жизнедеятельности»</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Цели использования и область применения Международная классификации функционирования, ограничений жизнедеятельности здоровья (МКФ)</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Разделы МКФ: функции организма, структуры организма, активность и участие, факторы окружающей среды</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Причины, сроки, время наступления инвалидности</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Степени утраты профессиональной трудоспособности и группы инвалидности</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Медицинские показания для обеспечения инвалидов специальными транспортными средствами и средствами передвижения. </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Медицинская документация для Определения стойкой утраты трудоспособности</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Порядок и показания для направления пациента на МСЭ</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Индивидуальная программа реабилитации/абилитации инвалида (ИПРА)</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shd w:val="clear" w:color="auto" w:fill="F2DBDB" w:themeFill="accent2" w:themeFillTint="33"/>
          </w:tcPr>
          <w:p w:rsidR="001002BD" w:rsidRPr="001002BD" w:rsidRDefault="001002BD" w:rsidP="001002BD">
            <w:pPr>
              <w:spacing w:after="0" w:line="240" w:lineRule="auto"/>
              <w:ind w:left="720"/>
              <w:contextualSpacing/>
              <w:rPr>
                <w:rFonts w:ascii="Times New Roman" w:hAnsi="Times New Roman" w:cs="Times New Roman"/>
                <w:bCs/>
                <w:sz w:val="24"/>
                <w:szCs w:val="24"/>
              </w:rPr>
            </w:pPr>
            <w:r w:rsidRPr="001002BD">
              <w:rPr>
                <w:rFonts w:ascii="Times New Roman" w:hAnsi="Times New Roman" w:cs="Times New Roman"/>
                <w:bCs/>
                <w:sz w:val="24"/>
                <w:szCs w:val="24"/>
              </w:rPr>
              <w:t>1. Оформление медицинских документов при направлении пациентов на МСЭ</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rPr>
          <w:trHeight w:val="58"/>
        </w:trPr>
        <w:tc>
          <w:tcPr>
            <w:tcW w:w="938" w:type="pct"/>
            <w:gridSpan w:val="2"/>
            <w:vMerge w:val="restart"/>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Тема 1.3. Психосоциальная реабилитация </w:t>
            </w:r>
          </w:p>
        </w:tc>
        <w:tc>
          <w:tcPr>
            <w:tcW w:w="3227" w:type="pct"/>
            <w:gridSpan w:val="2"/>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8</w:t>
            </w:r>
          </w:p>
        </w:tc>
      </w:tr>
      <w:tr w:rsidR="001002BD" w:rsidRPr="001002BD" w:rsidTr="008D3430">
        <w:trPr>
          <w:trHeight w:val="1134"/>
        </w:trPr>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right w:val="single" w:sz="4" w:space="0" w:color="auto"/>
            </w:tcBorders>
          </w:tcPr>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Психосоциальная реабилитация: задачи, функции, этапы. </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Категории населения, нуждающиеся в психосоциальной реабилитации.</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Средства, способы и формы реализации психосоциальной реабилитации</w:t>
            </w:r>
          </w:p>
          <w:p w:rsidR="001002BD" w:rsidRPr="001002BD" w:rsidRDefault="001002BD" w:rsidP="008D3430">
            <w:pPr>
              <w:pStyle w:val="a5"/>
              <w:suppressAutoHyphens/>
              <w:spacing w:after="0" w:line="240" w:lineRule="auto"/>
              <w:ind w:left="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Адаптация людей с ограниченными возможностями здоровья в социальной среде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02BD" w:rsidRPr="001002BD" w:rsidRDefault="001002BD" w:rsidP="00435821">
            <w:pPr>
              <w:numPr>
                <w:ilvl w:val="0"/>
                <w:numId w:val="7"/>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Анализ программ реабилитации и абилитации с включением мероприятий по психосоциальной реабилитации</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938" w:type="pct"/>
            <w:gridSpan w:val="2"/>
            <w:vMerge w:val="restart"/>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Тема 1.4. Санаторно-</w:t>
            </w:r>
            <w:r w:rsidRPr="001002BD">
              <w:rPr>
                <w:rFonts w:ascii="Times New Roman" w:hAnsi="Times New Roman" w:cs="Times New Roman"/>
                <w:b/>
                <w:bCs/>
                <w:sz w:val="24"/>
                <w:szCs w:val="24"/>
              </w:rPr>
              <w:lastRenderedPageBreak/>
              <w:t>курортное лечение</w:t>
            </w:r>
          </w:p>
        </w:tc>
        <w:tc>
          <w:tcPr>
            <w:tcW w:w="3227" w:type="pct"/>
            <w:gridSpan w:val="2"/>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lastRenderedPageBreak/>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5</w:t>
            </w:r>
          </w:p>
        </w:tc>
      </w:tr>
      <w:tr w:rsidR="001002BD" w:rsidRPr="001002BD" w:rsidTr="008D3430">
        <w:trPr>
          <w:trHeight w:val="2840"/>
        </w:trPr>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right w:val="single" w:sz="4" w:space="0" w:color="auto"/>
            </w:tcBorders>
          </w:tcPr>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Нормативно-правовая основа организации санаторно-курортного лечения</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Направления санаторно-курортного лечения</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Классификация санаторно-курортных организаций</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Принципы санаторно-курортного лечения</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Медицинская документация при направлении на санаторно-курортное лечение </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Структура индивидуальной программы санаторно-курортного лечения</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Основы курортной климатотерапии.</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Основные показания и противопоказания к санаторно-курортному лечению.</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Перечень документов для приема в медицинскую организацию на санаторно-курортное лечение</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3</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02BD" w:rsidRPr="001002BD" w:rsidRDefault="001002BD" w:rsidP="00435821">
            <w:pPr>
              <w:numPr>
                <w:ilvl w:val="0"/>
                <w:numId w:val="8"/>
              </w:numPr>
              <w:spacing w:after="0" w:line="240" w:lineRule="auto"/>
              <w:contextualSpacing/>
              <w:rPr>
                <w:rFonts w:ascii="Times New Roman" w:hAnsi="Times New Roman" w:cs="Times New Roman"/>
                <w:bCs/>
                <w:sz w:val="24"/>
                <w:szCs w:val="24"/>
              </w:rPr>
            </w:pPr>
            <w:r w:rsidRPr="001002BD">
              <w:rPr>
                <w:rFonts w:ascii="Times New Roman" w:hAnsi="Times New Roman" w:cs="Times New Roman"/>
                <w:bCs/>
                <w:sz w:val="24"/>
                <w:szCs w:val="24"/>
              </w:rPr>
              <w:t>Оформление медицинских документов при направлении пациентов на санаторно-курортное лечение</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3</w:t>
            </w:r>
          </w:p>
        </w:tc>
      </w:tr>
      <w:tr w:rsidR="001002BD" w:rsidRPr="001002BD" w:rsidTr="008D3430">
        <w:tc>
          <w:tcPr>
            <w:tcW w:w="938" w:type="pct"/>
            <w:gridSpan w:val="2"/>
            <w:vMerge w:val="restart"/>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Тема 1.5. Организация медико-социальной реабилитации отдельных категорий населения</w:t>
            </w:r>
          </w:p>
        </w:tc>
        <w:tc>
          <w:tcPr>
            <w:tcW w:w="3227" w:type="pct"/>
            <w:gridSpan w:val="2"/>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5</w:t>
            </w:r>
          </w:p>
        </w:tc>
      </w:tr>
      <w:tr w:rsidR="001002BD" w:rsidRPr="001002BD" w:rsidTr="008D3430">
        <w:trPr>
          <w:trHeight w:val="3352"/>
        </w:trPr>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right w:val="single" w:sz="4" w:space="0" w:color="auto"/>
            </w:tcBorders>
          </w:tcPr>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Структура государственных и общественных организаций, занимающихся проблемами медико-социальной реабилитации инвалидов, участников военных действий, одиноких лиц, лиц из групп социального риска, пожилых и престарелых граждан</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Психосоциальная и профессиональная реабилитация лиц с ограниченными возможностями здоровья</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Особенности психосоциальной и профессиональной реабилитации</w:t>
            </w:r>
            <w:r w:rsidRPr="001002BD">
              <w:rPr>
                <w:rFonts w:ascii="Times New Roman" w:hAnsi="Times New Roman" w:cs="Times New Roman"/>
                <w:sz w:val="24"/>
                <w:szCs w:val="24"/>
              </w:rPr>
              <w:t xml:space="preserve"> </w:t>
            </w:r>
            <w:r w:rsidRPr="001002BD">
              <w:rPr>
                <w:rFonts w:ascii="Times New Roman" w:hAnsi="Times New Roman" w:cs="Times New Roman"/>
                <w:bCs/>
                <w:sz w:val="24"/>
                <w:szCs w:val="24"/>
                <w:lang w:eastAsia="ru-RU"/>
              </w:rPr>
              <w:t xml:space="preserve">инвалидов, участников военных действий, одиноких лиц, лиц из групп социального риска, пожилых и престарелых граждан </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Региональные программы реабилитации инвалидов, детей-инвалидов</w:t>
            </w:r>
          </w:p>
          <w:p w:rsidR="001002BD" w:rsidRPr="001002BD" w:rsidRDefault="001002BD" w:rsidP="001002BD">
            <w:pPr>
              <w:pStyle w:val="a5"/>
              <w:suppressAutoHyphens/>
              <w:spacing w:after="0" w:line="240" w:lineRule="auto"/>
              <w:ind w:left="0" w:firstLine="316"/>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Проведение медико-социального патронажа лиц старше трудоспособного возраста, в том числе инвалидов, маломобильных пациентов, пациентов, нуждающихся в оказании паллиативной медицинской помощи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3</w:t>
            </w:r>
          </w:p>
        </w:tc>
      </w:tr>
      <w:tr w:rsidR="001002BD" w:rsidRPr="001002BD" w:rsidTr="008D3430">
        <w:tc>
          <w:tcPr>
            <w:tcW w:w="938" w:type="pct"/>
            <w:gridSpan w:val="2"/>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227"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002BD" w:rsidRPr="001002BD" w:rsidRDefault="001002BD" w:rsidP="00435821">
            <w:pPr>
              <w:numPr>
                <w:ilvl w:val="0"/>
                <w:numId w:val="9"/>
              </w:numPr>
              <w:suppressAutoHyphens/>
              <w:spacing w:after="0" w:line="240" w:lineRule="auto"/>
              <w:contextualSpacing/>
              <w:jc w:val="both"/>
              <w:rPr>
                <w:rFonts w:ascii="Times New Roman" w:hAnsi="Times New Roman" w:cs="Times New Roman"/>
                <w:b/>
                <w:sz w:val="24"/>
                <w:szCs w:val="24"/>
              </w:rPr>
            </w:pPr>
            <w:r w:rsidRPr="001002BD">
              <w:rPr>
                <w:rFonts w:ascii="Times New Roman" w:hAnsi="Times New Roman" w:cs="Times New Roman"/>
                <w:bCs/>
                <w:sz w:val="24"/>
                <w:szCs w:val="24"/>
              </w:rPr>
              <w:t>Сравнительный анализ программ реабилитации инвалидов, участников военных действий, одиноких лиц, лиц из групп социального риска, пожилых и престарелых граждан</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3</w:t>
            </w:r>
          </w:p>
        </w:tc>
      </w:tr>
      <w:tr w:rsidR="001002BD" w:rsidRPr="001002BD" w:rsidTr="008D3430">
        <w:tc>
          <w:tcPr>
            <w:tcW w:w="4165" w:type="pct"/>
            <w:gridSpan w:val="4"/>
            <w:tcBorders>
              <w:right w:val="single" w:sz="4" w:space="0" w:color="auto"/>
            </w:tcBorders>
          </w:tcPr>
          <w:p w:rsidR="001002BD" w:rsidRPr="001002BD" w:rsidRDefault="008D3430" w:rsidP="001002B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Т</w:t>
            </w:r>
            <w:r w:rsidR="001002BD" w:rsidRPr="001002BD">
              <w:rPr>
                <w:rFonts w:ascii="Times New Roman" w:hAnsi="Times New Roman" w:cs="Times New Roman"/>
                <w:b/>
                <w:sz w:val="24"/>
                <w:szCs w:val="24"/>
              </w:rPr>
              <w:t>ематика самостоятельной учебной работы при изучении раздела № 1</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w:t>
            </w:r>
          </w:p>
        </w:tc>
      </w:tr>
      <w:tr w:rsidR="001002BD" w:rsidRPr="001002BD" w:rsidTr="008D3430">
        <w:tc>
          <w:tcPr>
            <w:tcW w:w="4165" w:type="pct"/>
            <w:gridSpan w:val="4"/>
            <w:tcBorders>
              <w:right w:val="single" w:sz="4" w:space="0" w:color="auto"/>
            </w:tcBorders>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Учебная практика раздела № 1</w:t>
            </w:r>
          </w:p>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Виды работ </w:t>
            </w:r>
          </w:p>
          <w:p w:rsidR="001002BD" w:rsidRPr="001002BD" w:rsidRDefault="001002BD" w:rsidP="001002BD">
            <w:pPr>
              <w:pStyle w:val="a5"/>
              <w:spacing w:after="0" w:line="240" w:lineRule="auto"/>
              <w:ind w:left="0" w:firstLine="289"/>
              <w:jc w:val="both"/>
              <w:rPr>
                <w:rFonts w:ascii="Times New Roman" w:hAnsi="Times New Roman" w:cs="Times New Roman"/>
                <w:sz w:val="24"/>
                <w:szCs w:val="24"/>
                <w:lang w:eastAsia="ru-RU"/>
              </w:rPr>
            </w:pPr>
            <w:r w:rsidRPr="001002BD">
              <w:rPr>
                <w:rFonts w:ascii="Times New Roman" w:hAnsi="Times New Roman" w:cs="Times New Roman"/>
                <w:sz w:val="24"/>
                <w:szCs w:val="24"/>
                <w:lang w:eastAsia="ru-RU"/>
              </w:rPr>
              <w:lastRenderedPageBreak/>
              <w:t>Оформление документов по направлению пациентов, нуждающихся в медицинской реабилитации, к врачу-специалисту для назначения и проведения мероприятий медицинской реабилитации</w:t>
            </w:r>
          </w:p>
          <w:p w:rsidR="001002BD" w:rsidRPr="001002BD" w:rsidRDefault="001002BD" w:rsidP="001002BD">
            <w:pPr>
              <w:pStyle w:val="a5"/>
              <w:spacing w:after="0" w:line="240" w:lineRule="auto"/>
              <w:ind w:left="0" w:firstLine="289"/>
              <w:jc w:val="both"/>
              <w:rPr>
                <w:rFonts w:ascii="Times New Roman" w:hAnsi="Times New Roman" w:cs="Times New Roman"/>
                <w:sz w:val="24"/>
                <w:szCs w:val="24"/>
                <w:lang w:eastAsia="ru-RU"/>
              </w:rPr>
            </w:pPr>
            <w:r w:rsidRPr="001002BD">
              <w:rPr>
                <w:rFonts w:ascii="Times New Roman" w:hAnsi="Times New Roman" w:cs="Times New Roman"/>
                <w:sz w:val="24"/>
                <w:szCs w:val="24"/>
                <w:lang w:eastAsia="ru-RU"/>
              </w:rPr>
              <w:t>Проведение медико-социальной реабилитации инвалидов, одиноких лиц, участников военных действий и лиц из группы социального риска</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lastRenderedPageBreak/>
              <w:t>6</w:t>
            </w:r>
          </w:p>
        </w:tc>
      </w:tr>
      <w:tr w:rsidR="001002BD" w:rsidRPr="001002BD" w:rsidTr="008D3430">
        <w:tc>
          <w:tcPr>
            <w:tcW w:w="4165" w:type="pct"/>
            <w:gridSpan w:val="4"/>
            <w:tcBorders>
              <w:right w:val="single" w:sz="4" w:space="0" w:color="auto"/>
            </w:tcBorders>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sz w:val="24"/>
                <w:szCs w:val="24"/>
              </w:rPr>
              <w:lastRenderedPageBreak/>
              <w:t>Раздел 2. Осуществление медицинской реабилитации и абилитации пациентов с различной патологией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92/74</w:t>
            </w:r>
          </w:p>
        </w:tc>
      </w:tr>
      <w:tr w:rsidR="001002BD" w:rsidRPr="001002BD" w:rsidTr="008D3430">
        <w:tc>
          <w:tcPr>
            <w:tcW w:w="4165" w:type="pct"/>
            <w:gridSpan w:val="4"/>
            <w:tcBorders>
              <w:right w:val="single" w:sz="4" w:space="0" w:color="auto"/>
            </w:tcBorders>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sz w:val="24"/>
                <w:szCs w:val="24"/>
              </w:rPr>
              <w:t>МДК 01.03. Проведение мероприятий по медицинской реабилитации и абилитации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68/48</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2.1 Медицинская реабилитация пациентов с заболеваниями сердечно-сосудистой системы</w:t>
            </w:r>
          </w:p>
        </w:tc>
        <w:tc>
          <w:tcPr>
            <w:tcW w:w="3323" w:type="pct"/>
            <w:gridSpan w:val="3"/>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8</w:t>
            </w:r>
          </w:p>
        </w:tc>
      </w:tr>
      <w:tr w:rsidR="001002BD" w:rsidRPr="001002BD" w:rsidTr="008D3430">
        <w:trPr>
          <w:trHeight w:val="4190"/>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175"/>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заболеваниях сердечно-сосудистой системы: инфаркт миокарда, гипертоническая болезнь, стенокардия, хроническая сердечная недостаточность</w:t>
            </w:r>
          </w:p>
          <w:p w:rsidR="001002BD" w:rsidRPr="001002BD" w:rsidRDefault="001002BD" w:rsidP="001002BD">
            <w:pPr>
              <w:pStyle w:val="a5"/>
              <w:suppressAutoHyphens/>
              <w:spacing w:after="0" w:line="240" w:lineRule="auto"/>
              <w:ind w:left="0" w:firstLine="175"/>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при заболеваниях сердечно-сосудистой системы</w:t>
            </w:r>
          </w:p>
          <w:p w:rsidR="001002BD" w:rsidRPr="001002BD" w:rsidRDefault="001002BD" w:rsidP="001002BD">
            <w:pPr>
              <w:pStyle w:val="a5"/>
              <w:suppressAutoHyphens/>
              <w:spacing w:after="0" w:line="240" w:lineRule="auto"/>
              <w:ind w:left="0" w:firstLine="175"/>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в соответствии с действующими порядками оказания медицинской помощи при заболеваниях сердечно-сосудистой системы, порядком медицинской реабилитации, клиническими рекомендациями (протоколами лечения), с учетом стандартов медицинской помощи</w:t>
            </w:r>
          </w:p>
          <w:p w:rsidR="001002BD" w:rsidRPr="001002BD" w:rsidRDefault="001002BD" w:rsidP="001002BD">
            <w:pPr>
              <w:pStyle w:val="a5"/>
              <w:suppressAutoHyphens/>
              <w:spacing w:after="0" w:line="240" w:lineRule="auto"/>
              <w:ind w:left="0" w:firstLine="175"/>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заболеваниях сердечно-сосудистой системы</w:t>
            </w:r>
          </w:p>
          <w:p w:rsidR="001002BD" w:rsidRPr="001002BD" w:rsidRDefault="001002BD" w:rsidP="001002BD">
            <w:pPr>
              <w:pStyle w:val="a5"/>
              <w:suppressAutoHyphens/>
              <w:spacing w:after="0" w:line="240" w:lineRule="auto"/>
              <w:ind w:left="0" w:firstLine="175"/>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заболевания сердечно-сосудистой системы</w:t>
            </w:r>
          </w:p>
          <w:p w:rsidR="001002BD" w:rsidRPr="001002BD" w:rsidRDefault="001002BD" w:rsidP="001002BD">
            <w:pPr>
              <w:pStyle w:val="a5"/>
              <w:spacing w:after="0" w:line="240" w:lineRule="auto"/>
              <w:ind w:left="0" w:firstLine="175"/>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заболеваниях сердечно-сосудистой системы,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sz w:val="24"/>
                <w:szCs w:val="24"/>
              </w:rPr>
            </w:pPr>
            <w:r w:rsidRPr="001002BD">
              <w:rPr>
                <w:rFonts w:ascii="Times New Roman" w:hAnsi="Times New Roman" w:cs="Times New Roman"/>
                <w:b/>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0"/>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пациентов с заболеваниями сердечно-сосудистой системы</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 xml:space="preserve">Тема 2.2. </w:t>
            </w:r>
            <w:r w:rsidRPr="001002BD">
              <w:rPr>
                <w:rFonts w:ascii="Times New Roman" w:hAnsi="Times New Roman" w:cs="Times New Roman"/>
                <w:b/>
                <w:bCs/>
                <w:sz w:val="24"/>
                <w:szCs w:val="24"/>
              </w:rPr>
              <w:lastRenderedPageBreak/>
              <w:t>Медицинская реабилитация пациентов с заболеваниями дыхательной системы</w:t>
            </w:r>
          </w:p>
        </w:tc>
        <w:tc>
          <w:tcPr>
            <w:tcW w:w="3323" w:type="pct"/>
            <w:gridSpan w:val="3"/>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lastRenderedPageBreak/>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8</w:t>
            </w:r>
          </w:p>
        </w:tc>
      </w:tr>
      <w:tr w:rsidR="001002BD" w:rsidRPr="001002BD" w:rsidTr="008D3430">
        <w:trPr>
          <w:trHeight w:val="3914"/>
        </w:trPr>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tcPr>
          <w:p w:rsidR="001002BD" w:rsidRPr="001002BD" w:rsidRDefault="001002BD" w:rsidP="008D3430">
            <w:pPr>
              <w:pStyle w:val="a5"/>
              <w:suppressAutoHyphens/>
              <w:spacing w:after="0" w:line="240" w:lineRule="auto"/>
              <w:ind w:left="0" w:firstLine="317"/>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при заболеваниях дыхательной системы: бронхиальная астма, ХОБЛ, пневмония, COVID-19</w:t>
            </w:r>
          </w:p>
          <w:p w:rsidR="001002BD" w:rsidRPr="001002BD" w:rsidRDefault="001002BD" w:rsidP="008D3430">
            <w:pPr>
              <w:pStyle w:val="a5"/>
              <w:suppressAutoHyphens/>
              <w:spacing w:after="0" w:line="240" w:lineRule="auto"/>
              <w:ind w:left="0" w:firstLine="317"/>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при заболеваниях дыхательной системы</w:t>
            </w:r>
          </w:p>
          <w:p w:rsidR="001002BD" w:rsidRPr="001002BD" w:rsidRDefault="001002BD" w:rsidP="008D3430">
            <w:pPr>
              <w:pStyle w:val="a5"/>
              <w:suppressAutoHyphens/>
              <w:spacing w:after="0" w:line="240" w:lineRule="auto"/>
              <w:ind w:left="0" w:firstLine="317"/>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в соответствии с действующими порядками оказания медицинской помощи при заболеваниях дыхательной системы,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8D3430">
            <w:pPr>
              <w:pStyle w:val="a5"/>
              <w:suppressAutoHyphens/>
              <w:spacing w:after="0" w:line="240" w:lineRule="auto"/>
              <w:ind w:left="0" w:firstLine="317"/>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заболеваниях дыхательной системы</w:t>
            </w:r>
          </w:p>
          <w:p w:rsidR="001002BD" w:rsidRPr="001002BD" w:rsidRDefault="001002BD" w:rsidP="008D3430">
            <w:pPr>
              <w:pStyle w:val="a5"/>
              <w:suppressAutoHyphens/>
              <w:spacing w:after="0" w:line="240" w:lineRule="auto"/>
              <w:ind w:left="0" w:firstLine="317"/>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заболевания дыхательной системы</w:t>
            </w:r>
          </w:p>
          <w:p w:rsidR="001002BD" w:rsidRPr="001002BD" w:rsidRDefault="001002BD" w:rsidP="008D3430">
            <w:pPr>
              <w:pStyle w:val="a5"/>
              <w:suppressAutoHyphens/>
              <w:spacing w:after="0" w:line="240" w:lineRule="auto"/>
              <w:ind w:left="0" w:firstLine="317"/>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заболеваниях дыхательной системы,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1"/>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для пациентов с заболеваниями дыхательной системы</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2.3. Медицинская реабилитация и абилитация пациентов с заболеваниями эндокринной системы</w:t>
            </w:r>
          </w:p>
        </w:tc>
        <w:tc>
          <w:tcPr>
            <w:tcW w:w="3323" w:type="pct"/>
            <w:gridSpan w:val="3"/>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
                <w:sz w:val="24"/>
                <w:szCs w:val="24"/>
              </w:rPr>
              <w:t>8</w:t>
            </w:r>
          </w:p>
        </w:tc>
      </w:tr>
      <w:tr w:rsidR="001002BD" w:rsidRPr="001002BD" w:rsidTr="008D3430">
        <w:trPr>
          <w:trHeight w:val="3914"/>
        </w:trPr>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tcPr>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заболеваниях эндокринной системы: сахарный диабет, диффузный токсический зоб, гипотиреоз</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и абилитации при заболеваниях эндокринной системы</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и абилитации в соответствии с действующими порядками оказания медицинской помощи при заболеваниях эндокринной системы,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заболеваниях эндокринной системы</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заболеваниях эндокринной системы</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заболеваниях эндокринной системы,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2"/>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пациентов с заболеваниями эндокринной системы</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2.4. Медицинская реабилитация пациентов с заболеваниями внутренних органов</w:t>
            </w:r>
          </w:p>
        </w:tc>
        <w:tc>
          <w:tcPr>
            <w:tcW w:w="3323" w:type="pct"/>
            <w:gridSpan w:val="3"/>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8</w:t>
            </w:r>
          </w:p>
        </w:tc>
      </w:tr>
      <w:tr w:rsidR="001002BD" w:rsidRPr="001002BD" w:rsidTr="008D3430">
        <w:trPr>
          <w:trHeight w:val="6397"/>
        </w:trPr>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tcPr>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при заболеваниях органов пищеварения (желудочно-кишечного тракта, печени, поджелудочной железы), мочевыделительной и половой систем: язвенная болезнь, хронический гепатит, цирроз печени, хронический панкреатит; хронический гломерулонефрит, хронический пиелонефрит, хроническая болезнь почек; воспалительные заболевания женских половых органов, после гинекологических заболеваний, доброкачественная гиперплазия предстательной железы</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при заболеваниях желудочно-кишечного тракта, печени, поджелудочной железы, мочевыделительной и половой систем</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в соответствии с действующими порядками оказания медицинской помощи при заболеваниях желудочно-кишечного тракта, печени, поджелудочной железы, мочевыделительной и половой систем,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заболеваниях желудочно-кишечного тракта, печени, поджелудочной железы, мочевыделительной и половой систем</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заболеваниях желудочно-кишечного тракта, печени, поджелудочной железы, мочевыделительной и половой систем</w:t>
            </w:r>
          </w:p>
          <w:p w:rsidR="001002BD" w:rsidRPr="001002BD" w:rsidRDefault="001002BD" w:rsidP="008D3430">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заболеваниях желудочно-кишечного тракта, печени, поджелудочной железы, мочевыделительной и половой систем,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rPr>
          <w:trHeight w:val="585"/>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3"/>
              </w:numPr>
              <w:spacing w:after="0" w:line="240" w:lineRule="auto"/>
              <w:ind w:left="0"/>
              <w:contextualSpacing/>
              <w:jc w:val="both"/>
              <w:rPr>
                <w:rFonts w:ascii="Times New Roman" w:hAnsi="Times New Roman" w:cs="Times New Roman"/>
                <w:sz w:val="24"/>
                <w:szCs w:val="24"/>
              </w:rPr>
            </w:pPr>
            <w:r w:rsidRPr="001002BD">
              <w:rPr>
                <w:rFonts w:ascii="Times New Roman" w:hAnsi="Times New Roman" w:cs="Times New Roman"/>
                <w:sz w:val="24"/>
                <w:szCs w:val="24"/>
              </w:rPr>
              <w:t>1. Составление программ медицинской реабилитации пациентов с заболеваниями органов пищеварения, с заболеваниями мочевыделительной и половой системы у мужчин и женщин</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 xml:space="preserve">Тема 2.5. Медицинская реабилитация и абилитация </w:t>
            </w:r>
            <w:r w:rsidRPr="001002BD">
              <w:rPr>
                <w:rFonts w:ascii="Times New Roman" w:hAnsi="Times New Roman" w:cs="Times New Roman"/>
                <w:b/>
                <w:bCs/>
                <w:sz w:val="24"/>
                <w:szCs w:val="24"/>
              </w:rPr>
              <w:lastRenderedPageBreak/>
              <w:t>пациентов с заболеваниями и травмами нервной системы</w:t>
            </w:r>
          </w:p>
        </w:tc>
        <w:tc>
          <w:tcPr>
            <w:tcW w:w="3323" w:type="pct"/>
            <w:gridSpan w:val="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lastRenderedPageBreak/>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
                <w:sz w:val="24"/>
                <w:szCs w:val="24"/>
              </w:rPr>
              <w:t>8</w:t>
            </w:r>
          </w:p>
        </w:tc>
      </w:tr>
      <w:tr w:rsidR="001002BD" w:rsidRPr="001002BD" w:rsidTr="008D3430">
        <w:trPr>
          <w:trHeight w:val="253"/>
        </w:trPr>
        <w:tc>
          <w:tcPr>
            <w:tcW w:w="842" w:type="pct"/>
            <w:vMerge/>
            <w:tcBorders>
              <w:bottom w:val="single" w:sz="4" w:space="0" w:color="auto"/>
            </w:tcBorders>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vMerge w:val="restart"/>
            <w:tcBorders>
              <w:bottom w:val="single" w:sz="4" w:space="0" w:color="auto"/>
            </w:tcBorders>
          </w:tcPr>
          <w:p w:rsidR="001002BD" w:rsidRPr="001002BD" w:rsidRDefault="001002BD" w:rsidP="001002BD">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заболеваниях и травмах нервной системы: церебральный паралич, инсульт, эпилепсия</w:t>
            </w:r>
          </w:p>
          <w:p w:rsidR="001002BD" w:rsidRPr="001002BD" w:rsidRDefault="001002BD" w:rsidP="001002BD">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lastRenderedPageBreak/>
              <w:t>Медицинские показания и противопоказания к проведению медицинской реабилитации и абилитации при заболеваниях и травмах нервной системы</w:t>
            </w:r>
          </w:p>
          <w:p w:rsidR="001002BD" w:rsidRPr="001002BD" w:rsidRDefault="001002BD" w:rsidP="001002BD">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и абилитации в соответствии с действующими порядками оказания медицинской помощи при заболеваниях и травмах нервной системы,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1002BD">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заболеваниях и травмах нервной системы</w:t>
            </w:r>
          </w:p>
          <w:p w:rsidR="001002BD" w:rsidRPr="001002BD" w:rsidRDefault="001002BD" w:rsidP="001002BD">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заболеваниях и травмах нервной системы</w:t>
            </w:r>
          </w:p>
          <w:p w:rsidR="001002BD" w:rsidRPr="001002BD" w:rsidRDefault="001002BD" w:rsidP="001002BD">
            <w:pPr>
              <w:pStyle w:val="a5"/>
              <w:suppressAutoHyphens/>
              <w:spacing w:after="0" w:line="240" w:lineRule="auto"/>
              <w:ind w:left="0" w:firstLine="32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заболеваниях эндокринной системы, с учетом диагноза, возрастных особенностей</w:t>
            </w:r>
          </w:p>
        </w:tc>
        <w:tc>
          <w:tcPr>
            <w:tcW w:w="835" w:type="pct"/>
            <w:tcBorders>
              <w:bottom w:val="single" w:sz="4" w:space="0" w:color="auto"/>
            </w:tcBorders>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lastRenderedPageBreak/>
              <w:t>2</w:t>
            </w:r>
          </w:p>
        </w:tc>
      </w:tr>
      <w:tr w:rsidR="001002BD" w:rsidRPr="001002BD" w:rsidTr="008D3430">
        <w:trPr>
          <w:trHeight w:val="263"/>
        </w:trPr>
        <w:tc>
          <w:tcPr>
            <w:tcW w:w="842" w:type="pct"/>
            <w:vMerge w:val="restart"/>
            <w:tcBorders>
              <w:bottom w:val="single" w:sz="4" w:space="0" w:color="auto"/>
            </w:tcBorders>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vMerge/>
            <w:tcBorders>
              <w:bottom w:val="single" w:sz="4" w:space="0" w:color="auto"/>
            </w:tcBorders>
          </w:tcPr>
          <w:p w:rsidR="001002BD" w:rsidRPr="001002BD" w:rsidRDefault="001002BD" w:rsidP="00435821">
            <w:pPr>
              <w:pStyle w:val="a5"/>
              <w:numPr>
                <w:ilvl w:val="0"/>
                <w:numId w:val="4"/>
              </w:numPr>
              <w:suppressAutoHyphens/>
              <w:spacing w:after="0" w:line="240" w:lineRule="auto"/>
              <w:jc w:val="both"/>
              <w:rPr>
                <w:rFonts w:ascii="Times New Roman" w:hAnsi="Times New Roman" w:cs="Times New Roman"/>
                <w:bCs/>
                <w:sz w:val="24"/>
                <w:szCs w:val="24"/>
                <w:lang w:eastAsia="ru-RU"/>
              </w:rPr>
            </w:pPr>
          </w:p>
        </w:tc>
        <w:tc>
          <w:tcPr>
            <w:tcW w:w="835" w:type="pct"/>
            <w:tcBorders>
              <w:bottom w:val="single" w:sz="4" w:space="0" w:color="auto"/>
            </w:tcBorders>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4"/>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пациентов с заболеваниями и травмами нервной системы</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2.6. Медицинская реабилитация пациентов с заболеваниями и травмами опорно-двигательного аппарата</w:t>
            </w:r>
          </w:p>
        </w:tc>
        <w:tc>
          <w:tcPr>
            <w:tcW w:w="3323" w:type="pct"/>
            <w:gridSpan w:val="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10</w:t>
            </w:r>
          </w:p>
        </w:tc>
      </w:tr>
      <w:tr w:rsidR="001002BD" w:rsidRPr="001002BD" w:rsidTr="008D3430">
        <w:trPr>
          <w:trHeight w:val="277"/>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322"/>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заболеваниях и травмах опорно-двигательного аппарата: ревматоидный артрит, остеоартрит, остеопороз, сколиоз; травмы позвоночника, переломы и ампутация конечности</w:t>
            </w:r>
          </w:p>
          <w:p w:rsidR="001002BD" w:rsidRPr="001002BD" w:rsidRDefault="001002BD" w:rsidP="001002BD">
            <w:pPr>
              <w:pStyle w:val="a5"/>
              <w:suppressAutoHyphens/>
              <w:spacing w:after="0" w:line="240" w:lineRule="auto"/>
              <w:ind w:left="0" w:firstLine="322"/>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и абилитации при заболеваниях и травмах опорно-двигательного аппарата</w:t>
            </w:r>
          </w:p>
          <w:p w:rsidR="001002BD" w:rsidRPr="001002BD" w:rsidRDefault="001002BD" w:rsidP="001002BD">
            <w:pPr>
              <w:pStyle w:val="a5"/>
              <w:suppressAutoHyphens/>
              <w:spacing w:after="0" w:line="240" w:lineRule="auto"/>
              <w:ind w:left="0" w:firstLine="322"/>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и абилитации в соответствии с действующими порядками оказания медицинской помощи при заболеваниях и травмах опорно-двигательного аппарата,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1002BD">
            <w:pPr>
              <w:pStyle w:val="a5"/>
              <w:suppressAutoHyphens/>
              <w:spacing w:after="0" w:line="240" w:lineRule="auto"/>
              <w:ind w:left="0" w:firstLine="322"/>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заболеваниях и травмах опорно-двигательного аппарата</w:t>
            </w:r>
          </w:p>
          <w:p w:rsidR="001002BD" w:rsidRPr="001002BD" w:rsidRDefault="001002BD" w:rsidP="001002BD">
            <w:pPr>
              <w:pStyle w:val="a5"/>
              <w:suppressAutoHyphens/>
              <w:spacing w:after="0" w:line="240" w:lineRule="auto"/>
              <w:ind w:left="0" w:firstLine="322"/>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заболеваниях и травмах опорно-двигательного аппарата</w:t>
            </w:r>
          </w:p>
          <w:p w:rsidR="001002BD" w:rsidRPr="001002BD" w:rsidRDefault="001002BD" w:rsidP="001002BD">
            <w:pPr>
              <w:pStyle w:val="a5"/>
              <w:suppressAutoHyphens/>
              <w:spacing w:after="0" w:line="240" w:lineRule="auto"/>
              <w:ind w:left="0" w:firstLine="322"/>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Контроль, оценка эффективности и безопасности реабилитационных мероприятий при заболеваниях и травмах опорно-двигательного аппарата, с учетом диагноза, возрастных </w:t>
            </w:r>
            <w:r w:rsidRPr="001002BD">
              <w:rPr>
                <w:rFonts w:ascii="Times New Roman" w:hAnsi="Times New Roman" w:cs="Times New Roman"/>
                <w:bCs/>
                <w:sz w:val="24"/>
                <w:szCs w:val="24"/>
                <w:lang w:eastAsia="ru-RU"/>
              </w:rPr>
              <w:lastRenderedPageBreak/>
              <w:t>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lastRenderedPageBreak/>
              <w:t>4</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rPr>
          <w:trHeight w:val="516"/>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5"/>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пациентов с заболеваниями и травмами опорно-двигательного аппарата</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2.7. Медицинская реабилитация и абилитация пациентов с нарушениями зрения и слуха</w:t>
            </w:r>
          </w:p>
        </w:tc>
        <w:tc>
          <w:tcPr>
            <w:tcW w:w="3323" w:type="pct"/>
            <w:gridSpan w:val="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
                <w:sz w:val="24"/>
                <w:szCs w:val="24"/>
              </w:rPr>
              <w:t>5</w:t>
            </w:r>
          </w:p>
        </w:tc>
      </w:tr>
      <w:tr w:rsidR="001002BD" w:rsidRPr="001002BD" w:rsidTr="008D3430">
        <w:trPr>
          <w:trHeight w:val="3638"/>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нарушениях зрения и слуха</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и абилитации при нарушениях зрения и слуха</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и абилитации в соответствии с действующими порядками оказания медицинской помощи при нарушениях зрения и слуха,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нарушениях зрения и слуха</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Показания и противопоказания к санаторно-курортному лечению при нарушениях зрения и слуха</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нарушениях зрения и слуха,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3</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6"/>
              </w:numPr>
              <w:spacing w:after="0" w:line="240" w:lineRule="auto"/>
              <w:contextualSpacing/>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пациентов с нарушениями зрения и слуха»</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3</w:t>
            </w:r>
          </w:p>
        </w:tc>
      </w:tr>
      <w:tr w:rsidR="001002BD" w:rsidRPr="001002BD" w:rsidTr="008D3430">
        <w:tc>
          <w:tcPr>
            <w:tcW w:w="842" w:type="pct"/>
            <w:vMerge w:val="restart"/>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Тема 2.8. </w:t>
            </w:r>
            <w:r w:rsidRPr="001002BD">
              <w:rPr>
                <w:rFonts w:ascii="Times New Roman" w:hAnsi="Times New Roman" w:cs="Times New Roman"/>
                <w:b/>
                <w:bCs/>
                <w:sz w:val="24"/>
                <w:szCs w:val="24"/>
              </w:rPr>
              <w:lastRenderedPageBreak/>
              <w:t>Медицинская реабилитация и абилитация пациентов с психическими</w:t>
            </w:r>
          </w:p>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расстройствами и расстройствами поведения</w:t>
            </w:r>
          </w:p>
        </w:tc>
        <w:tc>
          <w:tcPr>
            <w:tcW w:w="3323" w:type="pct"/>
            <w:gridSpan w:val="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lastRenderedPageBreak/>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5</w:t>
            </w:r>
          </w:p>
        </w:tc>
      </w:tr>
      <w:tr w:rsidR="001002BD" w:rsidRPr="001002BD" w:rsidTr="008D3430">
        <w:trPr>
          <w:trHeight w:val="3628"/>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психических расстройствах и расстройствах поведения: умственная отсталость, болезнь Альцгеймера</w:t>
            </w:r>
          </w:p>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и абилитации при психических расстройствах и расстройствах поведения</w:t>
            </w:r>
          </w:p>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и абилитации в соответствии с действующими порядками оказания медицинской помощи при психических расстройствах и расстройствах поведения,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психических расстройствах и расстройствах поведения</w:t>
            </w:r>
          </w:p>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психических расстройствах и расстройствах поведения,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3</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7"/>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Составление программ медицинской реабилитации пациентов с психическими</w:t>
            </w:r>
            <w:r w:rsidR="008D3430">
              <w:rPr>
                <w:rFonts w:ascii="Times New Roman" w:hAnsi="Times New Roman" w:cs="Times New Roman"/>
                <w:sz w:val="24"/>
                <w:szCs w:val="24"/>
              </w:rPr>
              <w:t xml:space="preserve"> </w:t>
            </w:r>
            <w:r w:rsidRPr="001002BD">
              <w:rPr>
                <w:rFonts w:ascii="Times New Roman" w:hAnsi="Times New Roman" w:cs="Times New Roman"/>
                <w:sz w:val="24"/>
                <w:szCs w:val="24"/>
              </w:rPr>
              <w:t>расстройствами и расстройствами поведения</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3</w:t>
            </w:r>
          </w:p>
        </w:tc>
      </w:tr>
      <w:tr w:rsidR="001002BD" w:rsidRPr="001002BD" w:rsidTr="008D3430">
        <w:trPr>
          <w:trHeight w:val="225"/>
        </w:trPr>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2.9. Медицинская реабилитация пациентов с онкологическими заболеваниями</w:t>
            </w:r>
          </w:p>
        </w:tc>
        <w:tc>
          <w:tcPr>
            <w:tcW w:w="3323" w:type="pct"/>
            <w:gridSpan w:val="3"/>
          </w:tcPr>
          <w:p w:rsidR="001002BD" w:rsidRPr="001002BD" w:rsidRDefault="001002BD" w:rsidP="001002BD">
            <w:p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b/>
                <w:bCs/>
                <w:sz w:val="24"/>
                <w:szCs w:val="24"/>
              </w:rPr>
              <w:t>Содержание</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8</w:t>
            </w:r>
          </w:p>
        </w:tc>
      </w:tr>
      <w:tr w:rsidR="001002BD" w:rsidRPr="001002BD" w:rsidTr="008D3430">
        <w:trPr>
          <w:trHeight w:val="3352"/>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pacing w:after="0" w:line="240" w:lineRule="auto"/>
              <w:ind w:left="0" w:firstLine="181"/>
              <w:jc w:val="both"/>
              <w:rPr>
                <w:rFonts w:ascii="Times New Roman" w:hAnsi="Times New Roman" w:cs="Times New Roman"/>
                <w:sz w:val="24"/>
                <w:szCs w:val="24"/>
                <w:lang w:eastAsia="ru-RU"/>
              </w:rPr>
            </w:pPr>
            <w:r w:rsidRPr="001002BD">
              <w:rPr>
                <w:rFonts w:ascii="Times New Roman" w:hAnsi="Times New Roman" w:cs="Times New Roman"/>
                <w:bCs/>
                <w:sz w:val="24"/>
                <w:szCs w:val="24"/>
                <w:lang w:eastAsia="ru-RU"/>
              </w:rPr>
              <w:t>Мероприятия по медицинской реабилитации и абилитации при онкологических заболеваниях: молочной железы, толстого кишечника, легких, предстательной железы</w:t>
            </w:r>
          </w:p>
          <w:p w:rsidR="001002BD" w:rsidRPr="001002BD" w:rsidRDefault="001002BD" w:rsidP="001002BD">
            <w:pPr>
              <w:pStyle w:val="a5"/>
              <w:spacing w:after="0" w:line="240" w:lineRule="auto"/>
              <w:ind w:left="0" w:firstLine="181"/>
              <w:jc w:val="both"/>
              <w:rPr>
                <w:rFonts w:ascii="Times New Roman" w:hAnsi="Times New Roman" w:cs="Times New Roman"/>
                <w:sz w:val="24"/>
                <w:szCs w:val="24"/>
                <w:lang w:eastAsia="ru-RU"/>
              </w:rPr>
            </w:pPr>
            <w:r w:rsidRPr="001002BD">
              <w:rPr>
                <w:rFonts w:ascii="Times New Roman" w:hAnsi="Times New Roman" w:cs="Times New Roman"/>
                <w:bCs/>
                <w:sz w:val="24"/>
                <w:szCs w:val="24"/>
                <w:lang w:eastAsia="ru-RU"/>
              </w:rPr>
              <w:t>Медицинские показания и противопоказания к проведению медицинской реабилитации при онкологических заболеваниях</w:t>
            </w:r>
          </w:p>
          <w:p w:rsidR="001002BD" w:rsidRPr="001002BD" w:rsidRDefault="001002BD" w:rsidP="001002BD">
            <w:pPr>
              <w:pStyle w:val="a5"/>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мероприятий медицинской реабилитации в соответствии с действующими порядками оказания медицинской помощи при онкологических заболеваниях, порядком медицинской реабилитации, клиническими рекомендациями (протоколами лечения), с учетом стандартов медицинской помощи и возрастных особенностей</w:t>
            </w:r>
          </w:p>
          <w:p w:rsidR="001002BD" w:rsidRPr="001002BD" w:rsidRDefault="001002BD" w:rsidP="001002BD">
            <w:pPr>
              <w:pStyle w:val="a5"/>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Врачи-специалисты для проведения реабилитационных мероприятий при онкологических заболеваниях</w:t>
            </w:r>
          </w:p>
          <w:p w:rsidR="001002BD" w:rsidRPr="001002BD" w:rsidRDefault="001002BD" w:rsidP="001002BD">
            <w:pPr>
              <w:pStyle w:val="a5"/>
              <w:spacing w:after="0" w:line="240" w:lineRule="auto"/>
              <w:ind w:left="0" w:firstLine="181"/>
              <w:jc w:val="both"/>
              <w:rPr>
                <w:rFonts w:ascii="Times New Roman" w:hAnsi="Times New Roman" w:cs="Times New Roman"/>
                <w:sz w:val="24"/>
                <w:szCs w:val="24"/>
                <w:lang w:eastAsia="ru-RU"/>
              </w:rPr>
            </w:pPr>
            <w:r w:rsidRPr="001002BD">
              <w:rPr>
                <w:rFonts w:ascii="Times New Roman" w:hAnsi="Times New Roman" w:cs="Times New Roman"/>
                <w:bCs/>
                <w:sz w:val="24"/>
                <w:szCs w:val="24"/>
                <w:lang w:eastAsia="ru-RU"/>
              </w:rPr>
              <w:t>Контроль, оценка эффективности и безопасности реабилитационных мероприятий при онкологических заболеваниях с учетом диагноза, возрастных особенностей</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rPr>
          <w:trHeight w:val="315"/>
        </w:trPr>
        <w:tc>
          <w:tcPr>
            <w:tcW w:w="842" w:type="pct"/>
            <w:vMerge w:val="restart"/>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6</w:t>
            </w:r>
          </w:p>
        </w:tc>
      </w:tr>
      <w:tr w:rsidR="001002BD" w:rsidRPr="001002BD" w:rsidTr="008D3430">
        <w:trPr>
          <w:trHeight w:val="315"/>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8"/>
              </w:num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sz w:val="24"/>
                <w:szCs w:val="24"/>
              </w:rPr>
              <w:t>Составление программ медицинской реабилитации пациентов с онкологическими заболеваниями</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c>
          <w:tcPr>
            <w:tcW w:w="4165" w:type="pct"/>
            <w:gridSpan w:val="4"/>
          </w:tcPr>
          <w:p w:rsidR="001002BD" w:rsidRPr="001002BD" w:rsidRDefault="008D3430" w:rsidP="001002BD">
            <w:pPr>
              <w:spacing w:after="0" w:line="240" w:lineRule="auto"/>
              <w:contextualSpacing/>
              <w:rPr>
                <w:rFonts w:ascii="Times New Roman" w:hAnsi="Times New Roman" w:cs="Times New Roman"/>
                <w:b/>
                <w:sz w:val="24"/>
                <w:szCs w:val="24"/>
              </w:rPr>
            </w:pPr>
            <w:r>
              <w:rPr>
                <w:rFonts w:ascii="Times New Roman" w:hAnsi="Times New Roman" w:cs="Times New Roman"/>
                <w:b/>
                <w:bCs/>
                <w:sz w:val="24"/>
                <w:szCs w:val="24"/>
              </w:rPr>
              <w:lastRenderedPageBreak/>
              <w:t>Т</w:t>
            </w:r>
            <w:r w:rsidR="001002BD" w:rsidRPr="001002BD">
              <w:rPr>
                <w:rFonts w:ascii="Times New Roman" w:hAnsi="Times New Roman" w:cs="Times New Roman"/>
                <w:b/>
                <w:bCs/>
                <w:sz w:val="24"/>
                <w:szCs w:val="24"/>
              </w:rPr>
              <w:t>ематика самостоятельной учебной работы при изучении раздела № 2</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w:t>
            </w:r>
          </w:p>
        </w:tc>
      </w:tr>
      <w:tr w:rsidR="001002BD" w:rsidRPr="001002BD" w:rsidTr="008D3430">
        <w:tc>
          <w:tcPr>
            <w:tcW w:w="4165" w:type="pct"/>
            <w:gridSpan w:val="4"/>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Учебная практика раздела № 2</w:t>
            </w:r>
          </w:p>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Виды работ </w:t>
            </w:r>
          </w:p>
          <w:p w:rsidR="001002BD" w:rsidRPr="001002BD" w:rsidRDefault="001002BD" w:rsidP="00435821">
            <w:pPr>
              <w:pStyle w:val="a5"/>
              <w:numPr>
                <w:ilvl w:val="0"/>
                <w:numId w:val="5"/>
              </w:numPr>
              <w:spacing w:after="0" w:line="240" w:lineRule="auto"/>
              <w:jc w:val="both"/>
              <w:rPr>
                <w:rFonts w:ascii="Times New Roman" w:hAnsi="Times New Roman" w:cs="Times New Roman"/>
                <w:sz w:val="24"/>
                <w:szCs w:val="24"/>
                <w:lang w:eastAsia="ru-RU"/>
              </w:rPr>
            </w:pPr>
            <w:r w:rsidRPr="001002BD">
              <w:rPr>
                <w:rFonts w:ascii="Times New Roman" w:hAnsi="Times New Roman" w:cs="Times New Roman"/>
                <w:sz w:val="24"/>
                <w:szCs w:val="24"/>
                <w:lang w:eastAsia="ru-RU"/>
              </w:rPr>
              <w:t>Проведение доврачебного функционального обследования и оценка функциональных возможностей пациентов и инвалидов с последствиями травм, Операций, хронических заболеваний на этапах реабилитации</w:t>
            </w:r>
          </w:p>
          <w:p w:rsidR="001002BD" w:rsidRPr="001002BD" w:rsidRDefault="001002BD" w:rsidP="00435821">
            <w:pPr>
              <w:pStyle w:val="a5"/>
              <w:numPr>
                <w:ilvl w:val="0"/>
                <w:numId w:val="5"/>
              </w:numPr>
              <w:spacing w:after="0" w:line="240" w:lineRule="auto"/>
              <w:jc w:val="both"/>
              <w:rPr>
                <w:rFonts w:ascii="Times New Roman" w:hAnsi="Times New Roman" w:cs="Times New Roman"/>
                <w:sz w:val="24"/>
                <w:szCs w:val="24"/>
                <w:lang w:eastAsia="ru-RU"/>
              </w:rPr>
            </w:pPr>
            <w:r w:rsidRPr="001002BD">
              <w:rPr>
                <w:rFonts w:ascii="Times New Roman" w:hAnsi="Times New Roman" w:cs="Times New Roman"/>
                <w:sz w:val="24"/>
                <w:szCs w:val="24"/>
                <w:lang w:eastAsia="ru-RU"/>
              </w:rPr>
              <w:t xml:space="preserve">Выполнение мероприятий по медицинской реабилитации и проведение оценки эффективности и безопасности в соответствии с индивидуальной программой реабилитации пациента или абилитации инвалидов с учетом диагноза, возрастных особенностей </w:t>
            </w:r>
          </w:p>
          <w:p w:rsidR="001002BD" w:rsidRPr="001002BD" w:rsidRDefault="001002BD" w:rsidP="00435821">
            <w:pPr>
              <w:pStyle w:val="a5"/>
              <w:numPr>
                <w:ilvl w:val="0"/>
                <w:numId w:val="5"/>
              </w:numPr>
              <w:spacing w:after="0" w:line="240" w:lineRule="auto"/>
              <w:jc w:val="both"/>
              <w:rPr>
                <w:rFonts w:ascii="Times New Roman" w:hAnsi="Times New Roman" w:cs="Times New Roman"/>
                <w:sz w:val="24"/>
                <w:szCs w:val="24"/>
                <w:lang w:eastAsia="ru-RU"/>
              </w:rPr>
            </w:pPr>
            <w:r w:rsidRPr="001002BD">
              <w:rPr>
                <w:rFonts w:ascii="Times New Roman" w:hAnsi="Times New Roman" w:cs="Times New Roman"/>
                <w:sz w:val="24"/>
                <w:szCs w:val="24"/>
                <w:lang w:eastAsia="ru-RU"/>
              </w:rPr>
              <w:t>Оформление документов по направлению пациентов, нуждающихся в медицинской реабилитации, к врачу-специалисту для назначения и проведения мероприятий медицинской реабилитации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24</w:t>
            </w:r>
          </w:p>
        </w:tc>
      </w:tr>
      <w:tr w:rsidR="001002BD" w:rsidRPr="001002BD" w:rsidTr="008D3430">
        <w:tc>
          <w:tcPr>
            <w:tcW w:w="4165" w:type="pct"/>
            <w:gridSpan w:val="4"/>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Раздел 3. Осуществление паллиативной помощи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40\30</w:t>
            </w:r>
          </w:p>
        </w:tc>
      </w:tr>
      <w:tr w:rsidR="001002BD" w:rsidRPr="001002BD" w:rsidTr="008D3430">
        <w:tc>
          <w:tcPr>
            <w:tcW w:w="4165" w:type="pct"/>
            <w:gridSpan w:val="4"/>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МДК 01.03. Проведение мероприятий по медицинской реабилитации и абилитации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34/24</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3.1. Цели, задачи и функции паллиативной помощи</w:t>
            </w:r>
          </w:p>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tcPr>
          <w:p w:rsidR="001002BD" w:rsidRPr="001002BD" w:rsidRDefault="001002BD" w:rsidP="001002BD">
            <w:pPr>
              <w:spacing w:after="0" w:line="240" w:lineRule="auto"/>
              <w:contextualSpacing/>
              <w:rPr>
                <w:rFonts w:ascii="Times New Roman" w:hAnsi="Times New Roman" w:cs="Times New Roman"/>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
                <w:sz w:val="24"/>
                <w:szCs w:val="24"/>
              </w:rPr>
              <w:t>8</w:t>
            </w:r>
          </w:p>
        </w:tc>
      </w:tr>
      <w:tr w:rsidR="001002BD" w:rsidRPr="001002BD" w:rsidTr="008D3430">
        <w:trPr>
          <w:trHeight w:val="1420"/>
        </w:trPr>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Цели, задачи и функции паллиативной помощи</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Перечень показаний для оказания паллиативной медицинской помощи, в том числе детям</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Виды и условия оказания паллиативной медицинской помощи, роль фельдшера</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Задачи хосписов. Оказание медицинской помощи по типу «хоспис на дому»</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Этические принципы и проблемы паллиативной медицины</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sz w:val="24"/>
                <w:szCs w:val="24"/>
              </w:rPr>
              <w:t>2</w:t>
            </w:r>
          </w:p>
        </w:tc>
      </w:tr>
      <w:tr w:rsidR="001002BD" w:rsidRPr="001002BD" w:rsidTr="008D3430">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6</w:t>
            </w:r>
          </w:p>
        </w:tc>
      </w:tr>
      <w:tr w:rsidR="001002BD" w:rsidRPr="001002BD" w:rsidTr="008D3430">
        <w:tc>
          <w:tcPr>
            <w:tcW w:w="842" w:type="pct"/>
            <w:vMerge/>
          </w:tcPr>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19"/>
              </w:numPr>
              <w:spacing w:after="0" w:line="240" w:lineRule="auto"/>
              <w:contextualSpacing/>
              <w:jc w:val="both"/>
              <w:rPr>
                <w:rFonts w:ascii="Times New Roman" w:hAnsi="Times New Roman" w:cs="Times New Roman"/>
                <w:sz w:val="24"/>
                <w:szCs w:val="24"/>
              </w:rPr>
            </w:pPr>
            <w:r w:rsidRPr="001002BD">
              <w:rPr>
                <w:rFonts w:ascii="Times New Roman" w:hAnsi="Times New Roman" w:cs="Times New Roman"/>
                <w:sz w:val="24"/>
                <w:szCs w:val="24"/>
              </w:rPr>
              <w:t xml:space="preserve">Осуществление </w:t>
            </w:r>
            <w:r w:rsidRPr="001002BD">
              <w:rPr>
                <w:rFonts w:ascii="Times New Roman" w:hAnsi="Times New Roman" w:cs="Times New Roman"/>
                <w:bCs/>
                <w:sz w:val="24"/>
                <w:szCs w:val="24"/>
              </w:rPr>
              <w:t xml:space="preserve">профессиональной поддержки </w:t>
            </w:r>
            <w:r w:rsidRPr="001002BD">
              <w:rPr>
                <w:rFonts w:ascii="Times New Roman" w:hAnsi="Times New Roman" w:cs="Times New Roman"/>
                <w:sz w:val="24"/>
                <w:szCs w:val="24"/>
              </w:rPr>
              <w:t xml:space="preserve">всех возрастных категорий </w:t>
            </w:r>
            <w:r w:rsidRPr="001002BD">
              <w:rPr>
                <w:rFonts w:ascii="Times New Roman" w:hAnsi="Times New Roman" w:cs="Times New Roman"/>
                <w:bCs/>
                <w:sz w:val="24"/>
                <w:szCs w:val="24"/>
              </w:rPr>
              <w:t>паллиативных пациентов и их семей</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sz w:val="24"/>
                <w:szCs w:val="24"/>
              </w:rPr>
              <w:t>6</w:t>
            </w:r>
          </w:p>
        </w:tc>
      </w:tr>
      <w:tr w:rsidR="001002BD" w:rsidRPr="001002BD" w:rsidTr="008D3430">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Тема 3.2. Хронический болевой синдром. Основные принципы лечения хронического болевого синдрома</w:t>
            </w:r>
          </w:p>
          <w:p w:rsidR="001002BD" w:rsidRPr="001002BD" w:rsidRDefault="001002BD" w:rsidP="008D3430">
            <w:pPr>
              <w:spacing w:after="0" w:line="240" w:lineRule="auto"/>
              <w:contextualSpacing/>
              <w:jc w:val="both"/>
              <w:rPr>
                <w:rFonts w:ascii="Times New Roman" w:hAnsi="Times New Roman" w:cs="Times New Roman"/>
                <w:b/>
                <w:bCs/>
                <w:sz w:val="24"/>
                <w:szCs w:val="24"/>
              </w:rPr>
            </w:pPr>
          </w:p>
        </w:tc>
        <w:tc>
          <w:tcPr>
            <w:tcW w:w="3323" w:type="pct"/>
            <w:gridSpan w:val="3"/>
          </w:tcPr>
          <w:p w:rsidR="001002BD" w:rsidRPr="001002BD" w:rsidRDefault="001002BD" w:rsidP="001002BD">
            <w:pPr>
              <w:spacing w:after="0" w:line="240" w:lineRule="auto"/>
              <w:contextualSpacing/>
              <w:rPr>
                <w:rFonts w:ascii="Times New Roman" w:hAnsi="Times New Roman" w:cs="Times New Roman"/>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10</w:t>
            </w:r>
          </w:p>
        </w:tc>
      </w:tr>
      <w:tr w:rsidR="001002BD" w:rsidRPr="001002BD" w:rsidTr="008D3430">
        <w:trPr>
          <w:trHeight w:val="2245"/>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Патофизиологические основы боли</w:t>
            </w:r>
          </w:p>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Хронический болевой синдром:</w:t>
            </w:r>
            <w:r w:rsidRPr="001002BD">
              <w:rPr>
                <w:rFonts w:ascii="Times New Roman" w:hAnsi="Times New Roman" w:cs="Times New Roman"/>
                <w:sz w:val="24"/>
                <w:szCs w:val="24"/>
              </w:rPr>
              <w:t xml:space="preserve"> </w:t>
            </w:r>
            <w:r w:rsidRPr="001002BD">
              <w:rPr>
                <w:rFonts w:ascii="Times New Roman" w:hAnsi="Times New Roman" w:cs="Times New Roman"/>
                <w:bCs/>
                <w:sz w:val="24"/>
                <w:szCs w:val="24"/>
                <w:lang w:eastAsia="ru-RU"/>
              </w:rPr>
              <w:t>этиология, патогенез,</w:t>
            </w:r>
            <w:r w:rsidRPr="001002BD">
              <w:rPr>
                <w:rFonts w:ascii="Times New Roman" w:hAnsi="Times New Roman" w:cs="Times New Roman"/>
                <w:sz w:val="24"/>
                <w:szCs w:val="24"/>
              </w:rPr>
              <w:t xml:space="preserve"> </w:t>
            </w:r>
            <w:r w:rsidRPr="001002BD">
              <w:rPr>
                <w:rFonts w:ascii="Times New Roman" w:hAnsi="Times New Roman" w:cs="Times New Roman"/>
                <w:bCs/>
                <w:sz w:val="24"/>
                <w:szCs w:val="24"/>
                <w:lang w:eastAsia="ru-RU"/>
              </w:rPr>
              <w:t>эпидемиология, классификация.</w:t>
            </w:r>
          </w:p>
          <w:p w:rsidR="001002BD" w:rsidRPr="001002BD" w:rsidRDefault="001002BD" w:rsidP="001002BD">
            <w:pPr>
              <w:pStyle w:val="a5"/>
              <w:spacing w:after="0" w:line="240" w:lineRule="auto"/>
              <w:ind w:left="0" w:firstLine="181"/>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 xml:space="preserve">Диагностика уровня боли у взрослых и детей </w:t>
            </w:r>
          </w:p>
          <w:p w:rsidR="001002BD" w:rsidRPr="001002BD" w:rsidRDefault="001002BD" w:rsidP="001002BD">
            <w:pPr>
              <w:pStyle w:val="a5"/>
              <w:suppressAutoHyphens/>
              <w:spacing w:after="0" w:line="240" w:lineRule="auto"/>
              <w:ind w:left="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Правила, виды, методы и средства лечения хронического болевого синдрома</w:t>
            </w:r>
          </w:p>
          <w:p w:rsidR="001002BD" w:rsidRPr="001002BD" w:rsidRDefault="001002BD" w:rsidP="001002BD">
            <w:pPr>
              <w:pStyle w:val="a5"/>
              <w:suppressAutoHyphens/>
              <w:spacing w:after="0" w:line="240" w:lineRule="auto"/>
              <w:ind w:left="4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Выбор обезболивающих препаратов</w:t>
            </w:r>
            <w:r w:rsidRPr="001002BD">
              <w:rPr>
                <w:rFonts w:ascii="Times New Roman" w:hAnsi="Times New Roman" w:cs="Times New Roman"/>
                <w:sz w:val="24"/>
                <w:szCs w:val="24"/>
              </w:rPr>
              <w:t xml:space="preserve">, </w:t>
            </w:r>
            <w:r w:rsidRPr="001002BD">
              <w:rPr>
                <w:rFonts w:ascii="Times New Roman" w:hAnsi="Times New Roman" w:cs="Times New Roman"/>
                <w:bCs/>
                <w:sz w:val="24"/>
                <w:szCs w:val="24"/>
                <w:lang w:eastAsia="ru-RU"/>
              </w:rPr>
              <w:t>ступени фармакотерапии боли, терапия побочных эффектов опиоидов</w:t>
            </w:r>
          </w:p>
          <w:p w:rsidR="001002BD" w:rsidRPr="001002BD" w:rsidRDefault="001002BD" w:rsidP="001002BD">
            <w:pPr>
              <w:spacing w:after="0" w:line="240" w:lineRule="auto"/>
              <w:ind w:left="40" w:firstLine="181"/>
              <w:contextualSpacing/>
              <w:rPr>
                <w:rFonts w:ascii="Times New Roman" w:hAnsi="Times New Roman" w:cs="Times New Roman"/>
                <w:bCs/>
                <w:sz w:val="24"/>
                <w:szCs w:val="24"/>
              </w:rPr>
            </w:pPr>
            <w:r w:rsidRPr="001002BD">
              <w:rPr>
                <w:rFonts w:ascii="Times New Roman" w:hAnsi="Times New Roman" w:cs="Times New Roman"/>
                <w:bCs/>
                <w:sz w:val="24"/>
                <w:szCs w:val="24"/>
              </w:rPr>
              <w:t>Немедикаментозные методы преодоления боли</w:t>
            </w:r>
          </w:p>
          <w:p w:rsidR="001002BD" w:rsidRPr="001002BD" w:rsidRDefault="001002BD" w:rsidP="001002BD">
            <w:pPr>
              <w:pStyle w:val="a5"/>
              <w:suppressAutoHyphens/>
              <w:spacing w:after="0" w:line="240" w:lineRule="auto"/>
              <w:ind w:left="40" w:firstLine="181"/>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Обезболивание в последние часы жизни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sz w:val="24"/>
                <w:szCs w:val="24"/>
              </w:rPr>
            </w:pPr>
            <w:r w:rsidRPr="001002BD">
              <w:rPr>
                <w:rFonts w:ascii="Times New Roman" w:hAnsi="Times New Roman" w:cs="Times New Roman"/>
                <w:sz w:val="24"/>
                <w:szCs w:val="24"/>
              </w:rPr>
              <w:t>4</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20"/>
              </w:numPr>
              <w:spacing w:after="0" w:line="240" w:lineRule="auto"/>
              <w:contextualSpacing/>
              <w:jc w:val="both"/>
              <w:rPr>
                <w:rFonts w:ascii="Times New Roman" w:hAnsi="Times New Roman" w:cs="Times New Roman"/>
                <w:bCs/>
                <w:sz w:val="24"/>
                <w:szCs w:val="24"/>
              </w:rPr>
            </w:pPr>
            <w:r w:rsidRPr="001002BD">
              <w:rPr>
                <w:rFonts w:ascii="Times New Roman" w:hAnsi="Times New Roman" w:cs="Times New Roman"/>
                <w:sz w:val="24"/>
                <w:szCs w:val="24"/>
              </w:rPr>
              <w:t>Технологии выявления и оценки уровня боли у взрослых и детей.</w:t>
            </w:r>
            <w:r w:rsidR="008D3430">
              <w:rPr>
                <w:rFonts w:ascii="Times New Roman" w:hAnsi="Times New Roman" w:cs="Times New Roman"/>
                <w:sz w:val="24"/>
                <w:szCs w:val="24"/>
              </w:rPr>
              <w:t xml:space="preserve"> </w:t>
            </w:r>
            <w:r w:rsidRPr="001002BD">
              <w:rPr>
                <w:rFonts w:ascii="Times New Roman" w:hAnsi="Times New Roman" w:cs="Times New Roman"/>
                <w:sz w:val="24"/>
                <w:szCs w:val="24"/>
              </w:rPr>
              <w:t>Оказание помощи при хроническом болевом синдроме пациентам всех возрастных категорий</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rPr>
          <w:trHeight w:val="244"/>
        </w:trPr>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lastRenderedPageBreak/>
              <w:t xml:space="preserve">Тема 3.3. Особенности ухода за паллиативными пациентами </w:t>
            </w:r>
          </w:p>
        </w:tc>
        <w:tc>
          <w:tcPr>
            <w:tcW w:w="3323" w:type="pct"/>
            <w:gridSpan w:val="3"/>
          </w:tcPr>
          <w:p w:rsidR="001002BD" w:rsidRPr="001002BD" w:rsidRDefault="001002BD" w:rsidP="001002BD">
            <w:pPr>
              <w:spacing w:after="0" w:line="240" w:lineRule="auto"/>
              <w:contextualSpacing/>
              <w:rPr>
                <w:rFonts w:ascii="Times New Roman" w:hAnsi="Times New Roman" w:cs="Times New Roman"/>
                <w:sz w:val="24"/>
                <w:szCs w:val="24"/>
              </w:rPr>
            </w:pPr>
            <w:r w:rsidRPr="001002BD">
              <w:rPr>
                <w:rFonts w:ascii="Times New Roman" w:hAnsi="Times New Roman" w:cs="Times New Roman"/>
                <w:b/>
                <w:bCs/>
                <w:sz w:val="24"/>
                <w:szCs w:val="24"/>
              </w:rPr>
              <w:t xml:space="preserve">Содержание </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8</w:t>
            </w:r>
          </w:p>
        </w:tc>
      </w:tr>
      <w:tr w:rsidR="001002BD" w:rsidRPr="001002BD" w:rsidTr="008D3430">
        <w:trPr>
          <w:trHeight w:val="1706"/>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Паллиативная помощь при социально значимых инфекциях (ВИЧ/СПИДе, туберкулез)</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Паллиативная помощь при онкологических заболеваниях</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Паллиативная помощь при неонкологических заболеваниях</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sz w:val="24"/>
                <w:szCs w:val="24"/>
                <w:lang w:eastAsia="ru-RU"/>
              </w:rPr>
              <w:t>Питание инкурабельных больных</w:t>
            </w:r>
          </w:p>
          <w:p w:rsidR="001002BD" w:rsidRPr="001002BD" w:rsidRDefault="001002BD" w:rsidP="001002BD">
            <w:pPr>
              <w:pStyle w:val="a5"/>
              <w:suppressAutoHyphens/>
              <w:spacing w:after="0" w:line="240" w:lineRule="auto"/>
              <w:ind w:left="0" w:firstLine="323"/>
              <w:jc w:val="both"/>
              <w:rPr>
                <w:rFonts w:ascii="Times New Roman" w:hAnsi="Times New Roman" w:cs="Times New Roman"/>
                <w:sz w:val="24"/>
                <w:szCs w:val="24"/>
                <w:lang w:eastAsia="ru-RU"/>
              </w:rPr>
            </w:pPr>
            <w:r w:rsidRPr="001002BD">
              <w:rPr>
                <w:rFonts w:ascii="Times New Roman" w:hAnsi="Times New Roman" w:cs="Times New Roman"/>
                <w:sz w:val="24"/>
                <w:szCs w:val="24"/>
                <w:lang w:eastAsia="ru-RU"/>
              </w:rPr>
              <w:t>Особенности оказания паллиативной помощи детям</w:t>
            </w:r>
          </w:p>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sz w:val="24"/>
                <w:szCs w:val="24"/>
                <w:lang w:eastAsia="ru-RU"/>
              </w:rPr>
              <w:t>Правовые и психолого-социальные аспекты работы с паллиативными больными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rPr>
          <w:trHeight w:val="256"/>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bCs/>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6</w:t>
            </w:r>
          </w:p>
        </w:tc>
      </w:tr>
      <w:tr w:rsidR="001002BD" w:rsidRPr="001002BD" w:rsidTr="008D3430">
        <w:trPr>
          <w:trHeight w:val="772"/>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21"/>
              </w:numPr>
              <w:spacing w:after="0" w:line="240" w:lineRule="auto"/>
              <w:contextualSpacing/>
              <w:jc w:val="both"/>
              <w:rPr>
                <w:rFonts w:ascii="Times New Roman" w:hAnsi="Times New Roman" w:cs="Times New Roman"/>
                <w:bCs/>
                <w:sz w:val="24"/>
                <w:szCs w:val="24"/>
              </w:rPr>
            </w:pPr>
            <w:r w:rsidRPr="001002BD">
              <w:rPr>
                <w:rFonts w:ascii="Times New Roman" w:hAnsi="Times New Roman" w:cs="Times New Roman"/>
                <w:sz w:val="24"/>
                <w:szCs w:val="24"/>
              </w:rPr>
              <w:t>Осуществление консультирования родственников пациентов по вопросам ухода и облегчения тягостных симптомов болезни. Организация питания паллиативных больных всех возрастных категорий</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rPr>
          <w:trHeight w:val="244"/>
        </w:trPr>
        <w:tc>
          <w:tcPr>
            <w:tcW w:w="842" w:type="pct"/>
            <w:vMerge w:val="restart"/>
          </w:tcPr>
          <w:p w:rsidR="001002BD" w:rsidRPr="001002BD" w:rsidRDefault="001002BD" w:rsidP="008D3430">
            <w:pPr>
              <w:spacing w:after="0" w:line="240" w:lineRule="auto"/>
              <w:contextualSpacing/>
              <w:jc w:val="both"/>
              <w:rPr>
                <w:rFonts w:ascii="Times New Roman" w:hAnsi="Times New Roman" w:cs="Times New Roman"/>
                <w:b/>
                <w:bCs/>
                <w:sz w:val="24"/>
                <w:szCs w:val="24"/>
              </w:rPr>
            </w:pPr>
            <w:r w:rsidRPr="001002BD">
              <w:rPr>
                <w:rFonts w:ascii="Times New Roman" w:hAnsi="Times New Roman" w:cs="Times New Roman"/>
                <w:b/>
                <w:bCs/>
                <w:sz w:val="24"/>
                <w:szCs w:val="24"/>
              </w:rPr>
              <w:t xml:space="preserve">Тема 3.4. </w:t>
            </w:r>
            <w:r w:rsidRPr="001002BD">
              <w:rPr>
                <w:rFonts w:ascii="Times New Roman" w:hAnsi="Times New Roman" w:cs="Times New Roman"/>
                <w:b/>
                <w:sz w:val="24"/>
                <w:szCs w:val="24"/>
              </w:rPr>
              <w:t>Паллиативная помощь в последние дни и часы жизни человека</w:t>
            </w:r>
          </w:p>
        </w:tc>
        <w:tc>
          <w:tcPr>
            <w:tcW w:w="3323" w:type="pct"/>
            <w:gridSpan w:val="3"/>
          </w:tcPr>
          <w:p w:rsidR="001002BD" w:rsidRPr="001002BD" w:rsidRDefault="001002BD" w:rsidP="001002BD">
            <w:pPr>
              <w:suppressAutoHyphens/>
              <w:spacing w:after="0" w:line="240" w:lineRule="auto"/>
              <w:contextualSpacing/>
              <w:jc w:val="both"/>
              <w:rPr>
                <w:rFonts w:ascii="Times New Roman" w:hAnsi="Times New Roman" w:cs="Times New Roman"/>
                <w:bCs/>
                <w:sz w:val="24"/>
                <w:szCs w:val="24"/>
              </w:rPr>
            </w:pPr>
            <w:r w:rsidRPr="001002BD">
              <w:rPr>
                <w:rFonts w:ascii="Times New Roman" w:hAnsi="Times New Roman" w:cs="Times New Roman"/>
                <w:b/>
                <w:bCs/>
                <w:sz w:val="24"/>
                <w:szCs w:val="24"/>
              </w:rPr>
              <w:t>Содержание</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8</w:t>
            </w:r>
          </w:p>
        </w:tc>
      </w:tr>
      <w:tr w:rsidR="001002BD" w:rsidRPr="001002BD" w:rsidTr="008D3430">
        <w:trPr>
          <w:trHeight w:val="1410"/>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tcPr>
          <w:p w:rsidR="001002BD" w:rsidRPr="001002BD" w:rsidRDefault="001002BD" w:rsidP="001002BD">
            <w:pPr>
              <w:pStyle w:val="a5"/>
              <w:suppressAutoHyphens/>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Смерть как естественный исход хронического заболевания</w:t>
            </w:r>
          </w:p>
          <w:p w:rsidR="001002BD" w:rsidRPr="001002BD" w:rsidRDefault="001002BD" w:rsidP="001002BD">
            <w:pPr>
              <w:pStyle w:val="a5"/>
              <w:spacing w:after="0" w:line="240" w:lineRule="auto"/>
              <w:ind w:left="0" w:firstLine="323"/>
              <w:rPr>
                <w:rFonts w:ascii="Times New Roman" w:hAnsi="Times New Roman" w:cs="Times New Roman"/>
                <w:sz w:val="24"/>
                <w:szCs w:val="24"/>
                <w:lang w:eastAsia="ru-RU"/>
              </w:rPr>
            </w:pPr>
            <w:r w:rsidRPr="001002BD">
              <w:rPr>
                <w:rFonts w:ascii="Times New Roman" w:hAnsi="Times New Roman" w:cs="Times New Roman"/>
                <w:sz w:val="24"/>
                <w:szCs w:val="24"/>
                <w:lang w:eastAsia="ru-RU"/>
              </w:rPr>
              <w:t>Правовые аспекты процесса умирания</w:t>
            </w:r>
          </w:p>
          <w:p w:rsidR="001002BD" w:rsidRPr="001002BD" w:rsidRDefault="001002BD" w:rsidP="001002BD">
            <w:pPr>
              <w:pStyle w:val="a5"/>
              <w:spacing w:after="0" w:line="240" w:lineRule="auto"/>
              <w:ind w:left="0" w:firstLine="323"/>
              <w:rPr>
                <w:rFonts w:ascii="Times New Roman" w:hAnsi="Times New Roman" w:cs="Times New Roman"/>
                <w:sz w:val="24"/>
                <w:szCs w:val="24"/>
                <w:lang w:eastAsia="ru-RU"/>
              </w:rPr>
            </w:pPr>
            <w:r w:rsidRPr="001002BD">
              <w:rPr>
                <w:rFonts w:ascii="Times New Roman" w:hAnsi="Times New Roman" w:cs="Times New Roman"/>
                <w:sz w:val="24"/>
                <w:szCs w:val="24"/>
                <w:lang w:eastAsia="ru-RU"/>
              </w:rPr>
              <w:t>Терминальные состояния, особенности терапии и ухода за пациентом</w:t>
            </w:r>
          </w:p>
          <w:p w:rsidR="001002BD" w:rsidRPr="001002BD" w:rsidRDefault="001002BD" w:rsidP="008D3430">
            <w:pPr>
              <w:pStyle w:val="a5"/>
              <w:spacing w:after="0" w:line="240" w:lineRule="auto"/>
              <w:ind w:left="0" w:firstLine="323"/>
              <w:jc w:val="both"/>
              <w:rPr>
                <w:rFonts w:ascii="Times New Roman" w:hAnsi="Times New Roman" w:cs="Times New Roman"/>
                <w:bCs/>
                <w:sz w:val="24"/>
                <w:szCs w:val="24"/>
                <w:lang w:eastAsia="ru-RU"/>
              </w:rPr>
            </w:pPr>
            <w:r w:rsidRPr="001002BD">
              <w:rPr>
                <w:rFonts w:ascii="Times New Roman" w:hAnsi="Times New Roman" w:cs="Times New Roman"/>
                <w:sz w:val="24"/>
                <w:szCs w:val="24"/>
                <w:lang w:eastAsia="ru-RU"/>
              </w:rPr>
              <w:t>Этические и психологические аспекты сопровождения пациента и его семьи в последние часы жизни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2</w:t>
            </w:r>
          </w:p>
        </w:tc>
      </w:tr>
      <w:tr w:rsidR="001002BD" w:rsidRPr="001002BD" w:rsidTr="008D3430">
        <w:trPr>
          <w:trHeight w:val="244"/>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1002BD">
            <w:pPr>
              <w:spacing w:after="0" w:line="240" w:lineRule="auto"/>
              <w:contextualSpacing/>
              <w:rPr>
                <w:rFonts w:ascii="Times New Roman" w:hAnsi="Times New Roman" w:cs="Times New Roman"/>
                <w:sz w:val="24"/>
                <w:szCs w:val="24"/>
              </w:rPr>
            </w:pPr>
            <w:r w:rsidRPr="001002BD">
              <w:rPr>
                <w:rFonts w:ascii="Times New Roman" w:hAnsi="Times New Roman" w:cs="Times New Roman"/>
                <w:b/>
                <w:bCs/>
                <w:sz w:val="24"/>
                <w:szCs w:val="24"/>
              </w:rPr>
              <w:t>В том числе практических занятий и лабораторных работ</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
                <w:bCs/>
                <w:sz w:val="24"/>
                <w:szCs w:val="24"/>
              </w:rPr>
            </w:pPr>
            <w:r w:rsidRPr="001002BD">
              <w:rPr>
                <w:rFonts w:ascii="Times New Roman" w:hAnsi="Times New Roman" w:cs="Times New Roman"/>
                <w:b/>
                <w:bCs/>
                <w:sz w:val="24"/>
                <w:szCs w:val="24"/>
              </w:rPr>
              <w:t>6</w:t>
            </w:r>
          </w:p>
        </w:tc>
      </w:tr>
      <w:tr w:rsidR="001002BD" w:rsidRPr="001002BD" w:rsidTr="008D3430">
        <w:trPr>
          <w:trHeight w:val="256"/>
        </w:trPr>
        <w:tc>
          <w:tcPr>
            <w:tcW w:w="842" w:type="pct"/>
            <w:vMerge/>
          </w:tcPr>
          <w:p w:rsidR="001002BD" w:rsidRPr="001002BD" w:rsidRDefault="001002BD" w:rsidP="001002BD">
            <w:pPr>
              <w:spacing w:after="0" w:line="240" w:lineRule="auto"/>
              <w:contextualSpacing/>
              <w:rPr>
                <w:rFonts w:ascii="Times New Roman" w:hAnsi="Times New Roman" w:cs="Times New Roman"/>
                <w:b/>
                <w:bCs/>
                <w:sz w:val="24"/>
                <w:szCs w:val="24"/>
              </w:rPr>
            </w:pPr>
          </w:p>
        </w:tc>
        <w:tc>
          <w:tcPr>
            <w:tcW w:w="3323" w:type="pct"/>
            <w:gridSpan w:val="3"/>
            <w:shd w:val="clear" w:color="auto" w:fill="F2DBDB" w:themeFill="accent2" w:themeFillTint="33"/>
          </w:tcPr>
          <w:p w:rsidR="001002BD" w:rsidRPr="001002BD" w:rsidRDefault="001002BD" w:rsidP="00435821">
            <w:pPr>
              <w:numPr>
                <w:ilvl w:val="0"/>
                <w:numId w:val="22"/>
              </w:numPr>
              <w:spacing w:after="0" w:line="240" w:lineRule="auto"/>
              <w:contextualSpacing/>
              <w:rPr>
                <w:rFonts w:ascii="Times New Roman" w:hAnsi="Times New Roman" w:cs="Times New Roman"/>
                <w:sz w:val="24"/>
                <w:szCs w:val="24"/>
              </w:rPr>
            </w:pPr>
            <w:r w:rsidRPr="001002BD">
              <w:rPr>
                <w:rFonts w:ascii="Times New Roman" w:hAnsi="Times New Roman" w:cs="Times New Roman"/>
                <w:sz w:val="24"/>
                <w:szCs w:val="24"/>
              </w:rPr>
              <w:t>Осуществление ухода за пациентом в последние часы жизни</w:t>
            </w:r>
          </w:p>
        </w:tc>
        <w:tc>
          <w:tcPr>
            <w:tcW w:w="835" w:type="pct"/>
            <w:shd w:val="clear" w:color="auto" w:fill="F2DBDB" w:themeFill="accent2" w:themeFillTint="33"/>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6</w:t>
            </w:r>
          </w:p>
        </w:tc>
      </w:tr>
      <w:tr w:rsidR="001002BD" w:rsidRPr="001002BD" w:rsidTr="008D3430">
        <w:trPr>
          <w:trHeight w:val="96"/>
        </w:trPr>
        <w:tc>
          <w:tcPr>
            <w:tcW w:w="4165" w:type="pct"/>
            <w:gridSpan w:val="4"/>
          </w:tcPr>
          <w:p w:rsidR="001002BD" w:rsidRPr="001002BD" w:rsidRDefault="008D3430" w:rsidP="001002BD">
            <w:pPr>
              <w:spacing w:after="0" w:line="240" w:lineRule="auto"/>
              <w:contextualSpacing/>
              <w:rPr>
                <w:rFonts w:ascii="Times New Roman" w:hAnsi="Times New Roman" w:cs="Times New Roman"/>
                <w:b/>
                <w:sz w:val="24"/>
                <w:szCs w:val="24"/>
              </w:rPr>
            </w:pPr>
            <w:r>
              <w:rPr>
                <w:rFonts w:ascii="Times New Roman" w:hAnsi="Times New Roman" w:cs="Times New Roman"/>
                <w:b/>
                <w:bCs/>
                <w:sz w:val="24"/>
                <w:szCs w:val="24"/>
              </w:rPr>
              <w:t>Т</w:t>
            </w:r>
            <w:r w:rsidR="001002BD" w:rsidRPr="001002BD">
              <w:rPr>
                <w:rFonts w:ascii="Times New Roman" w:hAnsi="Times New Roman" w:cs="Times New Roman"/>
                <w:b/>
                <w:bCs/>
                <w:sz w:val="24"/>
                <w:szCs w:val="24"/>
              </w:rPr>
              <w:t>ематика самостоятельной учебной работы при изучении раздела 3</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Cs/>
                <w:sz w:val="24"/>
                <w:szCs w:val="24"/>
              </w:rPr>
            </w:pPr>
            <w:r w:rsidRPr="001002BD">
              <w:rPr>
                <w:rFonts w:ascii="Times New Roman" w:hAnsi="Times New Roman" w:cs="Times New Roman"/>
                <w:bCs/>
                <w:sz w:val="24"/>
                <w:szCs w:val="24"/>
              </w:rPr>
              <w:t>-</w:t>
            </w:r>
          </w:p>
        </w:tc>
      </w:tr>
      <w:tr w:rsidR="001002BD" w:rsidRPr="001002BD" w:rsidTr="008D3430">
        <w:trPr>
          <w:trHeight w:val="1223"/>
        </w:trPr>
        <w:tc>
          <w:tcPr>
            <w:tcW w:w="4165" w:type="pct"/>
            <w:gridSpan w:val="4"/>
          </w:tcPr>
          <w:p w:rsidR="001002BD" w:rsidRPr="001002BD" w:rsidRDefault="001002BD" w:rsidP="001002BD">
            <w:pPr>
              <w:spacing w:after="0" w:line="240" w:lineRule="auto"/>
              <w:contextualSpacing/>
              <w:jc w:val="both"/>
              <w:rPr>
                <w:rFonts w:ascii="Times New Roman" w:hAnsi="Times New Roman" w:cs="Times New Roman"/>
                <w:b/>
                <w:sz w:val="24"/>
                <w:szCs w:val="24"/>
              </w:rPr>
            </w:pPr>
            <w:r w:rsidRPr="001002BD">
              <w:rPr>
                <w:rFonts w:ascii="Times New Roman" w:hAnsi="Times New Roman" w:cs="Times New Roman"/>
                <w:b/>
                <w:sz w:val="24"/>
                <w:szCs w:val="24"/>
              </w:rPr>
              <w:t>Учебная практика раздела № 3</w:t>
            </w:r>
          </w:p>
          <w:p w:rsidR="001002BD" w:rsidRPr="001002BD" w:rsidRDefault="001002BD" w:rsidP="001002BD">
            <w:pPr>
              <w:spacing w:after="0" w:line="240" w:lineRule="auto"/>
              <w:contextualSpacing/>
              <w:jc w:val="both"/>
              <w:rPr>
                <w:rFonts w:ascii="Times New Roman" w:hAnsi="Times New Roman" w:cs="Times New Roman"/>
                <w:b/>
                <w:sz w:val="24"/>
                <w:szCs w:val="24"/>
              </w:rPr>
            </w:pPr>
            <w:r w:rsidRPr="001002BD">
              <w:rPr>
                <w:rFonts w:ascii="Times New Roman" w:hAnsi="Times New Roman" w:cs="Times New Roman"/>
                <w:b/>
                <w:sz w:val="24"/>
                <w:szCs w:val="24"/>
              </w:rPr>
              <w:t xml:space="preserve">Виды работ </w:t>
            </w:r>
          </w:p>
          <w:p w:rsidR="001002BD" w:rsidRPr="001002BD" w:rsidRDefault="001002BD" w:rsidP="00435821">
            <w:pPr>
              <w:pStyle w:val="a5"/>
              <w:numPr>
                <w:ilvl w:val="0"/>
                <w:numId w:val="6"/>
              </w:numPr>
              <w:spacing w:after="0" w:line="240" w:lineRule="auto"/>
              <w:ind w:left="0" w:firstLine="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Оформление документов по направлению пациентов, для оказания паллиативной помощи в стационарных условиях</w:t>
            </w:r>
          </w:p>
          <w:p w:rsidR="001002BD" w:rsidRPr="001002BD" w:rsidRDefault="001002BD" w:rsidP="00435821">
            <w:pPr>
              <w:pStyle w:val="a5"/>
              <w:numPr>
                <w:ilvl w:val="0"/>
                <w:numId w:val="6"/>
              </w:numPr>
              <w:spacing w:after="0" w:line="240" w:lineRule="auto"/>
              <w:ind w:left="0" w:firstLine="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Оценка уровня боли и оказание паллиативной помощи при хроническом болевом синдроме у всех возрастных категорий пациентов</w:t>
            </w:r>
          </w:p>
          <w:p w:rsidR="001002BD" w:rsidRPr="001002BD" w:rsidRDefault="001002BD" w:rsidP="00435821">
            <w:pPr>
              <w:pStyle w:val="a5"/>
              <w:numPr>
                <w:ilvl w:val="0"/>
                <w:numId w:val="6"/>
              </w:numPr>
              <w:spacing w:after="0" w:line="240" w:lineRule="auto"/>
              <w:ind w:left="0" w:firstLine="0"/>
              <w:jc w:val="both"/>
              <w:rPr>
                <w:rFonts w:ascii="Times New Roman" w:hAnsi="Times New Roman" w:cs="Times New Roman"/>
                <w:bCs/>
                <w:sz w:val="24"/>
                <w:szCs w:val="24"/>
                <w:lang w:eastAsia="ru-RU"/>
              </w:rPr>
            </w:pPr>
            <w:r w:rsidRPr="001002BD">
              <w:rPr>
                <w:rFonts w:ascii="Times New Roman" w:hAnsi="Times New Roman" w:cs="Times New Roman"/>
                <w:bCs/>
                <w:sz w:val="24"/>
                <w:szCs w:val="24"/>
                <w:lang w:eastAsia="ru-RU"/>
              </w:rPr>
              <w:t>Организация питания и ухода за пациентами при оказании паллиативной помощи</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rPr>
          <w:trHeight w:val="56"/>
        </w:trPr>
        <w:tc>
          <w:tcPr>
            <w:tcW w:w="4165" w:type="pct"/>
            <w:gridSpan w:val="4"/>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Промежуточная аттестация</w:t>
            </w:r>
          </w:p>
        </w:tc>
        <w:tc>
          <w:tcPr>
            <w:tcW w:w="835" w:type="pct"/>
            <w:vAlign w:val="center"/>
          </w:tcPr>
          <w:p w:rsidR="001002BD" w:rsidRPr="001002BD" w:rsidRDefault="001002BD" w:rsidP="001002BD">
            <w:pPr>
              <w:suppressAutoHyphens/>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6</w:t>
            </w:r>
          </w:p>
        </w:tc>
      </w:tr>
      <w:tr w:rsidR="001002BD" w:rsidRPr="001002BD" w:rsidTr="008D3430">
        <w:trPr>
          <w:trHeight w:val="129"/>
        </w:trPr>
        <w:tc>
          <w:tcPr>
            <w:tcW w:w="4165" w:type="pct"/>
            <w:gridSpan w:val="4"/>
          </w:tcPr>
          <w:p w:rsidR="001002BD" w:rsidRPr="001002BD" w:rsidRDefault="001002BD" w:rsidP="001002BD">
            <w:pPr>
              <w:spacing w:after="0" w:line="240" w:lineRule="auto"/>
              <w:contextualSpacing/>
              <w:rPr>
                <w:rFonts w:ascii="Times New Roman" w:hAnsi="Times New Roman" w:cs="Times New Roman"/>
                <w:b/>
                <w:bCs/>
                <w:sz w:val="24"/>
                <w:szCs w:val="24"/>
              </w:rPr>
            </w:pPr>
            <w:r w:rsidRPr="001002BD">
              <w:rPr>
                <w:rFonts w:ascii="Times New Roman" w:hAnsi="Times New Roman" w:cs="Times New Roman"/>
                <w:b/>
                <w:bCs/>
                <w:sz w:val="24"/>
                <w:szCs w:val="24"/>
              </w:rPr>
              <w:t xml:space="preserve">Всего </w:t>
            </w:r>
          </w:p>
        </w:tc>
        <w:tc>
          <w:tcPr>
            <w:tcW w:w="835" w:type="pct"/>
            <w:vAlign w:val="center"/>
          </w:tcPr>
          <w:p w:rsidR="001002BD" w:rsidRPr="001002BD" w:rsidRDefault="001002BD" w:rsidP="001002BD">
            <w:pPr>
              <w:spacing w:after="0" w:line="240" w:lineRule="auto"/>
              <w:contextualSpacing/>
              <w:jc w:val="center"/>
              <w:rPr>
                <w:rFonts w:ascii="Times New Roman" w:hAnsi="Times New Roman" w:cs="Times New Roman"/>
                <w:b/>
                <w:sz w:val="24"/>
                <w:szCs w:val="24"/>
              </w:rPr>
            </w:pPr>
            <w:r w:rsidRPr="001002BD">
              <w:rPr>
                <w:rFonts w:ascii="Times New Roman" w:hAnsi="Times New Roman" w:cs="Times New Roman"/>
                <w:b/>
                <w:sz w:val="24"/>
                <w:szCs w:val="24"/>
              </w:rPr>
              <w:t>170</w:t>
            </w:r>
          </w:p>
        </w:tc>
      </w:tr>
    </w:tbl>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C234D3" w:rsidRDefault="00C234D3" w:rsidP="003B0C2B">
      <w:pPr>
        <w:spacing w:after="0" w:line="240" w:lineRule="auto"/>
        <w:ind w:firstLine="709"/>
        <w:contextualSpacing/>
        <w:jc w:val="both"/>
        <w:rPr>
          <w:rStyle w:val="a7"/>
          <w:rFonts w:ascii="Times New Roman" w:hAnsi="Times New Roman"/>
          <w:b/>
          <w:i w:val="0"/>
          <w:sz w:val="24"/>
          <w:szCs w:val="24"/>
        </w:rPr>
        <w:sectPr w:rsidR="00C234D3" w:rsidSect="003B0C2B">
          <w:pgSz w:w="16838" w:h="11906" w:orient="landscape"/>
          <w:pgMar w:top="850" w:right="1134" w:bottom="1701" w:left="1134" w:header="708" w:footer="708" w:gutter="0"/>
          <w:cols w:space="708"/>
          <w:docGrid w:linePitch="360"/>
        </w:sectPr>
      </w:pPr>
    </w:p>
    <w:p w:rsidR="00C234D3" w:rsidRPr="007F02A0" w:rsidRDefault="00C234D3" w:rsidP="00C234D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rsidR="00C234D3" w:rsidRPr="007F02A0" w:rsidRDefault="00C234D3" w:rsidP="00C234D3">
      <w:pPr>
        <w:spacing w:after="0"/>
        <w:ind w:firstLine="709"/>
        <w:rPr>
          <w:rFonts w:ascii="Times New Roman" w:hAnsi="Times New Roman"/>
          <w:b/>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C234D3" w:rsidRPr="00C234D3" w:rsidRDefault="008D3430" w:rsidP="00C234D3">
      <w:pPr>
        <w:suppressAutoHyphens/>
        <w:spacing w:after="0" w:line="240" w:lineRule="auto"/>
        <w:ind w:firstLine="709"/>
        <w:contextualSpacing/>
        <w:jc w:val="both"/>
        <w:rPr>
          <w:rFonts w:ascii="Times New Roman" w:hAnsi="Times New Roman" w:cs="Times New Roman"/>
          <w:bCs/>
          <w:sz w:val="24"/>
          <w:szCs w:val="24"/>
        </w:rPr>
      </w:pPr>
      <w:r w:rsidRPr="00A31DEF">
        <w:rPr>
          <w:rFonts w:ascii="Times New Roman" w:hAnsi="Times New Roman"/>
          <w:bCs/>
          <w:sz w:val="24"/>
          <w:szCs w:val="24"/>
        </w:rPr>
        <w:t xml:space="preserve">Кабинет </w:t>
      </w:r>
      <w:r w:rsidRPr="00A31DEF">
        <w:rPr>
          <w:rFonts w:ascii="Times New Roman" w:hAnsi="Times New Roman"/>
          <w:sz w:val="24"/>
          <w:szCs w:val="24"/>
        </w:rPr>
        <w:t>медицинской реабилитации и абилитации</w:t>
      </w:r>
      <w:r w:rsidR="00C234D3" w:rsidRPr="00C234D3">
        <w:rPr>
          <w:rFonts w:ascii="Times New Roman" w:hAnsi="Times New Roman" w:cs="Times New Roman"/>
          <w:bCs/>
          <w:sz w:val="24"/>
          <w:szCs w:val="24"/>
        </w:rPr>
        <w:t>, оснащенны</w:t>
      </w:r>
      <w:r>
        <w:rPr>
          <w:rFonts w:ascii="Times New Roman" w:hAnsi="Times New Roman" w:cs="Times New Roman"/>
          <w:bCs/>
          <w:sz w:val="24"/>
          <w:szCs w:val="24"/>
        </w:rPr>
        <w:t>й</w:t>
      </w:r>
      <w:r w:rsidR="00C234D3" w:rsidRPr="00C234D3">
        <w:rPr>
          <w:rFonts w:ascii="Times New Roman" w:hAnsi="Times New Roman" w:cs="Times New Roman"/>
          <w:bCs/>
          <w:sz w:val="24"/>
          <w:szCs w:val="24"/>
        </w:rPr>
        <w:t xml:space="preserve"> оборудованием</w:t>
      </w:r>
      <w:r>
        <w:rPr>
          <w:rFonts w:ascii="Times New Roman" w:hAnsi="Times New Roman" w:cs="Times New Roman"/>
          <w:bCs/>
          <w:sz w:val="24"/>
          <w:szCs w:val="24"/>
        </w:rPr>
        <w:t xml:space="preserve"> </w:t>
      </w:r>
    </w:p>
    <w:p w:rsidR="00C234D3" w:rsidRPr="00C234D3" w:rsidRDefault="00C234D3" w:rsidP="00C234D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Комплект бланков медицинской документации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Медицинское оборудование (столы манипуляционные, кровать функциональная, шкафы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Фантомы и муляжи для отработки навыков ухода за пациентами.</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Полнофункциональный манекен для ухода (мужской/женский)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Манекен пожилого человека для отработки навыков ухода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Измерительные и диагностические приборы (спирометр, пикфлоуметр, глюкометр, электрокардиограф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shd w:val="clear" w:color="auto" w:fill="FFFFFF"/>
        </w:rPr>
        <w:t xml:space="preserve">Образцы </w:t>
      </w:r>
      <w:r w:rsidRPr="00C234D3">
        <w:rPr>
          <w:rFonts w:ascii="Times New Roman" w:hAnsi="Times New Roman" w:cs="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Емкости-контейнеры для сбора медицинских отходов.</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Емкости для дезинфекций инструментария и расходных материалов.</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Уборочный инвентарь</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w:t>
      </w:r>
      <w:r>
        <w:rPr>
          <w:rFonts w:ascii="Times New Roman" w:hAnsi="Times New Roman" w:cs="Times New Roman"/>
          <w:sz w:val="24"/>
          <w:szCs w:val="24"/>
        </w:rPr>
        <w:t xml:space="preserve"> </w:t>
      </w:r>
      <w:r>
        <w:rPr>
          <w:rFonts w:ascii="Times New Roman" w:hAnsi="Times New Roman" w:cs="Times New Roman"/>
          <w:sz w:val="24"/>
          <w:szCs w:val="24"/>
        </w:rPr>
        <w:br/>
      </w:r>
      <w:r w:rsidRPr="00C234D3">
        <w:rPr>
          <w:rFonts w:ascii="Times New Roman" w:hAnsi="Times New Roman" w:cs="Times New Roman"/>
          <w:sz w:val="24"/>
          <w:szCs w:val="24"/>
        </w:rPr>
        <w:t>02. Здравоохранение.</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rsidR="00C234D3" w:rsidRPr="00C234D3" w:rsidRDefault="00C234D3" w:rsidP="00C234D3">
      <w:pPr>
        <w:spacing w:after="0" w:line="240" w:lineRule="auto"/>
        <w:ind w:firstLine="709"/>
        <w:contextualSpacing/>
        <w:jc w:val="both"/>
        <w:rPr>
          <w:rFonts w:ascii="Times New Roman" w:hAnsi="Times New Roman" w:cs="Times New Roman"/>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234D3" w:rsidRPr="00C234D3" w:rsidRDefault="00C234D3" w:rsidP="00C234D3">
      <w:pPr>
        <w:pStyle w:val="a5"/>
        <w:spacing w:after="0" w:line="240" w:lineRule="auto"/>
        <w:ind w:left="0" w:firstLine="709"/>
        <w:jc w:val="both"/>
        <w:rPr>
          <w:rFonts w:ascii="Times New Roman" w:hAnsi="Times New Roman" w:cs="Times New Roman"/>
          <w:b/>
          <w:sz w:val="24"/>
          <w:szCs w:val="24"/>
        </w:rPr>
      </w:pPr>
      <w:r w:rsidRPr="00C234D3">
        <w:rPr>
          <w:rFonts w:ascii="Times New Roman" w:hAnsi="Times New Roman" w:cs="Times New Roman"/>
          <w:b/>
          <w:sz w:val="24"/>
          <w:szCs w:val="24"/>
        </w:rPr>
        <w:lastRenderedPageBreak/>
        <w:t>3.2.1. Основные печатные издания</w:t>
      </w:r>
    </w:p>
    <w:p w:rsidR="008D3430" w:rsidRDefault="008D3430" w:rsidP="00435821">
      <w:pPr>
        <w:pStyle w:val="a5"/>
        <w:numPr>
          <w:ilvl w:val="0"/>
          <w:numId w:val="2"/>
        </w:numPr>
        <w:shd w:val="clear" w:color="auto" w:fill="FFFFFF"/>
        <w:spacing w:before="120" w:after="0" w:line="240" w:lineRule="auto"/>
        <w:ind w:left="0" w:firstLine="709"/>
        <w:jc w:val="both"/>
        <w:rPr>
          <w:rFonts w:ascii="Times New Roman" w:hAnsi="Times New Roman"/>
          <w:sz w:val="24"/>
          <w:szCs w:val="24"/>
        </w:rPr>
      </w:pPr>
      <w:r w:rsidRPr="008D3430">
        <w:rPr>
          <w:rFonts w:ascii="Times New Roman" w:hAnsi="Times New Roman"/>
          <w:sz w:val="24"/>
          <w:szCs w:val="24"/>
        </w:rPr>
        <w:t>Епифанов, В.А. Медико-социальная реабилитация пациентов с различной патологией : учебное пособие / В.А. Епифанов, А.В. Епифанов. – Москва: ГЭОТАР-Медиа, 2019. - 592 с. - ISBN 978-5-9704-4947-9. - Текст : непосредственный</w:t>
      </w:r>
    </w:p>
    <w:p w:rsidR="00C234D3" w:rsidRPr="008D3430" w:rsidRDefault="008D3430" w:rsidP="00435821">
      <w:pPr>
        <w:pStyle w:val="a5"/>
        <w:numPr>
          <w:ilvl w:val="0"/>
          <w:numId w:val="2"/>
        </w:numPr>
        <w:shd w:val="clear" w:color="auto" w:fill="FFFFFF"/>
        <w:spacing w:before="120" w:after="0" w:line="240" w:lineRule="auto"/>
        <w:ind w:left="0" w:firstLine="709"/>
        <w:jc w:val="both"/>
        <w:rPr>
          <w:rFonts w:ascii="Times New Roman" w:hAnsi="Times New Roman"/>
          <w:sz w:val="24"/>
          <w:szCs w:val="24"/>
        </w:rPr>
      </w:pPr>
      <w:r w:rsidRPr="008D3430">
        <w:rPr>
          <w:rFonts w:ascii="Times New Roman" w:hAnsi="Times New Roman"/>
          <w:sz w:val="24"/>
          <w:szCs w:val="24"/>
        </w:rPr>
        <w:t>Соловьева, А. А. Основы реабилитации / А. А. Соловьева. — Санкт-Петербург : Лань, 2023. — 360 с. — ISBN 978-5-507-45257-6. — Текст : непосредственный</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r w:rsidRPr="00C234D3">
        <w:rPr>
          <w:rFonts w:ascii="Times New Roman" w:hAnsi="Times New Roman" w:cs="Times New Roman"/>
          <w:b/>
          <w:sz w:val="24"/>
          <w:szCs w:val="24"/>
        </w:rPr>
        <w:t>3.2.2. Основные электронные издания</w:t>
      </w:r>
    </w:p>
    <w:p w:rsidR="008D3430" w:rsidRPr="008D3430" w:rsidRDefault="008D3430" w:rsidP="00435821">
      <w:pPr>
        <w:numPr>
          <w:ilvl w:val="0"/>
          <w:numId w:val="3"/>
        </w:numPr>
        <w:spacing w:after="0" w:line="240" w:lineRule="auto"/>
        <w:ind w:left="0" w:firstLine="709"/>
        <w:contextualSpacing/>
        <w:jc w:val="both"/>
        <w:rPr>
          <w:rFonts w:ascii="Times New Roman" w:hAnsi="Times New Roman"/>
          <w:sz w:val="24"/>
          <w:szCs w:val="24"/>
        </w:rPr>
      </w:pPr>
      <w:r w:rsidRPr="008D3430">
        <w:rPr>
          <w:rFonts w:ascii="Times New Roman" w:hAnsi="Times New Roman"/>
          <w:sz w:val="24"/>
          <w:szCs w:val="24"/>
        </w:rPr>
        <w:t>Величко, Т. И. Основы реабилитации: ЛФК и лечебное плавание в ортопедии / Т. И. Величко, В. А. Лоскутов, И. В. Лоскутова. — Санкт-Петербург : Лань, 2023. — 124 с. — ISBN 978-5-507-45549-2. — Текст : электронный // Лань : электронно-библиотечная система. — URL: https://e.lanbook.com/book/311777 (дата обращения: 03.03.2023). — Режим доступа: для авториз. пользователей.</w:t>
      </w:r>
    </w:p>
    <w:p w:rsidR="008D3430" w:rsidRPr="008D3430" w:rsidRDefault="008D3430" w:rsidP="00435821">
      <w:pPr>
        <w:numPr>
          <w:ilvl w:val="0"/>
          <w:numId w:val="3"/>
        </w:numPr>
        <w:spacing w:after="0" w:line="240" w:lineRule="auto"/>
        <w:ind w:left="0" w:firstLine="709"/>
        <w:contextualSpacing/>
        <w:jc w:val="both"/>
        <w:rPr>
          <w:rFonts w:ascii="Times New Roman" w:hAnsi="Times New Roman"/>
          <w:sz w:val="24"/>
          <w:szCs w:val="24"/>
        </w:rPr>
      </w:pPr>
      <w:r w:rsidRPr="008D3430">
        <w:rPr>
          <w:rFonts w:ascii="Times New Roman" w:hAnsi="Times New Roman"/>
          <w:sz w:val="24"/>
          <w:szCs w:val="24"/>
        </w:rPr>
        <w:t>Епифанов, В. А. Медико-социальная реабилитация пациентов с различной патологией : в 2 ч. Ч. II   / Епифанов В. А. , Корчажкина Н. Б. , Епифанов А. В. [и др. ] - Москва : ГЭОТАР-Медиа, 2019. - 560 с. - ISBN 978-5-9704-4947-9. - Текст : электронный // ЭБС "Консультант студента" : [сайт]. - URL : https://www.studentlibrary.ru/book/ISBN9785970449479.html (дата обращения: 03.03.2023). - Режим доступа : по подписке.</w:t>
      </w:r>
    </w:p>
    <w:p w:rsidR="00C234D3" w:rsidRPr="008D3430" w:rsidRDefault="008D3430" w:rsidP="00435821">
      <w:pPr>
        <w:numPr>
          <w:ilvl w:val="0"/>
          <w:numId w:val="3"/>
        </w:numPr>
        <w:spacing w:after="0" w:line="240" w:lineRule="auto"/>
        <w:ind w:left="0" w:firstLine="709"/>
        <w:contextualSpacing/>
        <w:jc w:val="both"/>
        <w:rPr>
          <w:rFonts w:ascii="Times New Roman" w:hAnsi="Times New Roman"/>
          <w:sz w:val="24"/>
          <w:szCs w:val="24"/>
        </w:rPr>
      </w:pPr>
      <w:r w:rsidRPr="008D3430">
        <w:rPr>
          <w:rFonts w:ascii="Times New Roman" w:hAnsi="Times New Roman"/>
          <w:sz w:val="24"/>
          <w:szCs w:val="24"/>
        </w:rPr>
        <w:t>Сестринский уход в онкологии. Паллиативная медицинская помощь: учебное пособие для СПО / В.А. Лапотников, Г.И. Чуваков, О.А. Чувакова [и др.]. — 3-е изд., стер. — Санкт-Петербург: Лань, 2021. — 268 с. — ISBN 978-5-8114-7192-8. — Текст: электронный // Лань: электронно-библиотечная система. — URL: https://e.lanbook.com/book/156371 (дата обращения: 07.01.2022). — Режим доступа: для авториз. пользователей.</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uppressAutoHyphens/>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3.2.3. Дополнительные источники</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Об утверждении Порядка организации санаторно-курортного лечения» (с изменениями и дополнениями) : Приказ Министерства здравоохранения Российской Федерации от 5 мая 2016 г. № 279н. – URL : </w:t>
      </w:r>
      <w:hyperlink r:id="rId9" w:history="1">
        <w:r w:rsidRPr="008D3430">
          <w:rPr>
            <w:rFonts w:ascii="Times New Roman" w:hAnsi="Times New Roman"/>
            <w:sz w:val="24"/>
            <w:szCs w:val="24"/>
          </w:rPr>
          <w:t>https://www.garant.ru/products/ipo/prime/doc/71327710/</w:t>
        </w:r>
      </w:hyperlink>
      <w:r w:rsidRPr="008D3430">
        <w:rPr>
          <w:rFonts w:ascii="Times New Roman" w:hAnsi="Times New Roman"/>
          <w:sz w:val="24"/>
          <w:szCs w:val="24"/>
        </w:rPr>
        <w:t xml:space="preserve"> (дата обращения: 20.01.2022) // ГАРАНТ.РУ : информационно-правовой портал: [сайт]. – Текст :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 Приказ Министерства здравоохранения Российской Федерации и Министерства труда и социальной защиты Российской Федерации от 31 мая 2019 года N 345н/372. –URL: </w:t>
      </w:r>
      <w:hyperlink r:id="rId10" w:history="1">
        <w:r w:rsidRPr="008D3430">
          <w:rPr>
            <w:rFonts w:ascii="Times New Roman" w:hAnsi="Times New Roman"/>
            <w:sz w:val="24"/>
            <w:szCs w:val="24"/>
          </w:rPr>
          <w:t>https://base.garant.ru/72280964/</w:t>
        </w:r>
      </w:hyperlink>
      <w:r w:rsidRPr="008D3430">
        <w:rPr>
          <w:rFonts w:ascii="Times New Roman" w:hAnsi="Times New Roman"/>
          <w:sz w:val="24"/>
          <w:szCs w:val="24"/>
        </w:rPr>
        <w:t xml:space="preserve"> (дата обращения: 08.01.2022) // ГАРАНТ.РУ: информационно-правовой портал : [сайт]. – Текст :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Об утверждении Порядка организации медицинской реабилитации взрослых (с изменениями и дополнениями) : Приказ Министерства здравоохранения Российской Федерации от 31 июля 2020 г. № 788н – URL: </w:t>
      </w:r>
      <w:hyperlink r:id="rId11" w:history="1">
        <w:r w:rsidRPr="008D3430">
          <w:rPr>
            <w:rFonts w:ascii="Times New Roman" w:hAnsi="Times New Roman"/>
            <w:sz w:val="24"/>
            <w:szCs w:val="24"/>
          </w:rPr>
          <w:t>https://www.garant.ru/products/ipo/prime/doc/74581688/</w:t>
        </w:r>
      </w:hyperlink>
      <w:r w:rsidRPr="008D3430">
        <w:rPr>
          <w:rFonts w:ascii="Times New Roman" w:hAnsi="Times New Roman"/>
          <w:sz w:val="24"/>
          <w:szCs w:val="24"/>
        </w:rPr>
        <w:t xml:space="preserve"> (дата обращения: 20.01.2022) // ГАРАНТ.РУ: информационно-правовой портал: [сайт]. – Текст: электронный</w:t>
      </w:r>
    </w:p>
    <w:p w:rsidR="008D3430" w:rsidRPr="008D3430" w:rsidRDefault="008D3430" w:rsidP="00435821">
      <w:pPr>
        <w:pStyle w:val="a5"/>
        <w:numPr>
          <w:ilvl w:val="0"/>
          <w:numId w:val="23"/>
        </w:numPr>
        <w:spacing w:after="160" w:line="259" w:lineRule="auto"/>
        <w:ind w:left="0" w:firstLine="709"/>
        <w:jc w:val="both"/>
        <w:rPr>
          <w:rFonts w:ascii="Times New Roman" w:hAnsi="Times New Roman"/>
          <w:sz w:val="24"/>
          <w:szCs w:val="24"/>
        </w:rPr>
      </w:pPr>
      <w:r w:rsidRPr="008D3430">
        <w:rPr>
          <w:rFonts w:ascii="Times New Roman" w:hAnsi="Times New Roman"/>
          <w:sz w:val="24"/>
          <w:szCs w:val="24"/>
        </w:rPr>
        <w:t xml:space="preserve">Об утверждении Порядка предоставления набора социальных услуг отдельным категориям граждан» : Приказ Министерства труда и социальной защиты Российской Федерации, Министерства здравоохранения РФ от 21 декабря 2020 г. № 929н/1345н. – URL: </w:t>
      </w:r>
      <w:hyperlink r:id="rId12" w:history="1">
        <w:r w:rsidRPr="008D3430">
          <w:rPr>
            <w:rFonts w:ascii="Times New Roman" w:hAnsi="Times New Roman"/>
            <w:sz w:val="24"/>
            <w:szCs w:val="24"/>
          </w:rPr>
          <w:t>https://base.garant.ru/400744575/</w:t>
        </w:r>
      </w:hyperlink>
      <w:r w:rsidRPr="008D3430">
        <w:rPr>
          <w:rFonts w:ascii="Times New Roman" w:hAnsi="Times New Roman"/>
          <w:sz w:val="24"/>
          <w:szCs w:val="24"/>
        </w:rPr>
        <w:t xml:space="preserve">  (дата обращения: 20.01.2022) // ГАРАНТ.РУ: информационно-правовой портал: [сайт]. – Текст: электронный </w:t>
      </w:r>
    </w:p>
    <w:p w:rsidR="008D3430" w:rsidRPr="008D3430" w:rsidRDefault="008D3430" w:rsidP="00435821">
      <w:pPr>
        <w:pStyle w:val="a5"/>
        <w:numPr>
          <w:ilvl w:val="0"/>
          <w:numId w:val="23"/>
        </w:numPr>
        <w:spacing w:after="160" w:line="259" w:lineRule="auto"/>
        <w:ind w:left="0" w:firstLine="709"/>
        <w:jc w:val="both"/>
        <w:rPr>
          <w:rFonts w:ascii="Times New Roman" w:hAnsi="Times New Roman"/>
          <w:sz w:val="24"/>
          <w:szCs w:val="24"/>
        </w:rPr>
      </w:pPr>
      <w:r w:rsidRPr="008D3430">
        <w:rPr>
          <w:rFonts w:ascii="Times New Roman" w:hAnsi="Times New Roman"/>
          <w:sz w:val="24"/>
          <w:szCs w:val="24"/>
        </w:rPr>
        <w:t xml:space="preserve">Об организации и проведении патронажа лиц старше трудоспособного возраста, в том числе инвалидов, маломобильных пациентов, пациентов, нуждающихся в </w:t>
      </w:r>
      <w:r w:rsidRPr="008D3430">
        <w:rPr>
          <w:rFonts w:ascii="Times New Roman" w:hAnsi="Times New Roman"/>
          <w:sz w:val="24"/>
          <w:szCs w:val="24"/>
        </w:rPr>
        <w:lastRenderedPageBreak/>
        <w:t xml:space="preserve">оказании паллиативной медицинской помощи с привлечением волонтеров-медиков, студентов старших курсов высших учебных заведений и образовательных организаций среднего профессионального образования : Письмо Министерства здравоохранения Российской Федерации от 9 июня 2018 г. N 28-2/1223.– – URL: </w:t>
      </w:r>
      <w:hyperlink r:id="rId13" w:history="1">
        <w:r w:rsidRPr="008D3430">
          <w:rPr>
            <w:rFonts w:ascii="Times New Roman" w:hAnsi="Times New Roman"/>
            <w:sz w:val="24"/>
            <w:szCs w:val="24"/>
          </w:rPr>
          <w:t>https://base.garant.ru/72084782/</w:t>
        </w:r>
      </w:hyperlink>
      <w:r w:rsidRPr="008D3430">
        <w:rPr>
          <w:rFonts w:ascii="Times New Roman" w:hAnsi="Times New Roman"/>
          <w:sz w:val="24"/>
          <w:szCs w:val="24"/>
        </w:rPr>
        <w:t xml:space="preserve">  (дата обращения: 20.01.2022) // ГАРАНТ.РУ: информационно-правовой портал: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54341-2011 Социальное обслуживание населения. Контроль качества реабилитационных услуг гражданам пожилого возраста : национальный стандарт Российской Федерации : дата введения 2012-07-01. – Федеральное агентство по техническому регулированию и метрологии – URL: https://docs.cntd.ru/document/1200091432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52623.3–2015  Технологии выполнения простых медицинских услуг. Манипуляций сестринского ухода : национальный стандарт Российской Федерации : дата введения 2016-03-01. – Федеральное агентство по техническому регулированию и метрологии – URL: </w:t>
      </w:r>
      <w:hyperlink r:id="rId14" w:history="1">
        <w:r w:rsidRPr="008D3430">
          <w:rPr>
            <w:rFonts w:ascii="Times New Roman" w:hAnsi="Times New Roman"/>
            <w:sz w:val="24"/>
            <w:szCs w:val="24"/>
          </w:rPr>
          <w:t>http://docs.cntd.ru/document/1200119181</w:t>
        </w:r>
      </w:hyperlink>
      <w:r w:rsidRPr="008D3430">
        <w:rPr>
          <w:rFonts w:ascii="Times New Roman" w:hAnsi="Times New Roman"/>
          <w:sz w:val="24"/>
          <w:szCs w:val="24"/>
        </w:rPr>
        <w:t xml:space="preserve">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56819-2015 Надлежащая медицинская практика. Инфологическая модель. Профилактика пролежней : национальный стандарт Российской Федерации : дата введения 2017-11-01. – Федеральное агентство по техническому регулированию и метрологии – URL: </w:t>
      </w:r>
      <w:hyperlink r:id="rId15" w:history="1">
        <w:r w:rsidRPr="008D3430">
          <w:rPr>
            <w:rFonts w:ascii="Times New Roman" w:hAnsi="Times New Roman"/>
            <w:sz w:val="24"/>
            <w:szCs w:val="24"/>
          </w:rPr>
          <w:t>http://docs.cntd.ru/document/1200127768</w:t>
        </w:r>
      </w:hyperlink>
      <w:r w:rsidRPr="008D3430">
        <w:rPr>
          <w:rFonts w:ascii="Times New Roman" w:hAnsi="Times New Roman"/>
          <w:sz w:val="24"/>
          <w:szCs w:val="24"/>
        </w:rPr>
        <w:t xml:space="preserve"> (дата обращения: 08.01.2022)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53874-2017. Реабилитация и абилитация инвалидов. Основные виды реабилитационных и абилитационных услуг : национальный стандарт Российской Федерации : дата введения 2017-11-01. – Федеральное агентство по техническому регулированию и метрологии – URL: </w:t>
      </w:r>
      <w:hyperlink r:id="rId16" w:history="1">
        <w:r w:rsidRPr="008D3430">
          <w:rPr>
            <w:rFonts w:ascii="Times New Roman" w:hAnsi="Times New Roman"/>
            <w:sz w:val="24"/>
            <w:szCs w:val="24"/>
          </w:rPr>
          <w:t>https://docs.cntd.ru/document/1200157615</w:t>
        </w:r>
      </w:hyperlink>
      <w:r w:rsidRPr="008D3430">
        <w:rPr>
          <w:rFonts w:ascii="Times New Roman" w:hAnsi="Times New Roman"/>
          <w:sz w:val="24"/>
          <w:szCs w:val="24"/>
        </w:rPr>
        <w:t xml:space="preserve"> (дата обращения: 20.01.2022) // Консорциум КОДЕКС: электронный фонд правовых и нормативно-технических документов: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57760-2017 Социальное обслуживание населения. Коммуникативные реабилитационные услуги гражданам с ограничениями жизнедеятельности : национальный стандарт Российской Федерации : дата введения 2018-05-01. – Федеральное агентство по техническому регулированию и метрологии – URL: https://docs.cntd.ru/document/1200156935 (дата обращения: 08.01.2022). // Электронный фонд правовой и нормативно технической информации: [сайт]. – Текст: электронный </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53931-2017 Медико-социальная экспертиза. Основные виды услуг медико-социальной экспертизы : национальный стандарт Российской Федерации : дата введения 2018-05-01. – Федеральное агентство по техническому регулированию и метрологии – URL: https://docs.cntd.ru/document/1200146808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57888-2017 Реабилитация инвалидов. Целевые показатели реабилитационных услуг. Основные положения : национальный стандарт Российской Федерации : дата введения 2019-01-01. – Федеральное агентство по техническому регулированию и метрологии – URL: https://docs.cntd.ru/document/1200157659 (дата обращения: 08.01.2022) // Электронный фонд правовой и нормативно технической информации: [сайт]. – Текст: электронный </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57960-2017 Реабилитация инвалидов. Оценка результатов реабилитационных услуг. Основные положения : национальный стандарт Российской Федерации : дата введения 2019-01-01. – Федеральное агентство по техническому </w:t>
      </w:r>
      <w:r w:rsidRPr="008D3430">
        <w:rPr>
          <w:rFonts w:ascii="Times New Roman" w:hAnsi="Times New Roman"/>
          <w:sz w:val="24"/>
          <w:szCs w:val="24"/>
        </w:rPr>
        <w:lastRenderedPageBreak/>
        <w:t>регулированию и метрологии – URL: https://docs.cntd.ru/document/1200157813 (дата обращения: 08.01.2022)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58261-2018 Медико-социальная экспертиза. Требования доступности для инвалидов объектов и услуг : национальный стандарт Российской Федерации : дата введения 2019-01-01. – Федеральное агентство по техническому регулированию и метрологии – URL: https://docs.cntd.ru/document/1200161205 (дата обращения: 08.01.2022) //Электронный фонд правовой и нормативно технической информации: [сайт]. –Текст: электронный </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58259-2018 Реабилитация инвалидов. Оценка эффективности системы реабилитации инвалидов и абилитации детей-инвалидов : национальный стандарт Российской Федерации : дата введения 2019-01-01. – Федеральное агентство по техническому регулированию и метрологии – URL: https://docs.cntd.ru/document/1200161203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58260-2018 Медико-социальная экспертиза. Термины и Определения : национальный стандарт Российской Федерации : дата введения 2019-07-01. – Федеральное агентство по техническому регулированию и метрологии – URL: https://docs.cntd.ru/document/1200161204 (дата обращения: 08.01.2022)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58288-2018 Вспомогательные средства и технологии для людей с ограничениями жизнедеятельности. Термины и Определения : национальный стандарт Российской Федерации : дата введения 2019-08-01. – Федеральное агентство по техническому регулированию и метрологии – URL: https://docs.cntd.ru/document/1200161756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51647-2018 Средства связи и информации реабилитационные электронные. Документы эксплуатационные. Виды и правила выполнения : национальный стандарт Российской Федерации : дата введения 2019-07-01. – Федеральное агентство по техническому регулированию и метрологии – URL: https://docs.cntd.ru/document/1200161347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ГОСТ Р 58288-2018 Вспомогательные средства и технологии для людей с ограничениями жизнедеятельности. Термины и Определения : национальный стандарт Российской Федерации : дата введения 2019-08-01. – Федеральное агентство по техническому регулированию и метрологии – URL: https://docs.cntd.ru/document/1200161756 (дата обращения: 08.01.2022).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56101-2021 Социально-бытовая адаптация инвалидов вследствие боевых действий и военной травмы : национальный стандарт Российской Федерации : дата введения 2019-08-01. – Федеральное агентство по техническому регулированию и метрологии – URL: </w:t>
      </w:r>
      <w:hyperlink r:id="rId17" w:history="1">
        <w:r w:rsidRPr="008D3430">
          <w:rPr>
            <w:rFonts w:ascii="Times New Roman" w:hAnsi="Times New Roman"/>
            <w:sz w:val="24"/>
            <w:szCs w:val="24"/>
          </w:rPr>
          <w:t>https://docs.cntd.ru/document/1200179833</w:t>
        </w:r>
      </w:hyperlink>
      <w:r w:rsidRPr="008D3430">
        <w:rPr>
          <w:rFonts w:ascii="Times New Roman" w:hAnsi="Times New Roman"/>
          <w:sz w:val="24"/>
          <w:szCs w:val="24"/>
        </w:rPr>
        <w:t xml:space="preserve">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54736-2021 Реабилитация инвалидов. Специальное техническое оснащение учреждений реабилитации и абилитации инвалидов : национальный стандарт Российской Федерации : дата введения 2021-12-01. – Федеральное агентство по техническому регулированию и метрологии – URL: </w:t>
      </w:r>
      <w:hyperlink r:id="rId18" w:history="1">
        <w:r w:rsidRPr="008D3430">
          <w:rPr>
            <w:rFonts w:ascii="Times New Roman" w:hAnsi="Times New Roman"/>
            <w:sz w:val="24"/>
            <w:szCs w:val="24"/>
          </w:rPr>
          <w:t>https://docs.cntd.ru/document/1200179200</w:t>
        </w:r>
      </w:hyperlink>
      <w:r w:rsidRPr="008D3430">
        <w:rPr>
          <w:rFonts w:ascii="Times New Roman" w:hAnsi="Times New Roman"/>
          <w:sz w:val="24"/>
          <w:szCs w:val="24"/>
        </w:rPr>
        <w:t xml:space="preserve">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0" w:line="240" w:lineRule="auto"/>
        <w:ind w:left="0" w:firstLine="709"/>
        <w:rPr>
          <w:rFonts w:ascii="Times New Roman" w:hAnsi="Times New Roman"/>
          <w:sz w:val="24"/>
          <w:szCs w:val="24"/>
        </w:rPr>
      </w:pPr>
      <w:r w:rsidRPr="008D3430">
        <w:rPr>
          <w:rFonts w:ascii="Times New Roman" w:hAnsi="Times New Roman"/>
          <w:sz w:val="24"/>
          <w:szCs w:val="24"/>
        </w:rPr>
        <w:t xml:space="preserve">ГОСТ Р 51633-2021 Устройства и приспособления реабилитационные, используемые инвалидами в жилых помещениях : национальный стандарт Российской </w:t>
      </w:r>
      <w:r w:rsidRPr="008D3430">
        <w:rPr>
          <w:rFonts w:ascii="Times New Roman" w:hAnsi="Times New Roman"/>
          <w:sz w:val="24"/>
          <w:szCs w:val="24"/>
        </w:rPr>
        <w:lastRenderedPageBreak/>
        <w:t>Федерации : дата введения 2021-12-01. – Федеральное агентство по техническому регулированию и метрологии – URL: https://docs.cntd.ru/document/1200179694 (дата обращения: 08.01.2022) // Электронный фонд правовой и нормативно технической информации: [сайт]. – Текст: электронный</w:t>
      </w:r>
    </w:p>
    <w:p w:rsidR="008D3430" w:rsidRPr="008D3430" w:rsidRDefault="008D3430" w:rsidP="00435821">
      <w:pPr>
        <w:pStyle w:val="a5"/>
        <w:numPr>
          <w:ilvl w:val="0"/>
          <w:numId w:val="23"/>
        </w:numPr>
        <w:spacing w:after="160" w:line="259" w:lineRule="auto"/>
        <w:ind w:left="0" w:firstLine="709"/>
        <w:jc w:val="both"/>
        <w:rPr>
          <w:rFonts w:ascii="Times New Roman" w:hAnsi="Times New Roman"/>
          <w:sz w:val="24"/>
          <w:szCs w:val="24"/>
        </w:rPr>
      </w:pPr>
      <w:r w:rsidRPr="008D3430">
        <w:rPr>
          <w:rFonts w:ascii="Times New Roman" w:hAnsi="Times New Roman"/>
          <w:sz w:val="24"/>
          <w:szCs w:val="24"/>
        </w:rPr>
        <w:t xml:space="preserve">ГОСТ Р 58258-2018 Реабилитация инвалидов. Система реабилитации инвалидов и абилитации детей-инвалидов. Общие положения. Утвержден и введен в действие Приказом Федерального агентства по техническому регулированию и метрологии от 30.10.2018 № 876-ст. : национальный стандарт Российской Федерации : дата введения 2019-07-01. – Федеральное агентство по техническому регулированию и метрологии – URL: </w:t>
      </w:r>
      <w:hyperlink r:id="rId19" w:history="1">
        <w:r w:rsidRPr="008D3430">
          <w:rPr>
            <w:rFonts w:ascii="Times New Roman" w:hAnsi="Times New Roman"/>
            <w:sz w:val="24"/>
            <w:szCs w:val="24"/>
          </w:rPr>
          <w:t>https://docs.cntd.ru/document/1200161202</w:t>
        </w:r>
      </w:hyperlink>
      <w:r w:rsidRPr="008D3430">
        <w:rPr>
          <w:rFonts w:ascii="Times New Roman" w:hAnsi="Times New Roman"/>
          <w:sz w:val="24"/>
          <w:szCs w:val="24"/>
        </w:rPr>
        <w:t xml:space="preserve"> (дата обращения: 20.01.2022) // Консорциум КОДЕКС: электронный фонд правовых и нормативно-технических документов: [сайт].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Pallium: паллиативная и хосписная помощь: российский научно-практический журнал. – URL: </w:t>
      </w:r>
      <w:hyperlink r:id="rId20" w:history="1">
        <w:r w:rsidRPr="008D3430">
          <w:rPr>
            <w:rFonts w:ascii="Times New Roman" w:hAnsi="Times New Roman"/>
            <w:sz w:val="24"/>
            <w:szCs w:val="24"/>
          </w:rPr>
          <w:t>https://pallium.pro-hospice.ru/</w:t>
        </w:r>
      </w:hyperlink>
      <w:r w:rsidRPr="008D3430">
        <w:rPr>
          <w:rFonts w:ascii="Times New Roman" w:hAnsi="Times New Roman"/>
          <w:sz w:val="24"/>
          <w:szCs w:val="24"/>
        </w:rPr>
        <w:t xml:space="preserve"> (дата обращения: 20.01.2022).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Абузарова, Г.Р. Обезболивание в паллиативной помощи. Практическое руководство для  врача /Г.Р. Абузарова, Д.В. Невзорова.  — 4-е изд., испр. и доп. — Москва: Благотворительный фонд помощи хосписам «Вера», 2020. — 60 с // Благотворительный фонд помощи хосписам «Вера». — URL: </w:t>
      </w:r>
      <w:hyperlink r:id="rId21" w:history="1">
        <w:r w:rsidRPr="008D3430">
          <w:rPr>
            <w:rFonts w:ascii="Times New Roman" w:hAnsi="Times New Roman"/>
            <w:sz w:val="24"/>
            <w:szCs w:val="24"/>
          </w:rPr>
          <w:t>https://pro-palliativ.ru/library/obezbolivanie-v-palliativnoj-pomoshhi/</w:t>
        </w:r>
      </w:hyperlink>
      <w:r w:rsidRPr="008D3430">
        <w:rPr>
          <w:rFonts w:ascii="Times New Roman" w:hAnsi="Times New Roman"/>
          <w:sz w:val="24"/>
          <w:szCs w:val="24"/>
        </w:rPr>
        <w:t xml:space="preserve"> (дата обращения: 08.01.2022). . – Текст : электронный </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Вестник восстановительной медицины: официальный сайт печатного органа Союза реабилитологов России. </w:t>
      </w:r>
      <w:bookmarkStart w:id="1" w:name="_Hlk92413596"/>
      <w:r w:rsidRPr="008D3430">
        <w:rPr>
          <w:rFonts w:ascii="Times New Roman" w:hAnsi="Times New Roman"/>
          <w:sz w:val="24"/>
          <w:szCs w:val="24"/>
        </w:rPr>
        <w:t xml:space="preserve">– URL: </w:t>
      </w:r>
      <w:hyperlink r:id="rId22" w:history="1">
        <w:r w:rsidRPr="008D3430">
          <w:rPr>
            <w:rFonts w:ascii="Times New Roman" w:hAnsi="Times New Roman"/>
            <w:sz w:val="24"/>
            <w:szCs w:val="24"/>
          </w:rPr>
          <w:t>https://www.vvmr.ru/</w:t>
        </w:r>
      </w:hyperlink>
      <w:r w:rsidRPr="008D3430">
        <w:rPr>
          <w:rFonts w:ascii="Times New Roman" w:hAnsi="Times New Roman"/>
          <w:sz w:val="24"/>
          <w:szCs w:val="24"/>
        </w:rPr>
        <w:t xml:space="preserve"> (дата обращения: 20.01.2022). - Текст: электронный</w:t>
      </w:r>
      <w:bookmarkEnd w:id="1"/>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Вопросы паллиативной помощи в деятельности специалиста сестринского дела : учебник /  Под ред. С.И. Двойникова.  – Москва: ГЭОТАР-Медиа, 2018. — 336 с.</w:t>
      </w:r>
    </w:p>
    <w:p w:rsidR="008D3430" w:rsidRPr="008D3430" w:rsidRDefault="008D3430" w:rsidP="00435821">
      <w:pPr>
        <w:pStyle w:val="a5"/>
        <w:numPr>
          <w:ilvl w:val="0"/>
          <w:numId w:val="23"/>
        </w:numPr>
        <w:spacing w:before="120" w:after="120" w:line="240" w:lineRule="auto"/>
        <w:ind w:left="0" w:firstLine="709"/>
        <w:contextualSpacing w:val="0"/>
        <w:rPr>
          <w:rFonts w:ascii="Times New Roman" w:hAnsi="Times New Roman"/>
          <w:sz w:val="24"/>
          <w:szCs w:val="24"/>
        </w:rPr>
      </w:pPr>
      <w:r w:rsidRPr="008D3430">
        <w:rPr>
          <w:rFonts w:ascii="Times New Roman" w:hAnsi="Times New Roman"/>
          <w:sz w:val="24"/>
          <w:szCs w:val="24"/>
        </w:rPr>
        <w:t>Двойников, С. И. Вопросы паллиативной помощи в деятельности специалиста сестринского дела   : учебник / Двойников С. И. - Москва : ГЭОТАР-Медиа, 2019. - 336 с. - ISBN 978-5-9704-5181-6. - Текст : электронный // ЭБС "Консультант студента" : [сайт]. - URL : https://www.studentlibrary.ru/book/ISBN9785970451816.html (дата обращения: 03.03.2023). - Режим доступа : по подписке.</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Международная классификация функционирования, ограничений жизнедеятельности и здоровья: краткая версия. – Текст: электронный // Всемирная организация здравоохранения: официальный сайт. - – URL: </w:t>
      </w:r>
      <w:hyperlink r:id="rId23" w:history="1">
        <w:r w:rsidRPr="008D3430">
          <w:rPr>
            <w:rFonts w:ascii="Times New Roman" w:hAnsi="Times New Roman"/>
            <w:sz w:val="24"/>
            <w:szCs w:val="24"/>
          </w:rPr>
          <w:t>http://who-fic.ru/icf/</w:t>
        </w:r>
      </w:hyperlink>
      <w:r w:rsidRPr="008D3430">
        <w:rPr>
          <w:rFonts w:ascii="Times New Roman" w:hAnsi="Times New Roman"/>
          <w:sz w:val="24"/>
          <w:szCs w:val="24"/>
        </w:rPr>
        <w:t xml:space="preserve">  (дата обращения: 20.01.2022)</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Паллиативная медицина и реабилитация: научно-практический журнал. – URL: </w:t>
      </w:r>
      <w:hyperlink r:id="rId24" w:history="1">
        <w:r w:rsidRPr="008D3430">
          <w:rPr>
            <w:rFonts w:ascii="Times New Roman" w:hAnsi="Times New Roman"/>
            <w:sz w:val="24"/>
            <w:szCs w:val="24"/>
          </w:rPr>
          <w:t>https://www.palliamed.ru/publications/pub146/</w:t>
        </w:r>
      </w:hyperlink>
      <w:r w:rsidRPr="008D3430">
        <w:rPr>
          <w:rFonts w:ascii="Times New Roman" w:hAnsi="Times New Roman"/>
          <w:sz w:val="24"/>
          <w:szCs w:val="24"/>
        </w:rPr>
        <w:t xml:space="preserve"> (дата обращения: 20.01.2022). - Текст: электронный</w:t>
      </w:r>
    </w:p>
    <w:p w:rsidR="008D3430" w:rsidRPr="008D3430" w:rsidRDefault="008D3430" w:rsidP="00435821">
      <w:pPr>
        <w:pStyle w:val="a5"/>
        <w:numPr>
          <w:ilvl w:val="0"/>
          <w:numId w:val="23"/>
        </w:numPr>
        <w:spacing w:after="0" w:line="240" w:lineRule="auto"/>
        <w:ind w:left="0" w:firstLine="709"/>
        <w:rPr>
          <w:rFonts w:ascii="Times New Roman" w:hAnsi="Times New Roman"/>
          <w:sz w:val="24"/>
          <w:szCs w:val="24"/>
        </w:rPr>
      </w:pPr>
      <w:r w:rsidRPr="008D3430">
        <w:rPr>
          <w:rFonts w:ascii="Times New Roman" w:hAnsi="Times New Roman"/>
          <w:sz w:val="24"/>
          <w:szCs w:val="24"/>
        </w:rPr>
        <w:t xml:space="preserve">Про паллиатив: просветительский портал благотворительного фонда помощи хосписам «Вера». – URL: </w:t>
      </w:r>
      <w:hyperlink r:id="rId25" w:history="1">
        <w:r w:rsidRPr="008D3430">
          <w:rPr>
            <w:rFonts w:ascii="Times New Roman" w:hAnsi="Times New Roman"/>
            <w:sz w:val="24"/>
            <w:szCs w:val="24"/>
          </w:rPr>
          <w:t>https://pro-palliativ.ru/o-proekte/</w:t>
        </w:r>
      </w:hyperlink>
      <w:r w:rsidRPr="008D3430">
        <w:rPr>
          <w:rFonts w:ascii="Times New Roman" w:hAnsi="Times New Roman"/>
          <w:sz w:val="24"/>
          <w:szCs w:val="24"/>
        </w:rPr>
        <w:t xml:space="preserve"> дата обращения: 08.01.2022). - Текст: электронный</w:t>
      </w:r>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Российская ассоциация паллиативной медицины: официальный сайт. </w:t>
      </w:r>
      <w:bookmarkStart w:id="2" w:name="_Hlk92413902"/>
      <w:r w:rsidRPr="008D3430">
        <w:rPr>
          <w:rFonts w:ascii="Times New Roman" w:hAnsi="Times New Roman"/>
          <w:sz w:val="24"/>
          <w:szCs w:val="24"/>
        </w:rPr>
        <w:t xml:space="preserve">– URL: </w:t>
      </w:r>
      <w:hyperlink r:id="rId26" w:history="1">
        <w:r w:rsidRPr="008D3430">
          <w:rPr>
            <w:rFonts w:ascii="Times New Roman" w:hAnsi="Times New Roman"/>
            <w:sz w:val="24"/>
            <w:szCs w:val="24"/>
          </w:rPr>
          <w:t>https://www.palliamed.ru/</w:t>
        </w:r>
      </w:hyperlink>
      <w:r w:rsidRPr="008D3430">
        <w:rPr>
          <w:rFonts w:ascii="Times New Roman" w:hAnsi="Times New Roman"/>
          <w:sz w:val="24"/>
          <w:szCs w:val="24"/>
        </w:rPr>
        <w:t xml:space="preserve"> (дата обращения: 20.01.2022). - Текст: электронный</w:t>
      </w:r>
      <w:bookmarkEnd w:id="2"/>
    </w:p>
    <w:p w:rsidR="008D3430" w:rsidRPr="008D3430" w:rsidRDefault="008D3430" w:rsidP="00435821">
      <w:pPr>
        <w:pStyle w:val="a5"/>
        <w:numPr>
          <w:ilvl w:val="0"/>
          <w:numId w:val="23"/>
        </w:numPr>
        <w:spacing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Союз реабилитологов России: официальный сайт. – URL: </w:t>
      </w:r>
      <w:hyperlink r:id="rId27" w:history="1">
        <w:r w:rsidRPr="008D3430">
          <w:rPr>
            <w:rFonts w:ascii="Times New Roman" w:hAnsi="Times New Roman"/>
            <w:sz w:val="24"/>
            <w:szCs w:val="24"/>
          </w:rPr>
          <w:t>https://rehabrus.ru/</w:t>
        </w:r>
      </w:hyperlink>
      <w:r w:rsidRPr="008D3430">
        <w:rPr>
          <w:rFonts w:ascii="Times New Roman" w:hAnsi="Times New Roman"/>
          <w:sz w:val="24"/>
          <w:szCs w:val="24"/>
        </w:rPr>
        <w:t xml:space="preserve"> (дата обращения: 20.01.2022). - Текст: электронный</w:t>
      </w:r>
    </w:p>
    <w:p w:rsidR="008D3430" w:rsidRPr="008D3430" w:rsidRDefault="008D3430" w:rsidP="00435821">
      <w:pPr>
        <w:pStyle w:val="a5"/>
        <w:numPr>
          <w:ilvl w:val="0"/>
          <w:numId w:val="23"/>
        </w:numPr>
        <w:shd w:val="clear" w:color="auto" w:fill="FFFFFF"/>
        <w:suppressAutoHyphens/>
        <w:spacing w:before="120"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Физическая и реабилитационная медицина: научно-практический журнал: официальный сайт. – URL: </w:t>
      </w:r>
      <w:hyperlink r:id="rId28" w:history="1">
        <w:r w:rsidRPr="008D3430">
          <w:rPr>
            <w:rFonts w:ascii="Times New Roman" w:hAnsi="Times New Roman"/>
            <w:sz w:val="24"/>
            <w:szCs w:val="24"/>
          </w:rPr>
          <w:t>https://fizreamed.ru/</w:t>
        </w:r>
      </w:hyperlink>
      <w:r w:rsidRPr="008D3430">
        <w:rPr>
          <w:rFonts w:ascii="Times New Roman" w:hAnsi="Times New Roman"/>
          <w:sz w:val="24"/>
          <w:szCs w:val="24"/>
        </w:rPr>
        <w:t xml:space="preserve"> (дата обращения: 20.01.2022). - Текст: электронный</w:t>
      </w:r>
    </w:p>
    <w:p w:rsidR="00C234D3" w:rsidRPr="008D3430" w:rsidRDefault="008D3430" w:rsidP="00435821">
      <w:pPr>
        <w:pStyle w:val="a5"/>
        <w:numPr>
          <w:ilvl w:val="0"/>
          <w:numId w:val="23"/>
        </w:numPr>
        <w:shd w:val="clear" w:color="auto" w:fill="FFFFFF"/>
        <w:suppressAutoHyphens/>
        <w:spacing w:before="120" w:after="0" w:line="240" w:lineRule="auto"/>
        <w:ind w:left="0" w:firstLine="709"/>
        <w:jc w:val="both"/>
        <w:rPr>
          <w:rFonts w:ascii="Times New Roman" w:hAnsi="Times New Roman"/>
          <w:sz w:val="24"/>
          <w:szCs w:val="24"/>
        </w:rPr>
      </w:pPr>
      <w:r w:rsidRPr="008D3430">
        <w:rPr>
          <w:rFonts w:ascii="Times New Roman" w:hAnsi="Times New Roman"/>
          <w:sz w:val="24"/>
          <w:szCs w:val="24"/>
        </w:rPr>
        <w:t xml:space="preserve">Юдакова, О.Ф. Основы реабилитации. Общий массаж: учебное пособие для спо / О. Ф. Юдакова. — 2-е изд., стер. — Санкт-Петербург: Лань, 2021. — 88 с. — ISBN </w:t>
      </w:r>
      <w:r w:rsidRPr="008D3430">
        <w:rPr>
          <w:rFonts w:ascii="Times New Roman" w:hAnsi="Times New Roman"/>
          <w:sz w:val="24"/>
          <w:szCs w:val="24"/>
        </w:rPr>
        <w:lastRenderedPageBreak/>
        <w:t>978-5-8114-8756-1. — Текст: электронный // Лань: электронно-библиотечная система. — URL: https://e.lanbook.com/book/179841 (дата обращения: 07.01.2022). — Режим доступа: для авториз. пользователей</w:t>
      </w:r>
    </w:p>
    <w:p w:rsidR="00985687" w:rsidRPr="00084114" w:rsidRDefault="00985687" w:rsidP="00084114">
      <w:pPr>
        <w:pStyle w:val="a5"/>
        <w:shd w:val="clear" w:color="auto" w:fill="FFFFFF"/>
        <w:suppressAutoHyphens/>
        <w:spacing w:after="0" w:line="240" w:lineRule="auto"/>
        <w:ind w:left="0" w:firstLine="709"/>
        <w:jc w:val="both"/>
        <w:rPr>
          <w:rFonts w:ascii="Times New Roman" w:hAnsi="Times New Roman"/>
          <w:sz w:val="24"/>
          <w:szCs w:val="24"/>
        </w:rPr>
      </w:pPr>
    </w:p>
    <w:p w:rsidR="00985687" w:rsidRPr="007F02A0" w:rsidRDefault="003712A2" w:rsidP="003712A2">
      <w:pPr>
        <w:ind w:hanging="142"/>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551"/>
      </w:tblGrid>
      <w:tr w:rsidR="003712A2" w:rsidRPr="005744BB" w:rsidTr="00342D4E">
        <w:trPr>
          <w:trHeight w:val="1098"/>
        </w:trPr>
        <w:tc>
          <w:tcPr>
            <w:tcW w:w="2694" w:type="dxa"/>
          </w:tcPr>
          <w:p w:rsidR="003712A2" w:rsidRPr="005744BB" w:rsidRDefault="003712A2" w:rsidP="005744BB">
            <w:pPr>
              <w:suppressAutoHyphens/>
              <w:spacing w:after="0" w:line="240" w:lineRule="auto"/>
              <w:contextualSpacing/>
              <w:jc w:val="center"/>
              <w:rPr>
                <w:rFonts w:ascii="Times New Roman" w:hAnsi="Times New Roman" w:cs="Times New Roman"/>
              </w:rPr>
            </w:pPr>
            <w:r w:rsidRPr="005744BB">
              <w:rPr>
                <w:rFonts w:ascii="Times New Roman" w:hAnsi="Times New Roman" w:cs="Times New Roman"/>
              </w:rPr>
              <w:t>Код и наименование профессиональных и общих компетенций формируемых в рамках модуля</w:t>
            </w:r>
          </w:p>
        </w:tc>
        <w:tc>
          <w:tcPr>
            <w:tcW w:w="3969" w:type="dxa"/>
          </w:tcPr>
          <w:p w:rsidR="003712A2" w:rsidRPr="005744BB" w:rsidRDefault="003712A2" w:rsidP="005744BB">
            <w:pPr>
              <w:suppressAutoHyphens/>
              <w:spacing w:after="0" w:line="240" w:lineRule="auto"/>
              <w:contextualSpacing/>
              <w:jc w:val="center"/>
              <w:rPr>
                <w:rFonts w:ascii="Times New Roman" w:hAnsi="Times New Roman" w:cs="Times New Roman"/>
              </w:rPr>
            </w:pPr>
            <w:r w:rsidRPr="005744BB">
              <w:rPr>
                <w:rFonts w:ascii="Times New Roman" w:hAnsi="Times New Roman" w:cs="Times New Roman"/>
              </w:rPr>
              <w:t>Критерии оценки</w:t>
            </w:r>
          </w:p>
        </w:tc>
        <w:tc>
          <w:tcPr>
            <w:tcW w:w="2551" w:type="dxa"/>
          </w:tcPr>
          <w:p w:rsidR="003712A2" w:rsidRPr="005744BB" w:rsidRDefault="003712A2" w:rsidP="005744BB">
            <w:pPr>
              <w:suppressAutoHyphens/>
              <w:spacing w:after="0" w:line="240" w:lineRule="auto"/>
              <w:contextualSpacing/>
              <w:jc w:val="center"/>
              <w:rPr>
                <w:rFonts w:ascii="Times New Roman" w:hAnsi="Times New Roman" w:cs="Times New Roman"/>
              </w:rPr>
            </w:pPr>
            <w:r w:rsidRPr="005744BB">
              <w:rPr>
                <w:rFonts w:ascii="Times New Roman" w:hAnsi="Times New Roman" w:cs="Times New Roman"/>
              </w:rPr>
              <w:t>Методы оценки</w:t>
            </w:r>
          </w:p>
        </w:tc>
      </w:tr>
      <w:tr w:rsidR="008D3430" w:rsidRPr="005744BB" w:rsidTr="00342D4E">
        <w:trPr>
          <w:trHeight w:val="691"/>
        </w:trPr>
        <w:tc>
          <w:tcPr>
            <w:tcW w:w="2694" w:type="dxa"/>
          </w:tcPr>
          <w:p w:rsidR="008D3430" w:rsidRPr="005744BB" w:rsidRDefault="008D3430" w:rsidP="005744BB">
            <w:pPr>
              <w:spacing w:after="0" w:line="240" w:lineRule="auto"/>
              <w:contextualSpacing/>
              <w:jc w:val="both"/>
              <w:rPr>
                <w:rFonts w:ascii="Times New Roman" w:hAnsi="Times New Roman" w:cs="Times New Roman"/>
              </w:rPr>
            </w:pPr>
            <w:r w:rsidRPr="005744BB">
              <w:rPr>
                <w:rFonts w:ascii="Times New Roman" w:hAnsi="Times New Roman" w:cs="Times New Roman"/>
              </w:rPr>
              <w:t>ПК 3.1. 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tc>
        <w:tc>
          <w:tcPr>
            <w:tcW w:w="3969" w:type="dxa"/>
          </w:tcPr>
          <w:p w:rsidR="008D3430" w:rsidRPr="005744BB" w:rsidRDefault="008D3430" w:rsidP="005744BB">
            <w:pPr>
              <w:pStyle w:val="a5"/>
              <w:spacing w:after="0" w:line="240" w:lineRule="auto"/>
              <w:ind w:left="0"/>
              <w:jc w:val="both"/>
              <w:rPr>
                <w:rFonts w:ascii="Times New Roman" w:hAnsi="Times New Roman" w:cs="Times New Roman"/>
              </w:rPr>
            </w:pPr>
            <w:r w:rsidRPr="005744BB">
              <w:rPr>
                <w:rFonts w:ascii="Times New Roman" w:hAnsi="Times New Roman" w:cs="Times New Roman"/>
              </w:rPr>
              <w:t>правильность использования нормативно-правовой базы по осуществлению медико-социальной экспертизы</w:t>
            </w:r>
          </w:p>
          <w:p w:rsidR="008D3430" w:rsidRPr="005744BB" w:rsidRDefault="008D3430" w:rsidP="005744BB">
            <w:pPr>
              <w:pStyle w:val="a5"/>
              <w:spacing w:after="0" w:line="240" w:lineRule="auto"/>
              <w:ind w:left="0"/>
              <w:jc w:val="both"/>
              <w:rPr>
                <w:rFonts w:ascii="Times New Roman" w:hAnsi="Times New Roman" w:cs="Times New Roman"/>
              </w:rPr>
            </w:pPr>
            <w:r w:rsidRPr="005744BB">
              <w:rPr>
                <w:rFonts w:ascii="Times New Roman" w:hAnsi="Times New Roman" w:cs="Times New Roman"/>
              </w:rPr>
              <w:t>правильная последовательность, точность проведения доврачебного функционального обследования пациентов и инвалидов</w:t>
            </w:r>
          </w:p>
          <w:p w:rsidR="008D3430" w:rsidRPr="005744BB" w:rsidRDefault="008D3430" w:rsidP="005744BB">
            <w:pPr>
              <w:pStyle w:val="a5"/>
              <w:spacing w:after="0" w:line="240" w:lineRule="auto"/>
              <w:ind w:left="0"/>
              <w:jc w:val="both"/>
              <w:rPr>
                <w:rFonts w:ascii="Times New Roman" w:eastAsia="Calibri" w:hAnsi="Times New Roman" w:cs="Times New Roman"/>
              </w:rPr>
            </w:pPr>
            <w:r w:rsidRPr="005744BB">
              <w:rPr>
                <w:rFonts w:ascii="Times New Roman" w:hAnsi="Times New Roman" w:cs="Times New Roman"/>
              </w:rPr>
              <w:t>правильность, грамотность заполнения медицинской документации грамотность</w:t>
            </w:r>
            <w:r w:rsidRPr="005744BB">
              <w:rPr>
                <w:rFonts w:ascii="Times New Roman" w:eastAsia="Calibri" w:hAnsi="Times New Roman" w:cs="Times New Roman"/>
              </w:rPr>
              <w:t xml:space="preserve"> </w:t>
            </w:r>
          </w:p>
        </w:tc>
        <w:tc>
          <w:tcPr>
            <w:tcW w:w="2551" w:type="dxa"/>
            <w:vMerge w:val="restart"/>
          </w:tcPr>
          <w:p w:rsidR="008D3430" w:rsidRPr="005744BB" w:rsidRDefault="008D3430" w:rsidP="005744BB">
            <w:pPr>
              <w:spacing w:after="0" w:line="240" w:lineRule="auto"/>
              <w:contextualSpacing/>
              <w:jc w:val="both"/>
              <w:rPr>
                <w:rFonts w:ascii="Times New Roman" w:eastAsia="Calibri" w:hAnsi="Times New Roman" w:cs="Times New Roman"/>
              </w:rPr>
            </w:pPr>
            <w:r w:rsidRPr="005744BB">
              <w:rPr>
                <w:rFonts w:ascii="Times New Roman" w:eastAsia="Calibri" w:hAnsi="Times New Roman" w:cs="Times New Roman"/>
              </w:rPr>
              <w:t>Оценка решения профессиональных ситуационных задач.</w:t>
            </w:r>
          </w:p>
          <w:p w:rsidR="008D3430" w:rsidRPr="005744BB" w:rsidRDefault="008D3430" w:rsidP="005744BB">
            <w:pPr>
              <w:spacing w:after="0" w:line="240" w:lineRule="auto"/>
              <w:contextualSpacing/>
              <w:jc w:val="both"/>
              <w:rPr>
                <w:rFonts w:ascii="Times New Roman" w:eastAsia="Calibri" w:hAnsi="Times New Roman" w:cs="Times New Roman"/>
              </w:rPr>
            </w:pPr>
            <w:r w:rsidRPr="005744BB">
              <w:rPr>
                <w:rFonts w:ascii="Times New Roman" w:eastAsia="Calibri" w:hAnsi="Times New Roman" w:cs="Times New Roman"/>
              </w:rPr>
              <w:t>Оценка анализа конкретных ситуаций (кейсов).</w:t>
            </w:r>
          </w:p>
          <w:p w:rsidR="008D3430" w:rsidRPr="005744BB" w:rsidRDefault="008D3430" w:rsidP="005744BB">
            <w:pPr>
              <w:spacing w:after="0" w:line="240" w:lineRule="auto"/>
              <w:contextualSpacing/>
              <w:jc w:val="both"/>
              <w:rPr>
                <w:rFonts w:ascii="Times New Roman" w:hAnsi="Times New Roman" w:cs="Times New Roman"/>
              </w:rPr>
            </w:pPr>
            <w:r w:rsidRPr="005744BB">
              <w:rPr>
                <w:rFonts w:ascii="Times New Roman" w:hAnsi="Times New Roman" w:cs="Times New Roman"/>
              </w:rPr>
              <w:t>Экспертное наблюдение выполнения практических работ.</w:t>
            </w:r>
          </w:p>
          <w:p w:rsidR="008D3430" w:rsidRPr="005744BB" w:rsidRDefault="008D3430" w:rsidP="005744BB">
            <w:pPr>
              <w:spacing w:after="0" w:line="240" w:lineRule="auto"/>
              <w:contextualSpacing/>
              <w:jc w:val="both"/>
              <w:rPr>
                <w:rFonts w:ascii="Times New Roman" w:eastAsia="Calibri" w:hAnsi="Times New Roman" w:cs="Times New Roman"/>
              </w:rPr>
            </w:pPr>
            <w:r w:rsidRPr="005744BB">
              <w:rPr>
                <w:rFonts w:ascii="Times New Roman" w:eastAsia="Calibri" w:hAnsi="Times New Roman" w:cs="Times New Roman"/>
              </w:rPr>
              <w:t>Проверка дневника и отчета учебной практики</w:t>
            </w:r>
          </w:p>
          <w:p w:rsidR="008D3430" w:rsidRPr="005744BB" w:rsidRDefault="008D3430" w:rsidP="005744BB">
            <w:pPr>
              <w:spacing w:after="0" w:line="240" w:lineRule="auto"/>
              <w:contextualSpacing/>
              <w:jc w:val="both"/>
              <w:rPr>
                <w:rFonts w:ascii="Times New Roman" w:eastAsia="Calibri" w:hAnsi="Times New Roman" w:cs="Times New Roman"/>
              </w:rPr>
            </w:pPr>
            <w:r w:rsidRPr="005744BB">
              <w:rPr>
                <w:rFonts w:ascii="Times New Roman" w:eastAsia="Calibri" w:hAnsi="Times New Roman" w:cs="Times New Roman"/>
              </w:rPr>
              <w:t>Экспертное наблюдение</w:t>
            </w:r>
          </w:p>
          <w:p w:rsidR="008D3430" w:rsidRPr="005744BB" w:rsidRDefault="008D3430" w:rsidP="005744BB">
            <w:pPr>
              <w:spacing w:after="0" w:line="240" w:lineRule="auto"/>
              <w:contextualSpacing/>
              <w:jc w:val="both"/>
              <w:rPr>
                <w:rFonts w:ascii="Times New Roman" w:eastAsia="Calibri" w:hAnsi="Times New Roman" w:cs="Times New Roman"/>
              </w:rPr>
            </w:pPr>
            <w:r w:rsidRPr="005744BB">
              <w:rPr>
                <w:rFonts w:ascii="Times New Roman" w:eastAsia="Calibri" w:hAnsi="Times New Roman" w:cs="Times New Roman"/>
              </w:rPr>
              <w:t>и характеристика руководителя учебной практики.</w:t>
            </w:r>
          </w:p>
          <w:p w:rsidR="008D3430" w:rsidRPr="005744BB" w:rsidRDefault="008D3430" w:rsidP="005744BB">
            <w:pPr>
              <w:spacing w:after="0" w:line="240" w:lineRule="auto"/>
              <w:contextualSpacing/>
              <w:jc w:val="both"/>
              <w:rPr>
                <w:rFonts w:ascii="Times New Roman" w:eastAsia="Calibri" w:hAnsi="Times New Roman" w:cs="Times New Roman"/>
              </w:rPr>
            </w:pPr>
            <w:r w:rsidRPr="005744BB">
              <w:rPr>
                <w:rFonts w:ascii="Times New Roman" w:eastAsia="Calibri" w:hAnsi="Times New Roman" w:cs="Times New Roman"/>
              </w:rPr>
              <w:t>Проверка оценочного листа освоенных компетенций.</w:t>
            </w:r>
          </w:p>
          <w:p w:rsidR="008D3430" w:rsidRPr="005744BB" w:rsidRDefault="008D3430" w:rsidP="005744BB">
            <w:pPr>
              <w:suppressAutoHyphens/>
              <w:spacing w:after="0" w:line="240" w:lineRule="auto"/>
              <w:contextualSpacing/>
              <w:jc w:val="both"/>
              <w:rPr>
                <w:rFonts w:ascii="Times New Roman" w:hAnsi="Times New Roman" w:cs="Times New Roman"/>
              </w:rPr>
            </w:pPr>
            <w:r w:rsidRPr="005744BB">
              <w:rPr>
                <w:rFonts w:ascii="Times New Roman" w:eastAsia="Calibri" w:hAnsi="Times New Roman" w:cs="Times New Roman"/>
              </w:rPr>
              <w:t>Оценка материалов портфолио достижений обучающегося</w:t>
            </w:r>
          </w:p>
        </w:tc>
      </w:tr>
      <w:tr w:rsidR="00C347E1" w:rsidRPr="005744BB" w:rsidTr="00985687">
        <w:trPr>
          <w:trHeight w:val="1233"/>
        </w:trPr>
        <w:tc>
          <w:tcPr>
            <w:tcW w:w="2694" w:type="dxa"/>
          </w:tcPr>
          <w:p w:rsidR="00C347E1" w:rsidRPr="005744BB" w:rsidRDefault="008D3430" w:rsidP="005744BB">
            <w:pPr>
              <w:pStyle w:val="ConsPlusNormal"/>
              <w:tabs>
                <w:tab w:val="left" w:pos="2835"/>
              </w:tabs>
              <w:ind w:firstLine="318"/>
              <w:contextualSpacing/>
              <w:jc w:val="both"/>
              <w:rPr>
                <w:rStyle w:val="a7"/>
                <w:rFonts w:ascii="Times New Roman" w:hAnsi="Times New Roman"/>
                <w:i w:val="0"/>
                <w:sz w:val="22"/>
                <w:szCs w:val="22"/>
              </w:rPr>
            </w:pPr>
            <w:r w:rsidRPr="005744BB">
              <w:rPr>
                <w:rFonts w:ascii="Times New Roman" w:hAnsi="Times New Roman" w:cs="Times New Roman"/>
                <w:sz w:val="22"/>
                <w:szCs w:val="22"/>
              </w:rPr>
              <w:t>ПК 3.2. Оценивать уровень боли и оказывать паллиативную помощь при хроническом болевом синдроме у всех возрастных категорий пациентов</w:t>
            </w:r>
          </w:p>
        </w:tc>
        <w:tc>
          <w:tcPr>
            <w:tcW w:w="3969" w:type="dxa"/>
          </w:tcPr>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правильность использования нормативно-правовой базы по осуществлению медицинской реабилитации/абилитации пациентов с различной патологией</w:t>
            </w:r>
          </w:p>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 xml:space="preserve">правильность составления индивидуальных планов медицинской реабилитации пациентов на амбулаторном этапе реабилитации </w:t>
            </w:r>
          </w:p>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выполнение работ в соответствии с установленными регламентами с соблюдением правил безопасности труда, санитарными нормами</w:t>
            </w:r>
          </w:p>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 xml:space="preserve">полнота и точность планирования междисциплинарного взаимодействия </w:t>
            </w:r>
          </w:p>
          <w:p w:rsidR="00C347E1" w:rsidRPr="005744BB" w:rsidRDefault="005744BB" w:rsidP="005744BB">
            <w:pPr>
              <w:spacing w:after="0" w:line="240" w:lineRule="auto"/>
              <w:contextualSpacing/>
              <w:jc w:val="both"/>
              <w:rPr>
                <w:rFonts w:ascii="Times New Roman" w:hAnsi="Times New Roman" w:cs="Times New Roman"/>
              </w:rPr>
            </w:pPr>
            <w:r w:rsidRPr="005744BB">
              <w:rPr>
                <w:rFonts w:ascii="Times New Roman" w:eastAsia="Times New Roman" w:hAnsi="Times New Roman" w:cs="Times New Roman"/>
                <w:lang w:eastAsia="ru-RU"/>
              </w:rPr>
              <w:t>правильность, грамотность заполнения медицинской документации грамотность</w:t>
            </w:r>
          </w:p>
        </w:tc>
        <w:tc>
          <w:tcPr>
            <w:tcW w:w="2551" w:type="dxa"/>
            <w:vMerge/>
          </w:tcPr>
          <w:p w:rsidR="00C347E1" w:rsidRPr="005744BB" w:rsidRDefault="00C347E1" w:rsidP="005744BB">
            <w:pPr>
              <w:suppressAutoHyphens/>
              <w:spacing w:after="0" w:line="240" w:lineRule="auto"/>
              <w:contextualSpacing/>
              <w:jc w:val="both"/>
              <w:rPr>
                <w:rFonts w:ascii="Times New Roman" w:hAnsi="Times New Roman" w:cs="Times New Roman"/>
              </w:rPr>
            </w:pPr>
          </w:p>
        </w:tc>
      </w:tr>
      <w:tr w:rsidR="005744BB" w:rsidRPr="005744BB" w:rsidTr="005744BB">
        <w:trPr>
          <w:trHeight w:val="3959"/>
        </w:trPr>
        <w:tc>
          <w:tcPr>
            <w:tcW w:w="2694" w:type="dxa"/>
          </w:tcPr>
          <w:p w:rsidR="005744BB" w:rsidRPr="005744BB" w:rsidRDefault="005744BB" w:rsidP="005744BB">
            <w:pPr>
              <w:pStyle w:val="ConsPlusNormal"/>
              <w:tabs>
                <w:tab w:val="left" w:pos="2835"/>
              </w:tabs>
              <w:ind w:firstLine="318"/>
              <w:contextualSpacing/>
              <w:jc w:val="both"/>
              <w:rPr>
                <w:rFonts w:ascii="Times New Roman" w:hAnsi="Times New Roman" w:cs="Times New Roman"/>
                <w:sz w:val="22"/>
                <w:szCs w:val="22"/>
              </w:rPr>
            </w:pPr>
            <w:r w:rsidRPr="005744BB">
              <w:rPr>
                <w:rFonts w:ascii="Times New Roman" w:hAnsi="Times New Roman" w:cs="Times New Roman"/>
                <w:sz w:val="22"/>
                <w:szCs w:val="22"/>
              </w:rPr>
              <w:lastRenderedPageBreak/>
              <w:t>ПК 3.3. Проводить медико-социальную реабилитацию инвалидов, одиноких лиц, участников военных действий и лиц из группы социального риска</w:t>
            </w:r>
          </w:p>
        </w:tc>
        <w:tc>
          <w:tcPr>
            <w:tcW w:w="3969" w:type="dxa"/>
          </w:tcPr>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правильность использования нормативно-правовой базы по осуществлению паллиативной помощи пациентам, в т.ч. инвалидам</w:t>
            </w:r>
          </w:p>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 xml:space="preserve">правильность составления индивидуальных планов паллиативного ухода за пациентами </w:t>
            </w:r>
          </w:p>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выполнение работ в соответствии с установленными регламентами с соблюдением правил безопасности труда, санитарными нормами</w:t>
            </w:r>
          </w:p>
          <w:p w:rsidR="005744BB" w:rsidRPr="005744BB" w:rsidRDefault="005744BB" w:rsidP="005744BB">
            <w:pPr>
              <w:pStyle w:val="a5"/>
              <w:spacing w:after="0" w:line="240" w:lineRule="auto"/>
              <w:ind w:left="0"/>
              <w:jc w:val="both"/>
              <w:rPr>
                <w:rFonts w:ascii="Times New Roman" w:eastAsia="Times New Roman" w:hAnsi="Times New Roman" w:cs="Times New Roman"/>
                <w:lang w:eastAsia="ru-RU"/>
              </w:rPr>
            </w:pPr>
            <w:r w:rsidRPr="005744BB">
              <w:rPr>
                <w:rFonts w:ascii="Times New Roman" w:eastAsia="Times New Roman" w:hAnsi="Times New Roman" w:cs="Times New Roman"/>
                <w:lang w:eastAsia="ru-RU"/>
              </w:rPr>
              <w:t xml:space="preserve">точность и полнота планирования междисциплинарного взаимодействия </w:t>
            </w:r>
          </w:p>
          <w:p w:rsidR="005744BB" w:rsidRPr="005744BB" w:rsidRDefault="005744BB" w:rsidP="005744BB">
            <w:pPr>
              <w:spacing w:after="0" w:line="240" w:lineRule="auto"/>
              <w:contextualSpacing/>
              <w:jc w:val="both"/>
              <w:rPr>
                <w:rFonts w:ascii="Times New Roman" w:hAnsi="Times New Roman" w:cs="Times New Roman"/>
              </w:rPr>
            </w:pPr>
            <w:r w:rsidRPr="005744BB">
              <w:rPr>
                <w:rFonts w:ascii="Times New Roman" w:eastAsia="Times New Roman" w:hAnsi="Times New Roman" w:cs="Times New Roman"/>
                <w:lang w:eastAsia="ru-RU"/>
              </w:rPr>
              <w:t>правильность, грамотность заполнения медицинской документации грамотность</w:t>
            </w:r>
          </w:p>
        </w:tc>
        <w:tc>
          <w:tcPr>
            <w:tcW w:w="2551" w:type="dxa"/>
            <w:vMerge/>
          </w:tcPr>
          <w:p w:rsidR="005744BB" w:rsidRPr="005744BB" w:rsidRDefault="005744BB" w:rsidP="005744BB">
            <w:pPr>
              <w:suppressAutoHyphens/>
              <w:spacing w:after="0" w:line="240" w:lineRule="auto"/>
              <w:contextualSpacing/>
              <w:jc w:val="both"/>
              <w:rPr>
                <w:rFonts w:ascii="Times New Roman" w:hAnsi="Times New Roman" w:cs="Times New Roman"/>
              </w:rPr>
            </w:pPr>
          </w:p>
        </w:tc>
      </w:tr>
      <w:tr w:rsidR="00985687" w:rsidRPr="005744BB" w:rsidTr="00342D4E">
        <w:trPr>
          <w:trHeight w:val="691"/>
        </w:trPr>
        <w:tc>
          <w:tcPr>
            <w:tcW w:w="2694" w:type="dxa"/>
          </w:tcPr>
          <w:p w:rsidR="00985687" w:rsidRPr="005744BB" w:rsidRDefault="00985687" w:rsidP="005744BB">
            <w:pPr>
              <w:spacing w:after="0" w:line="240" w:lineRule="auto"/>
              <w:contextualSpacing/>
              <w:jc w:val="both"/>
              <w:rPr>
                <w:rStyle w:val="a7"/>
                <w:rFonts w:ascii="Times New Roman" w:hAnsi="Times New Roman"/>
                <w:i w:val="0"/>
              </w:rPr>
            </w:pPr>
            <w:bookmarkStart w:id="3" w:name="_Toc132208037"/>
            <w:r w:rsidRPr="005744BB">
              <w:rPr>
                <w:rStyle w:val="a7"/>
                <w:rFonts w:ascii="Times New Roman" w:hAnsi="Times New Roman"/>
                <w:i w:val="0"/>
                <w:lang w:eastAsia="ru-RU"/>
              </w:rPr>
              <w:t>ОК 1. Выбирать способы решения задач профессиональной деятельности применительно к различным контекстам</w:t>
            </w:r>
            <w:bookmarkEnd w:id="3"/>
          </w:p>
        </w:tc>
        <w:tc>
          <w:tcPr>
            <w:tcW w:w="3969" w:type="dxa"/>
          </w:tcPr>
          <w:p w:rsidR="00985687" w:rsidRPr="005744BB" w:rsidRDefault="00985687" w:rsidP="005744BB">
            <w:pPr>
              <w:spacing w:after="0" w:line="240" w:lineRule="auto"/>
              <w:contextualSpacing/>
              <w:jc w:val="both"/>
              <w:rPr>
                <w:rStyle w:val="a7"/>
                <w:rFonts w:ascii="Times New Roman" w:hAnsi="Times New Roman"/>
                <w:bCs/>
                <w:i w:val="0"/>
              </w:rPr>
            </w:pPr>
            <w:r w:rsidRPr="005744BB">
              <w:rPr>
                <w:rFonts w:ascii="Times New Roman" w:hAnsi="Times New Roman" w:cs="Times New Roman"/>
                <w:bCs/>
              </w:rPr>
              <w:t>Распознает и анализирует задачу и/ или проблему в профессиональном и/ или социальном контексте, определяет этапы решения задачи, составляет план действия, определяет необходимые ресурсы</w:t>
            </w:r>
          </w:p>
        </w:tc>
        <w:tc>
          <w:tcPr>
            <w:tcW w:w="2551" w:type="dxa"/>
            <w:vMerge w:val="restart"/>
          </w:tcPr>
          <w:p w:rsidR="00985687" w:rsidRPr="005744BB" w:rsidRDefault="00985687" w:rsidP="005744BB">
            <w:pPr>
              <w:spacing w:after="0" w:line="240" w:lineRule="auto"/>
              <w:contextualSpacing/>
              <w:jc w:val="both"/>
              <w:rPr>
                <w:rStyle w:val="a7"/>
                <w:rFonts w:ascii="Times New Roman" w:hAnsi="Times New Roman"/>
                <w:bCs/>
                <w:i w:val="0"/>
              </w:rPr>
            </w:pPr>
            <w:r w:rsidRPr="005744BB">
              <w:rPr>
                <w:rFonts w:ascii="Times New Roman" w:hAnsi="Times New Roman" w:cs="Times New Roman"/>
                <w:bCs/>
              </w:rPr>
              <w:t>Интерпретация результатов наблюдений за деятельностью обучающегося в процессе освоения образовательной программы</w:t>
            </w:r>
          </w:p>
        </w:tc>
      </w:tr>
      <w:tr w:rsidR="005744BB" w:rsidRPr="005744BB" w:rsidTr="00AF78B3">
        <w:trPr>
          <w:trHeight w:val="2530"/>
        </w:trPr>
        <w:tc>
          <w:tcPr>
            <w:tcW w:w="2694" w:type="dxa"/>
          </w:tcPr>
          <w:p w:rsidR="005744BB" w:rsidRPr="005744BB" w:rsidRDefault="005744BB" w:rsidP="005744BB">
            <w:pPr>
              <w:pStyle w:val="2"/>
              <w:spacing w:before="0" w:after="0"/>
              <w:contextualSpacing/>
              <w:jc w:val="both"/>
              <w:rPr>
                <w:rStyle w:val="a7"/>
                <w:rFonts w:ascii="Times New Roman" w:hAnsi="Times New Roman"/>
                <w:b w:val="0"/>
                <w:iCs w:val="0"/>
                <w:sz w:val="22"/>
                <w:szCs w:val="22"/>
              </w:rPr>
            </w:pPr>
            <w:bookmarkStart w:id="4" w:name="_Toc132208038"/>
            <w:r w:rsidRPr="005744BB">
              <w:rPr>
                <w:rStyle w:val="a7"/>
                <w:rFonts w:ascii="Times New Roman" w:hAnsi="Times New Roman"/>
                <w:b w:val="0"/>
                <w:iCs w:val="0"/>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
          </w:p>
        </w:tc>
        <w:tc>
          <w:tcPr>
            <w:tcW w:w="3969" w:type="dxa"/>
          </w:tcPr>
          <w:p w:rsidR="005744BB" w:rsidRPr="005744BB" w:rsidRDefault="005744BB" w:rsidP="005744BB">
            <w:pPr>
              <w:pStyle w:val="2"/>
              <w:spacing w:before="0" w:after="0"/>
              <w:contextualSpacing/>
              <w:jc w:val="both"/>
              <w:rPr>
                <w:rStyle w:val="a7"/>
                <w:rFonts w:ascii="Times New Roman" w:hAnsi="Times New Roman"/>
                <w:b w:val="0"/>
                <w:iCs w:val="0"/>
                <w:sz w:val="22"/>
                <w:szCs w:val="22"/>
              </w:rPr>
            </w:pPr>
            <w:r w:rsidRPr="005744BB">
              <w:rPr>
                <w:rFonts w:ascii="Times New Roman" w:hAnsi="Times New Roman"/>
                <w:b w:val="0"/>
                <w:i w:val="0"/>
                <w:sz w:val="22"/>
                <w:szCs w:val="22"/>
              </w:rPr>
              <w:t>определяет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551" w:type="dxa"/>
            <w:vMerge/>
          </w:tcPr>
          <w:p w:rsidR="005744BB" w:rsidRPr="005744BB" w:rsidRDefault="005744BB" w:rsidP="005744BB">
            <w:pPr>
              <w:pStyle w:val="2"/>
              <w:spacing w:before="0" w:after="0"/>
              <w:contextualSpacing/>
              <w:jc w:val="center"/>
              <w:rPr>
                <w:rStyle w:val="a7"/>
                <w:rFonts w:ascii="Times New Roman" w:hAnsi="Times New Roman"/>
                <w:b w:val="0"/>
                <w:iCs w:val="0"/>
                <w:sz w:val="22"/>
                <w:szCs w:val="22"/>
              </w:rPr>
            </w:pPr>
          </w:p>
        </w:tc>
      </w:tr>
      <w:tr w:rsidR="00C347E1" w:rsidRPr="005744BB" w:rsidTr="00342D4E">
        <w:trPr>
          <w:trHeight w:val="691"/>
        </w:trPr>
        <w:tc>
          <w:tcPr>
            <w:tcW w:w="2694" w:type="dxa"/>
          </w:tcPr>
          <w:p w:rsidR="00C347E1" w:rsidRPr="005744BB" w:rsidRDefault="00C347E1" w:rsidP="005744BB">
            <w:pPr>
              <w:pStyle w:val="2"/>
              <w:spacing w:before="0" w:after="0"/>
              <w:contextualSpacing/>
              <w:jc w:val="both"/>
              <w:rPr>
                <w:rStyle w:val="a7"/>
                <w:rFonts w:ascii="Times New Roman" w:hAnsi="Times New Roman"/>
                <w:b w:val="0"/>
                <w:iCs w:val="0"/>
                <w:sz w:val="22"/>
                <w:szCs w:val="22"/>
              </w:rPr>
            </w:pPr>
            <w:bookmarkStart w:id="5" w:name="_Toc132208039"/>
            <w:r w:rsidRPr="005744BB">
              <w:rPr>
                <w:rStyle w:val="a7"/>
                <w:rFonts w:ascii="Times New Roman" w:hAnsi="Times New Roman"/>
                <w:b w:val="0"/>
                <w:iCs w:val="0"/>
                <w:sz w:val="22"/>
                <w:szCs w:val="22"/>
              </w:rPr>
              <w:t>ОК 04. Эффективно взаимодействовать и работать в коллективе и команде</w:t>
            </w:r>
            <w:bookmarkEnd w:id="5"/>
          </w:p>
        </w:tc>
        <w:tc>
          <w:tcPr>
            <w:tcW w:w="3969" w:type="dxa"/>
          </w:tcPr>
          <w:p w:rsidR="00C347E1" w:rsidRPr="005744BB" w:rsidRDefault="00C347E1" w:rsidP="005744BB">
            <w:pPr>
              <w:pStyle w:val="2"/>
              <w:spacing w:before="0" w:after="0"/>
              <w:contextualSpacing/>
              <w:jc w:val="both"/>
              <w:rPr>
                <w:rFonts w:ascii="Times New Roman" w:hAnsi="Times New Roman"/>
                <w:b w:val="0"/>
                <w:i w:val="0"/>
                <w:iCs w:val="0"/>
                <w:sz w:val="22"/>
                <w:szCs w:val="22"/>
              </w:rPr>
            </w:pPr>
            <w:r w:rsidRPr="005744BB">
              <w:rPr>
                <w:rFonts w:ascii="Times New Roman" w:hAnsi="Times New Roman"/>
                <w:b w:val="0"/>
                <w:i w:val="0"/>
                <w:sz w:val="22"/>
                <w:szCs w:val="22"/>
              </w:rPr>
              <w:t>Организует работу коллектива и команды, взаимодействует с коллегами, руководством, клиентами в ходе профессиональной деятельности</w:t>
            </w:r>
          </w:p>
        </w:tc>
        <w:tc>
          <w:tcPr>
            <w:tcW w:w="2551" w:type="dxa"/>
            <w:vMerge/>
          </w:tcPr>
          <w:p w:rsidR="00C347E1" w:rsidRPr="005744BB" w:rsidRDefault="00C347E1" w:rsidP="005744BB">
            <w:pPr>
              <w:suppressAutoHyphens/>
              <w:spacing w:after="0" w:line="240" w:lineRule="auto"/>
              <w:contextualSpacing/>
              <w:jc w:val="center"/>
              <w:rPr>
                <w:rStyle w:val="a7"/>
                <w:rFonts w:ascii="Times New Roman" w:hAnsi="Times New Roman"/>
                <w:i w:val="0"/>
              </w:rPr>
            </w:pPr>
          </w:p>
        </w:tc>
      </w:tr>
      <w:tr w:rsidR="005744BB" w:rsidRPr="005744BB" w:rsidTr="000B5FDB">
        <w:trPr>
          <w:trHeight w:val="2024"/>
        </w:trPr>
        <w:tc>
          <w:tcPr>
            <w:tcW w:w="2694" w:type="dxa"/>
          </w:tcPr>
          <w:p w:rsidR="005744BB" w:rsidRPr="005744BB" w:rsidRDefault="005744BB" w:rsidP="005744BB">
            <w:pPr>
              <w:pStyle w:val="2"/>
              <w:spacing w:before="0" w:after="0"/>
              <w:contextualSpacing/>
              <w:jc w:val="both"/>
              <w:rPr>
                <w:rStyle w:val="a7"/>
                <w:rFonts w:ascii="Times New Roman" w:hAnsi="Times New Roman"/>
                <w:b w:val="0"/>
                <w:iCs w:val="0"/>
                <w:sz w:val="22"/>
                <w:szCs w:val="22"/>
              </w:rPr>
            </w:pPr>
            <w:bookmarkStart w:id="6" w:name="_Toc132208040"/>
            <w:r w:rsidRPr="005744BB">
              <w:rPr>
                <w:rStyle w:val="a7"/>
                <w:rFonts w:ascii="Times New Roman" w:hAnsi="Times New Roman"/>
                <w:b w:val="0"/>
                <w:iCs w:val="0"/>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6"/>
          </w:p>
        </w:tc>
        <w:tc>
          <w:tcPr>
            <w:tcW w:w="3969" w:type="dxa"/>
          </w:tcPr>
          <w:p w:rsidR="005744BB" w:rsidRPr="005744BB" w:rsidRDefault="005744BB" w:rsidP="005744BB">
            <w:pPr>
              <w:pStyle w:val="2"/>
              <w:spacing w:before="0" w:after="0"/>
              <w:contextualSpacing/>
              <w:jc w:val="both"/>
              <w:rPr>
                <w:rStyle w:val="a7"/>
                <w:rFonts w:ascii="Times New Roman" w:hAnsi="Times New Roman"/>
                <w:b w:val="0"/>
                <w:iCs w:val="0"/>
                <w:sz w:val="22"/>
                <w:szCs w:val="22"/>
              </w:rPr>
            </w:pPr>
            <w:r w:rsidRPr="005744BB">
              <w:rPr>
                <w:rFonts w:ascii="Times New Roman" w:hAnsi="Times New Roman"/>
                <w:b w:val="0"/>
                <w:i w:val="0"/>
                <w:sz w:val="22"/>
                <w:szCs w:val="22"/>
              </w:rPr>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551" w:type="dxa"/>
            <w:vMerge/>
          </w:tcPr>
          <w:p w:rsidR="005744BB" w:rsidRPr="005744BB" w:rsidRDefault="005744BB" w:rsidP="005744BB">
            <w:pPr>
              <w:pStyle w:val="2"/>
              <w:spacing w:before="0" w:after="0"/>
              <w:contextualSpacing/>
              <w:jc w:val="center"/>
              <w:rPr>
                <w:rStyle w:val="a7"/>
                <w:rFonts w:ascii="Times New Roman" w:hAnsi="Times New Roman"/>
                <w:b w:val="0"/>
                <w:iCs w:val="0"/>
                <w:sz w:val="22"/>
                <w:szCs w:val="22"/>
              </w:rPr>
            </w:pPr>
          </w:p>
        </w:tc>
      </w:tr>
      <w:tr w:rsidR="00C347E1" w:rsidRPr="005744BB" w:rsidTr="00342D4E">
        <w:trPr>
          <w:trHeight w:val="691"/>
        </w:trPr>
        <w:tc>
          <w:tcPr>
            <w:tcW w:w="2694" w:type="dxa"/>
          </w:tcPr>
          <w:p w:rsidR="00C347E1" w:rsidRPr="005744BB" w:rsidRDefault="00C347E1" w:rsidP="005744BB">
            <w:pPr>
              <w:pStyle w:val="2"/>
              <w:spacing w:before="0" w:after="0"/>
              <w:contextualSpacing/>
              <w:jc w:val="both"/>
              <w:rPr>
                <w:rStyle w:val="a7"/>
                <w:rFonts w:ascii="Times New Roman" w:hAnsi="Times New Roman"/>
                <w:b w:val="0"/>
                <w:iCs w:val="0"/>
                <w:sz w:val="22"/>
                <w:szCs w:val="22"/>
              </w:rPr>
            </w:pPr>
            <w:r w:rsidRPr="005744BB">
              <w:rPr>
                <w:rStyle w:val="a7"/>
                <w:rFonts w:ascii="Times New Roman" w:hAnsi="Times New Roman"/>
                <w:b w:val="0"/>
                <w:iCs w:val="0"/>
                <w:sz w:val="22"/>
                <w:szCs w:val="22"/>
              </w:rPr>
              <w:t>ОК 09. Пользоваться профессиональной документацией на государственном и иностранном языках</w:t>
            </w:r>
          </w:p>
        </w:tc>
        <w:tc>
          <w:tcPr>
            <w:tcW w:w="3969" w:type="dxa"/>
          </w:tcPr>
          <w:p w:rsidR="00C347E1" w:rsidRPr="005744BB" w:rsidRDefault="00C347E1" w:rsidP="005744BB">
            <w:pPr>
              <w:spacing w:after="0" w:line="240" w:lineRule="auto"/>
              <w:contextualSpacing/>
              <w:jc w:val="both"/>
              <w:rPr>
                <w:rFonts w:ascii="Times New Roman" w:hAnsi="Times New Roman" w:cs="Times New Roman"/>
              </w:rPr>
            </w:pPr>
            <w:r w:rsidRPr="005744BB">
              <w:rPr>
                <w:rFonts w:ascii="Times New Roman" w:hAnsi="Times New Roman" w:cs="Times New Roman"/>
                <w:bCs/>
              </w:rPr>
              <w:t>Понимает общий смысл четко произнесенных высказываний на известные темы, понимает тексты на базовые профессиональные темы, участвует в диалогах на знакомые общие и профессиональные темы</w:t>
            </w:r>
          </w:p>
        </w:tc>
        <w:tc>
          <w:tcPr>
            <w:tcW w:w="2551" w:type="dxa"/>
            <w:vMerge/>
          </w:tcPr>
          <w:p w:rsidR="00C347E1" w:rsidRPr="005744BB" w:rsidRDefault="00C347E1" w:rsidP="005744BB">
            <w:pPr>
              <w:pStyle w:val="2"/>
              <w:spacing w:before="0" w:after="0"/>
              <w:contextualSpacing/>
              <w:jc w:val="center"/>
              <w:rPr>
                <w:rStyle w:val="a7"/>
                <w:rFonts w:ascii="Times New Roman" w:hAnsi="Times New Roman"/>
                <w:b w:val="0"/>
                <w:iCs w:val="0"/>
                <w:sz w:val="22"/>
                <w:szCs w:val="22"/>
              </w:rPr>
            </w:pPr>
          </w:p>
        </w:tc>
      </w:tr>
    </w:tbl>
    <w:p w:rsidR="00C234D3" w:rsidRPr="00C234D3" w:rsidRDefault="00C234D3" w:rsidP="00C234D3">
      <w:pPr>
        <w:spacing w:after="0" w:line="240" w:lineRule="auto"/>
        <w:ind w:firstLine="709"/>
        <w:contextualSpacing/>
        <w:jc w:val="both"/>
        <w:rPr>
          <w:rStyle w:val="a7"/>
          <w:rFonts w:ascii="Times New Roman" w:hAnsi="Times New Roman"/>
          <w:b/>
          <w:i w:val="0"/>
          <w:sz w:val="24"/>
          <w:szCs w:val="24"/>
        </w:rPr>
      </w:pPr>
    </w:p>
    <w:sectPr w:rsidR="00C234D3" w:rsidRPr="00C234D3" w:rsidSect="00C2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DE5" w:rsidRDefault="001E3DE5" w:rsidP="003712A2">
      <w:pPr>
        <w:spacing w:after="0" w:line="240" w:lineRule="auto"/>
      </w:pPr>
      <w:r>
        <w:separator/>
      </w:r>
    </w:p>
  </w:endnote>
  <w:endnote w:type="continuationSeparator" w:id="0">
    <w:p w:rsidR="001E3DE5" w:rsidRDefault="001E3DE5" w:rsidP="0037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30" w:rsidRDefault="001E3DE5">
    <w:pPr>
      <w:pStyle w:val="a3"/>
      <w:jc w:val="right"/>
    </w:pPr>
    <w:r>
      <w:fldChar w:fldCharType="begin"/>
    </w:r>
    <w:r>
      <w:instrText xml:space="preserve"> PAGE   \* MERGEFORMAT </w:instrText>
    </w:r>
    <w:r>
      <w:fldChar w:fldCharType="separate"/>
    </w:r>
    <w:r w:rsidR="00267855">
      <w:rPr>
        <w:noProof/>
      </w:rPr>
      <w:t>25</w:t>
    </w:r>
    <w:r>
      <w:rPr>
        <w:noProof/>
      </w:rPr>
      <w:fldChar w:fldCharType="end"/>
    </w:r>
  </w:p>
  <w:p w:rsidR="008D3430" w:rsidRDefault="008D34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DE5" w:rsidRDefault="001E3DE5" w:rsidP="003712A2">
      <w:pPr>
        <w:spacing w:after="0" w:line="240" w:lineRule="auto"/>
      </w:pPr>
      <w:r>
        <w:separator/>
      </w:r>
    </w:p>
  </w:footnote>
  <w:footnote w:type="continuationSeparator" w:id="0">
    <w:p w:rsidR="001E3DE5" w:rsidRDefault="001E3DE5" w:rsidP="003712A2">
      <w:pPr>
        <w:spacing w:after="0" w:line="240" w:lineRule="auto"/>
      </w:pPr>
      <w:r>
        <w:continuationSeparator/>
      </w:r>
    </w:p>
  </w:footnote>
  <w:footnote w:id="1">
    <w:p w:rsidR="008D3430" w:rsidRPr="006005BC" w:rsidRDefault="008D3430" w:rsidP="002A20F0">
      <w:pPr>
        <w:pStyle w:val="a9"/>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F8E"/>
    <w:multiLevelType w:val="multilevel"/>
    <w:tmpl w:val="0EF41CA8"/>
    <w:lvl w:ilvl="0">
      <w:start w:val="1"/>
      <w:numFmt w:val="decimal"/>
      <w:lvlText w:val="%1."/>
      <w:lvlJc w:val="left"/>
      <w:pPr>
        <w:ind w:left="360" w:hanging="360"/>
      </w:pPr>
      <w:rPr>
        <w:rFonts w:hint="default"/>
      </w:rPr>
    </w:lvl>
    <w:lvl w:ilvl="1">
      <w:start w:val="2"/>
      <w:numFmt w:val="decimal"/>
      <w:isLgl/>
      <w:lvlText w:val="%1.%2"/>
      <w:lvlJc w:val="left"/>
      <w:pPr>
        <w:ind w:left="690" w:hanging="48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1">
    <w:nsid w:val="065C3128"/>
    <w:multiLevelType w:val="hybridMultilevel"/>
    <w:tmpl w:val="B43A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50015"/>
    <w:multiLevelType w:val="hybridMultilevel"/>
    <w:tmpl w:val="58A08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72B96"/>
    <w:multiLevelType w:val="hybridMultilevel"/>
    <w:tmpl w:val="4AE24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C2339F"/>
    <w:multiLevelType w:val="hybridMultilevel"/>
    <w:tmpl w:val="03D42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nsid w:val="2688593E"/>
    <w:multiLevelType w:val="hybridMultilevel"/>
    <w:tmpl w:val="25EA0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6C10B3"/>
    <w:multiLevelType w:val="hybridMultilevel"/>
    <w:tmpl w:val="F092C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3639CD"/>
    <w:multiLevelType w:val="hybridMultilevel"/>
    <w:tmpl w:val="4F6EB4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7B2EB0"/>
    <w:multiLevelType w:val="hybridMultilevel"/>
    <w:tmpl w:val="B58A1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E15779"/>
    <w:multiLevelType w:val="hybridMultilevel"/>
    <w:tmpl w:val="ABF67DFA"/>
    <w:lvl w:ilvl="0" w:tplc="20DE5BFE">
      <w:start w:val="1"/>
      <w:numFmt w:val="decimal"/>
      <w:lvlText w:val="%1."/>
      <w:lvlJc w:val="left"/>
      <w:pPr>
        <w:ind w:left="360" w:hanging="360"/>
      </w:pPr>
      <w:rPr>
        <w:rFonts w:hint="default"/>
        <w:color w:val="auto"/>
      </w:rPr>
    </w:lvl>
    <w:lvl w:ilvl="1" w:tplc="77D6B5E4">
      <w:start w:val="1"/>
      <w:numFmt w:val="decimal"/>
      <w:lvlText w:val="%2."/>
      <w:lvlJc w:val="left"/>
      <w:pPr>
        <w:ind w:left="654" w:hanging="360"/>
      </w:pPr>
      <w:rPr>
        <w:rFonts w:hint="default"/>
      </w:r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nsid w:val="3A977211"/>
    <w:multiLevelType w:val="hybridMultilevel"/>
    <w:tmpl w:val="A09ADCDA"/>
    <w:lvl w:ilvl="0" w:tplc="6156B0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00759"/>
    <w:multiLevelType w:val="hybridMultilevel"/>
    <w:tmpl w:val="2406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E1014B"/>
    <w:multiLevelType w:val="multilevel"/>
    <w:tmpl w:val="D628595A"/>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4BE264E5"/>
    <w:multiLevelType w:val="hybridMultilevel"/>
    <w:tmpl w:val="C64039AE"/>
    <w:lvl w:ilvl="0" w:tplc="4F945F02">
      <w:start w:val="1"/>
      <w:numFmt w:val="decimal"/>
      <w:lvlText w:val="%1."/>
      <w:lvlJc w:val="left"/>
      <w:pPr>
        <w:ind w:left="360" w:hanging="360"/>
      </w:pPr>
      <w:rPr>
        <w:rFonts w:ascii="Times New Roman" w:eastAsia="Calibri" w:hAnsi="Times New Roman" w:cs="Times New Roman"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E0F678D"/>
    <w:multiLevelType w:val="hybridMultilevel"/>
    <w:tmpl w:val="D3BC6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701DB2"/>
    <w:multiLevelType w:val="hybridMultilevel"/>
    <w:tmpl w:val="7FCA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055D32"/>
    <w:multiLevelType w:val="multilevel"/>
    <w:tmpl w:val="54F802E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21166B1"/>
    <w:multiLevelType w:val="hybridMultilevel"/>
    <w:tmpl w:val="50D68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382ED9"/>
    <w:multiLevelType w:val="hybridMultilevel"/>
    <w:tmpl w:val="A628D1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3B30A1"/>
    <w:multiLevelType w:val="hybridMultilevel"/>
    <w:tmpl w:val="876CA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6E54B4"/>
    <w:multiLevelType w:val="hybridMultilevel"/>
    <w:tmpl w:val="A9C0C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503F6C"/>
    <w:multiLevelType w:val="hybridMultilevel"/>
    <w:tmpl w:val="F30EF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11"/>
  </w:num>
  <w:num w:numId="5">
    <w:abstractNumId w:val="0"/>
  </w:num>
  <w:num w:numId="6">
    <w:abstractNumId w:val="13"/>
  </w:num>
  <w:num w:numId="7">
    <w:abstractNumId w:val="15"/>
  </w:num>
  <w:num w:numId="8">
    <w:abstractNumId w:val="7"/>
  </w:num>
  <w:num w:numId="9">
    <w:abstractNumId w:val="19"/>
  </w:num>
  <w:num w:numId="10">
    <w:abstractNumId w:val="16"/>
  </w:num>
  <w:num w:numId="11">
    <w:abstractNumId w:val="20"/>
  </w:num>
  <w:num w:numId="12">
    <w:abstractNumId w:val="2"/>
  </w:num>
  <w:num w:numId="13">
    <w:abstractNumId w:val="18"/>
  </w:num>
  <w:num w:numId="14">
    <w:abstractNumId w:val="22"/>
  </w:num>
  <w:num w:numId="15">
    <w:abstractNumId w:val="3"/>
  </w:num>
  <w:num w:numId="16">
    <w:abstractNumId w:val="1"/>
  </w:num>
  <w:num w:numId="17">
    <w:abstractNumId w:val="4"/>
  </w:num>
  <w:num w:numId="18">
    <w:abstractNumId w:val="8"/>
  </w:num>
  <w:num w:numId="19">
    <w:abstractNumId w:val="6"/>
  </w:num>
  <w:num w:numId="20">
    <w:abstractNumId w:val="9"/>
  </w:num>
  <w:num w:numId="21">
    <w:abstractNumId w:val="21"/>
  </w:num>
  <w:num w:numId="22">
    <w:abstractNumId w:val="17"/>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C7B"/>
    <w:rsid w:val="000334BD"/>
    <w:rsid w:val="00084114"/>
    <w:rsid w:val="001002BD"/>
    <w:rsid w:val="001E3DE5"/>
    <w:rsid w:val="00267855"/>
    <w:rsid w:val="002A20F0"/>
    <w:rsid w:val="00342D4E"/>
    <w:rsid w:val="003712A2"/>
    <w:rsid w:val="003B0C2B"/>
    <w:rsid w:val="003D4880"/>
    <w:rsid w:val="0042585F"/>
    <w:rsid w:val="00435821"/>
    <w:rsid w:val="005744BB"/>
    <w:rsid w:val="00583CCC"/>
    <w:rsid w:val="00603016"/>
    <w:rsid w:val="00615C7B"/>
    <w:rsid w:val="006760A6"/>
    <w:rsid w:val="007329BA"/>
    <w:rsid w:val="007C2C54"/>
    <w:rsid w:val="008B76AF"/>
    <w:rsid w:val="008C4986"/>
    <w:rsid w:val="008D3430"/>
    <w:rsid w:val="008F7E9E"/>
    <w:rsid w:val="00902134"/>
    <w:rsid w:val="009239D1"/>
    <w:rsid w:val="00925056"/>
    <w:rsid w:val="00985687"/>
    <w:rsid w:val="009D785E"/>
    <w:rsid w:val="00B639AB"/>
    <w:rsid w:val="00BE16AC"/>
    <w:rsid w:val="00C234D3"/>
    <w:rsid w:val="00C347E1"/>
    <w:rsid w:val="00CA59EA"/>
    <w:rsid w:val="00D84718"/>
    <w:rsid w:val="00DB4113"/>
    <w:rsid w:val="00DF61DE"/>
    <w:rsid w:val="00E66C24"/>
    <w:rsid w:val="00ED75F3"/>
    <w:rsid w:val="00F103EF"/>
    <w:rsid w:val="00FB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333333"/>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7B"/>
    <w:rPr>
      <w:rFonts w:asciiTheme="minorHAnsi" w:hAnsiTheme="minorHAnsi" w:cstheme="minorBidi"/>
      <w:bCs w:val="0"/>
      <w:color w:val="auto"/>
      <w:sz w:val="22"/>
      <w:szCs w:val="22"/>
    </w:rPr>
  </w:style>
  <w:style w:type="paragraph" w:styleId="1">
    <w:name w:val="heading 1"/>
    <w:basedOn w:val="a"/>
    <w:next w:val="a"/>
    <w:link w:val="10"/>
    <w:uiPriority w:val="9"/>
    <w:qFormat/>
    <w:rsid w:val="00DF6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712A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0841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5C7B"/>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615C7B"/>
    <w:rPr>
      <w:rFonts w:ascii="Calibri" w:eastAsia="Times New Roman" w:hAnsi="Calibri"/>
      <w:bCs w:val="0"/>
      <w:color w:val="auto"/>
      <w:sz w:val="22"/>
      <w:szCs w:val="22"/>
      <w:lang w:eastAsia="ru-RU"/>
    </w:rPr>
  </w:style>
  <w:style w:type="paragraph" w:styleId="a5">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6"/>
    <w:uiPriority w:val="34"/>
    <w:qFormat/>
    <w:rsid w:val="00B639AB"/>
    <w:pPr>
      <w:ind w:left="720"/>
      <w:contextualSpacing/>
    </w:pPr>
  </w:style>
  <w:style w:type="character" w:styleId="a7">
    <w:name w:val="Emphasis"/>
    <w:qFormat/>
    <w:rsid w:val="00B639AB"/>
    <w:rPr>
      <w:rFonts w:cs="Times New Roman"/>
      <w:i/>
    </w:rPr>
  </w:style>
  <w:style w:type="character" w:styleId="a8">
    <w:name w:val="Hyperlink"/>
    <w:uiPriority w:val="99"/>
    <w:rsid w:val="00C234D3"/>
    <w:rPr>
      <w:rFonts w:cs="Times New Roman"/>
      <w:color w:val="0000FF"/>
      <w:u w:val="single"/>
    </w:rPr>
  </w:style>
  <w:style w:type="character" w:customStyle="1" w:styleId="a6">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C234D3"/>
    <w:rPr>
      <w:rFonts w:asciiTheme="minorHAnsi" w:hAnsiTheme="minorHAnsi" w:cstheme="minorBidi"/>
      <w:bCs w:val="0"/>
      <w:color w:val="auto"/>
      <w:sz w:val="22"/>
      <w:szCs w:val="22"/>
    </w:rPr>
  </w:style>
  <w:style w:type="paragraph" w:customStyle="1" w:styleId="headertext">
    <w:name w:val="headertext"/>
    <w:basedOn w:val="a"/>
    <w:rsid w:val="00C23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3712A2"/>
    <w:rPr>
      <w:rFonts w:ascii="Arial" w:eastAsia="Times New Roman" w:hAnsi="Arial"/>
      <w:b/>
      <w:i/>
      <w:iCs/>
      <w:color w:val="auto"/>
      <w:sz w:val="28"/>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712A2"/>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712A2"/>
    <w:rPr>
      <w:rFonts w:eastAsia="Times New Roman"/>
      <w:bCs w:val="0"/>
      <w:color w:val="auto"/>
      <w:sz w:val="20"/>
      <w:szCs w:val="20"/>
      <w:lang w:val="en-US" w:eastAsia="ru-RU"/>
    </w:rPr>
  </w:style>
  <w:style w:type="character" w:styleId="ab">
    <w:name w:val="footnote reference"/>
    <w:aliases w:val="Знак сноски-FN,Ciae niinee-FN,AЗнак сноски зел"/>
    <w:uiPriority w:val="99"/>
    <w:rsid w:val="003712A2"/>
    <w:rPr>
      <w:rFonts w:cs="Times New Roman"/>
      <w:vertAlign w:val="superscript"/>
    </w:rPr>
  </w:style>
  <w:style w:type="paragraph" w:styleId="ac">
    <w:name w:val="No Spacing"/>
    <w:basedOn w:val="a"/>
    <w:link w:val="ad"/>
    <w:uiPriority w:val="99"/>
    <w:qFormat/>
    <w:rsid w:val="00985687"/>
    <w:pPr>
      <w:spacing w:after="0" w:line="240" w:lineRule="auto"/>
      <w:jc w:val="both"/>
    </w:pPr>
    <w:rPr>
      <w:rFonts w:ascii="Times New Roman" w:eastAsia="Times New Roman" w:hAnsi="Times New Roman" w:cs="Times New Roman"/>
      <w:sz w:val="24"/>
      <w:szCs w:val="24"/>
    </w:rPr>
  </w:style>
  <w:style w:type="character" w:customStyle="1" w:styleId="ad">
    <w:name w:val="Без интервала Знак"/>
    <w:link w:val="ac"/>
    <w:uiPriority w:val="99"/>
    <w:locked/>
    <w:rsid w:val="00985687"/>
    <w:rPr>
      <w:rFonts w:eastAsia="Times New Roman"/>
      <w:bCs w:val="0"/>
      <w:color w:val="auto"/>
      <w:szCs w:val="24"/>
    </w:rPr>
  </w:style>
  <w:style w:type="character" w:customStyle="1" w:styleId="s10">
    <w:name w:val="s_10"/>
    <w:rsid w:val="00985687"/>
  </w:style>
  <w:style w:type="character" w:customStyle="1" w:styleId="hl">
    <w:name w:val="hl"/>
    <w:rsid w:val="00DF61DE"/>
  </w:style>
  <w:style w:type="character" w:customStyle="1" w:styleId="10">
    <w:name w:val="Заголовок 1 Знак"/>
    <w:basedOn w:val="a0"/>
    <w:link w:val="1"/>
    <w:uiPriority w:val="9"/>
    <w:rsid w:val="00DF61DE"/>
    <w:rPr>
      <w:rFonts w:asciiTheme="majorHAnsi" w:eastAsiaTheme="majorEastAsia" w:hAnsiTheme="majorHAnsi" w:cstheme="majorBidi"/>
      <w:b/>
      <w:color w:val="365F91" w:themeColor="accent1" w:themeShade="BF"/>
      <w:sz w:val="28"/>
    </w:rPr>
  </w:style>
  <w:style w:type="character" w:customStyle="1" w:styleId="30">
    <w:name w:val="Заголовок 3 Знак"/>
    <w:basedOn w:val="a0"/>
    <w:link w:val="3"/>
    <w:uiPriority w:val="99"/>
    <w:rsid w:val="00084114"/>
    <w:rPr>
      <w:rFonts w:asciiTheme="majorHAnsi" w:eastAsiaTheme="majorEastAsia" w:hAnsiTheme="majorHAnsi" w:cstheme="majorBidi"/>
      <w:b/>
      <w:color w:val="4F81BD" w:themeColor="accent1"/>
      <w:sz w:val="22"/>
      <w:szCs w:val="22"/>
    </w:rPr>
  </w:style>
  <w:style w:type="paragraph" w:customStyle="1" w:styleId="ConsPlusNormal">
    <w:name w:val="ConsPlusNormal"/>
    <w:qFormat/>
    <w:rsid w:val="00C347E1"/>
    <w:pPr>
      <w:widowControl w:val="0"/>
      <w:autoSpaceDE w:val="0"/>
      <w:autoSpaceDN w:val="0"/>
      <w:adjustRightInd w:val="0"/>
      <w:spacing w:after="0" w:line="240" w:lineRule="auto"/>
    </w:pPr>
    <w:rPr>
      <w:rFonts w:ascii="Arial" w:eastAsia="Times New Roman" w:hAnsi="Arial" w:cs="Arial"/>
      <w:bCs w:val="0"/>
      <w:color w:val="auto"/>
      <w:sz w:val="20"/>
      <w:szCs w:val="20"/>
      <w:lang w:eastAsia="ru-RU"/>
    </w:rPr>
  </w:style>
  <w:style w:type="paragraph" w:customStyle="1" w:styleId="ae">
    <w:name w:val="Прижатый влево"/>
    <w:basedOn w:val="a"/>
    <w:next w:val="a"/>
    <w:uiPriority w:val="99"/>
    <w:qFormat/>
    <w:rsid w:val="002A20F0"/>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character" w:customStyle="1" w:styleId="markedcontent">
    <w:name w:val="markedcontent"/>
    <w:rsid w:val="002A20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72084782/" TargetMode="External"/><Relationship Id="rId18" Type="http://schemas.openxmlformats.org/officeDocument/2006/relationships/hyperlink" Target="https://docs.cntd.ru/document/1200179200" TargetMode="External"/><Relationship Id="rId26" Type="http://schemas.openxmlformats.org/officeDocument/2006/relationships/hyperlink" Target="https://www.palliamed.ru/" TargetMode="External"/><Relationship Id="rId3" Type="http://schemas.microsoft.com/office/2007/relationships/stylesWithEffects" Target="stylesWithEffects.xml"/><Relationship Id="rId21" Type="http://schemas.openxmlformats.org/officeDocument/2006/relationships/hyperlink" Target="https://pro-palliativ.ru/library/obezbolivanie-v-palliativnoj-pomoshhi/" TargetMode="External"/><Relationship Id="rId7" Type="http://schemas.openxmlformats.org/officeDocument/2006/relationships/endnotes" Target="endnotes.xml"/><Relationship Id="rId12" Type="http://schemas.openxmlformats.org/officeDocument/2006/relationships/hyperlink" Target="https://base.garant.ru/400744575/" TargetMode="External"/><Relationship Id="rId17" Type="http://schemas.openxmlformats.org/officeDocument/2006/relationships/hyperlink" Target="https://docs.cntd.ru/document/1200179833" TargetMode="External"/><Relationship Id="rId25" Type="http://schemas.openxmlformats.org/officeDocument/2006/relationships/hyperlink" Target="https://pro-palliativ.ru/o-proekte/" TargetMode="External"/><Relationship Id="rId2" Type="http://schemas.openxmlformats.org/officeDocument/2006/relationships/styles" Target="styles.xml"/><Relationship Id="rId16" Type="http://schemas.openxmlformats.org/officeDocument/2006/relationships/hyperlink" Target="https://docs.cntd.ru/document/1200157615" TargetMode="External"/><Relationship Id="rId20" Type="http://schemas.openxmlformats.org/officeDocument/2006/relationships/hyperlink" Target="https://pallium.pro-hospice.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74581688/" TargetMode="External"/><Relationship Id="rId24" Type="http://schemas.openxmlformats.org/officeDocument/2006/relationships/hyperlink" Target="https://www.palliamed.ru/publications/pub146/" TargetMode="External"/><Relationship Id="rId5" Type="http://schemas.openxmlformats.org/officeDocument/2006/relationships/webSettings" Target="webSettings.xml"/><Relationship Id="rId15" Type="http://schemas.openxmlformats.org/officeDocument/2006/relationships/hyperlink" Target="http://docs.cntd.ru/document/1200127768" TargetMode="External"/><Relationship Id="rId23" Type="http://schemas.openxmlformats.org/officeDocument/2006/relationships/hyperlink" Target="http://who-fic.ru/icf/" TargetMode="External"/><Relationship Id="rId28" Type="http://schemas.openxmlformats.org/officeDocument/2006/relationships/hyperlink" Target="https://fizreamed.ru/" TargetMode="External"/><Relationship Id="rId10" Type="http://schemas.openxmlformats.org/officeDocument/2006/relationships/hyperlink" Target="https://base.garant.ru/72280964/" TargetMode="External"/><Relationship Id="rId19" Type="http://schemas.openxmlformats.org/officeDocument/2006/relationships/hyperlink" Target="https://docs.cntd.ru/document/1200161202" TargetMode="External"/><Relationship Id="rId4" Type="http://schemas.openxmlformats.org/officeDocument/2006/relationships/settings" Target="settings.xml"/><Relationship Id="rId9" Type="http://schemas.openxmlformats.org/officeDocument/2006/relationships/hyperlink" Target="https://www.garant.ru/products/ipo/prime/doc/71327710/" TargetMode="External"/><Relationship Id="rId14" Type="http://schemas.openxmlformats.org/officeDocument/2006/relationships/hyperlink" Target="http://docs.cntd.ru/document/1200119181" TargetMode="External"/><Relationship Id="rId22" Type="http://schemas.openxmlformats.org/officeDocument/2006/relationships/hyperlink" Target="https://www.vvmr.ru/" TargetMode="External"/><Relationship Id="rId27" Type="http://schemas.openxmlformats.org/officeDocument/2006/relationships/hyperlink" Target="https://rehabrus.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7999</Words>
  <Characters>45595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6</cp:revision>
  <dcterms:created xsi:type="dcterms:W3CDTF">2024-04-08T06:44:00Z</dcterms:created>
  <dcterms:modified xsi:type="dcterms:W3CDTF">2024-05-14T05:56:00Z</dcterms:modified>
</cp:coreProperties>
</file>