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0" w:lineRule="auto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Денежная выплата семьям,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имеющим детей, поступающих на обучение по образовательным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программам среднего профессионального образования, высшего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образования (программам бакалавриата и программам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специалитета), один из родителей которых или оба принимают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(принимали) участие в специальной военной операции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на территориях Украины,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Донецкой Народной Республики, Луганской Народной Республики, Запорожской и Херсонской областей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Правом на получение выплаты обладает семья ребенка в возрасте до 21 года, поступающего на обучение по образовательным программам среднего профессионального образования в организации высшего образования или профессиональные образовательные организации, распол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оженные в автономном округе и по образовательным программам высшего образования (программам бакалавриата</w:t>
        <w:br/>
        <w:t xml:space="preserve">и программам специалитета) в организации высшего образования, один из родителей которого или оба принимают (принимали) участие в специальной военной опер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ации</w:t>
        <w:br/>
        <w:t xml:space="preserve">и являются (являлись) военнослужащими (в том числе проходящими (проходившими) военную службу в период частичной мобилизации, действия военного положения или по контракту, заключенному в соответствии с пунктом 7 статьи 38 Федерального закона от 28 марта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1998 года № 53-ФЗ «О воинской обязанности и военной службе»), гражданами, заключившими контракт о добровольном содействии, сотрудниками федеральных органов исполнительной власти и федеральных государственных органов, в которых федеральным законом предусмот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рена военная служба, сотрудниками органов внутренних дел Российской Федерации, сотрудниками уголовно-исполнительной системы Российской Федерации.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Денежная выплата при поступлении на обучение в размере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100 000 рублей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предоставляется однократно на каждого поступающего на обучение ребенка </w:t>
        <w:br/>
        <w:t xml:space="preserve">по целевым направлениям среди которых: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проезд по территории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Российской Федерации</w:t>
      </w: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 к месту нахождения образовательной организации и обратно для подачи документов при поступлении </w:t>
        <w:br/>
        <w:t xml:space="preserve">на обучение;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приобретение учебных пособий и специализированной литературы, компьютера, планшета, смартфона, одежды и обуви;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прохождение подготовительных курсов, получение образовательных </w:t>
        <w:br/>
        <w:t xml:space="preserve">и консультационных услуг, для подготовки к вступительным испытаниям.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информацией о поддержке участников специальной военной операции </w:t>
        <w:br/>
        <w:t xml:space="preserve">и их семей в автономном округе граждане могут ознакомиться: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лендинговой странице, которая создана на едином сайте исполнительных органов автономного округа: </w:t>
      </w:r>
      <w:hyperlink r:id="rId8" w:tooltip="https://svo.admhmao.ru/" w:history="1">
        <w:r>
          <w:rPr>
            <w:rStyle w:val="174"/>
            <w:rFonts w:ascii="Times New Roman" w:hAnsi="Times New Roman" w:eastAsia="Times New Roman" w:cs="Times New Roman"/>
            <w:color w:val="0000ff"/>
            <w:sz w:val="28"/>
            <w:szCs w:val="28"/>
            <w:u w:val="none"/>
          </w:rPr>
          <w:t xml:space="preserve">https://svo.admhmao.ru/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бесплатному многоканальному федеральному номеру горячей линии «Контакт-центр» по телефону: 8(800)301-44-43.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Звонки принимаются </w:t>
        <w:br/>
        <w:t xml:space="preserve">с понедельника по субботу с 09:00 до 19:00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Для получения выплаты необходимо подать заявление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Агентство социального обеспечения населения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 месту жительства лично либо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через федеральную государственную информационную систему «Единый портал государственных </w:t>
        <w:br/>
        <w:t xml:space="preserve">и муниципальных услуг (функций)»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567" w:right="709" w:bottom="681" w:left="70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svo.admhma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2025-07-07T11:15:49Z</dcterms:modified>
</cp:coreProperties>
</file>