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45" w:rsidRPr="005369A6" w:rsidRDefault="005B114A" w:rsidP="00536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38375" cy="1733550"/>
            <wp:effectExtent l="19050" t="0" r="9525" b="0"/>
            <wp:wrapSquare wrapText="bothSides"/>
            <wp:docPr id="1" name="Рисунок 1" descr="C:\Documents and Settings\Admin\Рабочий стол\насваи фото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асваи фото 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9A6" w:rsidRPr="005369A6">
        <w:rPr>
          <w:rFonts w:ascii="Times New Roman" w:hAnsi="Times New Roman" w:cs="Times New Roman"/>
          <w:b/>
          <w:sz w:val="32"/>
          <w:szCs w:val="32"/>
        </w:rPr>
        <w:t>Осторожно!</w:t>
      </w:r>
      <w:r w:rsidR="005369A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369A6" w:rsidRPr="005369A6">
        <w:rPr>
          <w:rFonts w:ascii="Times New Roman" w:hAnsi="Times New Roman" w:cs="Times New Roman"/>
          <w:b/>
          <w:sz w:val="32"/>
          <w:szCs w:val="32"/>
        </w:rPr>
        <w:t>Насваи</w:t>
      </w:r>
      <w:proofErr w:type="spellEnd"/>
      <w:r w:rsidR="005369A6" w:rsidRPr="005369A6">
        <w:rPr>
          <w:rFonts w:ascii="Times New Roman" w:hAnsi="Times New Roman" w:cs="Times New Roman"/>
          <w:b/>
          <w:sz w:val="32"/>
          <w:szCs w:val="32"/>
        </w:rPr>
        <w:t xml:space="preserve">! </w:t>
      </w:r>
    </w:p>
    <w:p w:rsidR="00923B7C" w:rsidRDefault="00923B7C" w:rsidP="00104845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104845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Внешний вид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разнообразный - от зеленых шариков до серовато - коричневого порошка. </w:t>
      </w:r>
      <w:proofErr w:type="gramStart"/>
      <w:r w:rsidRPr="002B229C">
        <w:rPr>
          <w:rFonts w:ascii="Times New Roman" w:hAnsi="Times New Roman" w:cs="Times New Roman"/>
          <w:sz w:val="24"/>
          <w:szCs w:val="24"/>
        </w:rPr>
        <w:t xml:space="preserve">Свежеизготовленный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выглядит как крупные, зеленые зернышки, лежалый - похож на порошок почти черного цвета. </w:t>
      </w:r>
      <w:proofErr w:type="gramEnd"/>
    </w:p>
    <w:p w:rsidR="00104845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 Основным компонентом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является махорка или табак. В смесь добавляют гашеную известь, золу растений, верблюжий кизяк или куриный помет, иногда масло, а иногда к навозу подмешивают сухофрукты и приправы. Есть данные и о другом составе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, когда табачную пыль, клей, известь, воду или растительное масло скатывают в шарики. Добавки держат форму, гранулируют пылеобразные отходы табачного производства. </w:t>
      </w:r>
    </w:p>
    <w:p w:rsidR="00104845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 Употребление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вызывает никотиновую зависимость. Существует прямая зависимость между употреблением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и развитием заболеваний </w:t>
      </w:r>
      <w:proofErr w:type="spellStart"/>
      <w:proofErr w:type="gramStart"/>
      <w:r w:rsidRPr="002B229C"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- кишечного</w:t>
      </w:r>
      <w:proofErr w:type="gramEnd"/>
      <w:r w:rsidRPr="002B229C">
        <w:rPr>
          <w:rFonts w:ascii="Times New Roman" w:hAnsi="Times New Roman" w:cs="Times New Roman"/>
          <w:sz w:val="24"/>
          <w:szCs w:val="24"/>
        </w:rPr>
        <w:t xml:space="preserve"> тракта, а также возникновением раковых опухолей ротовой полости. </w:t>
      </w:r>
    </w:p>
    <w:p w:rsidR="00104845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 В практике отмечены также последствия краткосрочного и длительного воздействия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. Краткосрочное воздействие: сильное жжение слизистой ротовой полости, тяжесть в голове, а позднее - во всем теле. Долгосрочное воздействие: апатия, резкое слюноотделение, головокружение, расслабленность мышц. </w:t>
      </w:r>
    </w:p>
    <w:p w:rsidR="00104845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 Экскременты животных в составе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становятся причиной заражения кишечными инфекциями и паразитарными заболеваниями, в том числе вирусным гепатитом. </w:t>
      </w:r>
    </w:p>
    <w:p w:rsidR="00104845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можно отнести к числу психоактивных веществ. Его употребление отражается на психическом развитии - снижается восприятие и ухудшается память, наблюдаются проявления нервозности. </w:t>
      </w:r>
    </w:p>
    <w:p w:rsidR="00104845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может стать причиной начала потребления наркотических средств                                       и психотропных веществ. </w:t>
      </w:r>
    </w:p>
    <w:p w:rsidR="00104845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 В соответствии с п. 8 статьи 19 Федерального закона от 23.02.2013 № 15-ФЗ  (ред. от 29.07.2018) «Об охране здоровья граждан от воздействия окружающего табачного дыма и последствий потребления табака» (вступ. в силу с 01.03.2019) запрещается оптовая и розничная торговля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насваем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и табаком сосательным (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снюсом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5C97" w:rsidRPr="002B229C" w:rsidRDefault="00104845" w:rsidP="001048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29C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Pr="002B229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B229C">
        <w:rPr>
          <w:rFonts w:ascii="Times New Roman" w:hAnsi="Times New Roman" w:cs="Times New Roman"/>
          <w:sz w:val="24"/>
          <w:szCs w:val="24"/>
        </w:rPr>
        <w:t xml:space="preserve">. 2 ст. 14.53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 РФ </w:t>
      </w:r>
      <w:r w:rsidRPr="002B229C">
        <w:rPr>
          <w:rFonts w:ascii="Times New Roman" w:hAnsi="Times New Roman" w:cs="Times New Roman"/>
          <w:i/>
          <w:sz w:val="24"/>
          <w:szCs w:val="24"/>
        </w:rPr>
        <w:t>оптовая или розничная продажа</w:t>
      </w:r>
      <w:r w:rsidRPr="002B2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>, табака сосательного (</w:t>
      </w:r>
      <w:proofErr w:type="spellStart"/>
      <w:r w:rsidRPr="002B229C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2B229C">
        <w:rPr>
          <w:rFonts w:ascii="Times New Roman" w:hAnsi="Times New Roman" w:cs="Times New Roman"/>
          <w:sz w:val="24"/>
          <w:szCs w:val="24"/>
        </w:rPr>
        <w:t xml:space="preserve">) 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рублей; согласно </w:t>
      </w:r>
      <w:proofErr w:type="gramStart"/>
      <w:r w:rsidRPr="002B229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B229C">
        <w:rPr>
          <w:rFonts w:ascii="Times New Roman" w:hAnsi="Times New Roman" w:cs="Times New Roman"/>
          <w:sz w:val="24"/>
          <w:szCs w:val="24"/>
        </w:rPr>
        <w:t>. 3 продажа несовершеннолетнему табачной продукции или табачных изделий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рублей.</w:t>
      </w:r>
    </w:p>
    <w:sectPr w:rsidR="00375C97" w:rsidRPr="002B229C" w:rsidSect="001048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845"/>
    <w:rsid w:val="00104845"/>
    <w:rsid w:val="0018671A"/>
    <w:rsid w:val="002A4A54"/>
    <w:rsid w:val="002B229C"/>
    <w:rsid w:val="00375C97"/>
    <w:rsid w:val="005369A6"/>
    <w:rsid w:val="005B114A"/>
    <w:rsid w:val="0092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8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2203</Characters>
  <Application>Microsoft Office Word</Application>
  <DocSecurity>0</DocSecurity>
  <Lines>18</Lines>
  <Paragraphs>5</Paragraphs>
  <ScaleCrop>false</ScaleCrop>
  <Company>Colledg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BU</cp:lastModifiedBy>
  <cp:revision>6</cp:revision>
  <dcterms:created xsi:type="dcterms:W3CDTF">2020-06-15T09:48:00Z</dcterms:created>
  <dcterms:modified xsi:type="dcterms:W3CDTF">2020-06-15T10:26:00Z</dcterms:modified>
</cp:coreProperties>
</file>