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88" w:rsidRPr="00BD5E88" w:rsidRDefault="00BD5E88" w:rsidP="00BD5E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BD5E88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Информационный бюллетень</w:t>
      </w:r>
    </w:p>
    <w:p w:rsidR="00BD5E88" w:rsidRDefault="00BD5E88" w:rsidP="00BD5E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BD5E88" w:rsidRPr="00BD5E88" w:rsidRDefault="00BD5E88" w:rsidP="00BD5E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</w:pPr>
      <w:r w:rsidRPr="00BD5E88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  <w:t>Вред «</w:t>
      </w:r>
      <w:proofErr w:type="spellStart"/>
      <w:r w:rsidRPr="00BD5E88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  <w:t>снюса</w:t>
      </w:r>
      <w:proofErr w:type="spellEnd"/>
      <w:r w:rsidRPr="00BD5E88">
        <w:rPr>
          <w:rFonts w:ascii="Times New Roman" w:eastAsia="Times New Roman" w:hAnsi="Times New Roman" w:cs="Times New Roman"/>
          <w:b/>
          <w:kern w:val="36"/>
          <w:sz w:val="32"/>
          <w:szCs w:val="32"/>
          <w:u w:val="single"/>
          <w:lang w:eastAsia="ru-RU"/>
        </w:rPr>
        <w:t>» для подростков</w:t>
      </w:r>
    </w:p>
    <w:p w:rsidR="00BD5E88" w:rsidRPr="00BD5E88" w:rsidRDefault="00BD5E88" w:rsidP="00BD5E8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BD5E88" w:rsidRPr="00BD5E88" w:rsidRDefault="00BD5E88" w:rsidP="00BD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2019 года в России отмечается увеличение употребления 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некурительных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(бездымных) табачных изделий: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насвая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 же другой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никотинсодержащей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продукции. Эта проблема особенно касается подростков. Сложившуюся ситуацию называют эпидемией государственного масштаба.</w:t>
      </w:r>
    </w:p>
    <w:p w:rsidR="00BD5E88" w:rsidRPr="00BD5E88" w:rsidRDefault="00BD5E88" w:rsidP="00BD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Бездымные табачные изделия представляют собой сложную и широко распространенную проблему для общественного здравоохранения. Однако  этому вопросу до сих пор во всем мире уделяется ограниченное внимание.</w:t>
      </w:r>
    </w:p>
    <w:p w:rsidR="00BD5E88" w:rsidRPr="00BD5E88" w:rsidRDefault="00BD5E88" w:rsidP="00BD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Традиционно  никотин употребляют,  используя механизм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табакокурения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результате которого  после вдыхания табачного дыма или пара электронных средств доставки никотина, он доставляется в артериальную кровь человека и через 7 секунд достигает мозга.</w:t>
      </w:r>
    </w:p>
    <w:p w:rsidR="00BD5E88" w:rsidRPr="00BD5E88" w:rsidRDefault="00BD5E88" w:rsidP="00BD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23 февраля 2013 года вышел закон № 15-ФЗ «Об охране здоровья граждан от воздействия окружающего табачного дыма и последствий потребления табака». Закон ввёл ограничения мест курения, торговли табачными изделиями, запрет рекламы и прочие меры, направленные на снижение спроса на табачные изделия.</w:t>
      </w:r>
    </w:p>
    <w:p w:rsidR="00BD5E88" w:rsidRPr="00BD5E88" w:rsidRDefault="00BD5E88" w:rsidP="00BD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Постепенно стали популярными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некурительные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табачные изделия. К ним относятся табачные изделия, предназначенные для  сосания, жевания  или  нюханья  и  иных  способов  потребления,  не  связанных  с  курением  –  табак  сосательный (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табак  жевательный, табак нюхательный,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насвай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другие табачные. Все  они  взаимодействуют  со слизистой  оболочкой  ротовой  области.</w:t>
      </w:r>
    </w:p>
    <w:p w:rsidR="00BD5E88" w:rsidRDefault="00BD5E88" w:rsidP="00BD5E8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BD5E88" w:rsidRDefault="00BD5E88" w:rsidP="00BD5E8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D5E8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Последствия </w:t>
      </w:r>
      <w:proofErr w:type="spellStart"/>
      <w:r w:rsidRPr="00BD5E8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снюса</w:t>
      </w:r>
      <w:proofErr w:type="spellEnd"/>
      <w:r w:rsidRPr="00BD5E8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для здоровья подростка:</w:t>
      </w:r>
      <w:r w:rsidRPr="00BD5E88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BD5E88" w:rsidRPr="00BD5E88" w:rsidRDefault="00BD5E88" w:rsidP="00BD5E8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отрицательное влияние на организм и на психику</w:t>
      </w:r>
    </w:p>
    <w:p w:rsidR="00BD5E88" w:rsidRPr="00BD5E88" w:rsidRDefault="00BD5E88" w:rsidP="00BD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Исследования показывают, что никотин негативно влияет на сердце, репродуктивную систему, легкие, почки и т.д. Многие исследования продемонстрировали его канцерогенный потенциал. Никотин также вызывает повышенный окислительный стресс и гибель нейронов, повреждение ДНК и т.д. Подчеркивается, что никотин стимулирует вегетативную систему, увеличивается синтез гликогена из-за стимуляции </w:t>
      </w:r>
      <w:proofErr w:type="gram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α-</w:t>
      </w:r>
      <w:proofErr w:type="gram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адренорецепторов, что приводит к снижению уровня глюкозы в крови. С действием никотина связывают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гастроэзофагальный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рефлюкс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язвенную болезнь желудка из-за опосредованного повышения секреции кислоты в желудке и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пепсиногена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5E88" w:rsidRPr="00BD5E88" w:rsidRDefault="00BD5E88" w:rsidP="00BD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Описывается появление вялости, раздражительности или возбудимости и агрессивного поведения. Даже недолго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употребление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подростком</w:t>
      </w: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вызывает снижение концентрация внимания и ухудшение памяти. Учитывая, что внимание и память являются предпосылками интеллекта, падает его учебная продуктивность, задерживается когнитивное развитие.</w:t>
      </w:r>
    </w:p>
    <w:p w:rsidR="00BD5E88" w:rsidRPr="00BD5E88" w:rsidRDefault="00BD5E88" w:rsidP="00BD5E8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Острая никотиновая интоксикация</w:t>
      </w:r>
    </w:p>
    <w:p w:rsidR="00BD5E88" w:rsidRPr="00BD5E88" w:rsidRDefault="00BD5E88" w:rsidP="00BD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Передозировки никотином до последнего времени были редким явлением, особенно со смертельным исходом, за исключением случайных отравлений детей, в том числе препаратами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никотинзаместительной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терапии. В последние годы увеличение ассортимента, доступности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никотиносодержащих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препаратов и других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никотинсодержащих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изделий, а также электронных систем доставки никотина способствует повышению риска отравлений никотином. Средняя летальная доза никотина для взрослых от 30 до 60 мг (от 0,5 – 1,0 мг/кг), для детей – до 10 мг.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чистым никотином содержит от 40 до 60 мг. Употребление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предполагает, что табак остаётся во рту не менее 30 минут, за это время в организм   попадает до 22 мг никотина. </w:t>
      </w: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Даже если табак находится в полости рта непродолжительное время, порядка 5-10 минут, в кровь все равно поступает большое количество никотина.</w:t>
      </w:r>
    </w:p>
    <w:p w:rsidR="00BD5E88" w:rsidRPr="00BD5E88" w:rsidRDefault="00BD5E88" w:rsidP="00BD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при употреблении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никотинсодержащих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изделий возникает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гиперсаливация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(повышенное слюноотделение), которое предполагает сплёвывание. Но подростки часто сглатывают слюну, никотин попадает со слюной в желудок, иногда проглатывают и само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никотинсодержащее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изделие. Попадая в желудок, оно вызывает поражение органов пищеварения и интоксикацию.</w:t>
      </w:r>
    </w:p>
    <w:p w:rsidR="00BD5E88" w:rsidRPr="00BD5E88" w:rsidRDefault="00BD5E88" w:rsidP="00BD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Обычная сигарета содержит от 9 до 30 мг никотина, при курении одной сигареты в организм попадает около 0,5-2 мг.</w:t>
      </w:r>
    </w:p>
    <w:p w:rsidR="00BD5E88" w:rsidRPr="00BD5E88" w:rsidRDefault="00BD5E88" w:rsidP="00BD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отравления никотином похожи на другие виды отравлений. Никотиновая интоксикация развивается быстро. В зависимости от степени тяжести отравления симптомы могут быть разные. </w:t>
      </w:r>
      <w:proofErr w:type="gram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Сначала: слабость, головокружение, тошнота,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ледность кожных покровов (земл</w:t>
      </w: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истый цвет лица), жжение, боли во рту, в области пищевода и желудка.</w:t>
      </w:r>
      <w:proofErr w:type="gram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Повышенное слюноотделение. Иногда слюна с примесью крови. Затем присоединяется рвота; повышается температура, обильная потливость; головная боль, боли в животе, кожа ещё более бледнеет и становится холодной, тахикардия; сердечные аритмии. Наблюдаются и поведенческие расстройства, расстройства восприятия, бессонница; подавленность, апатия, вялость, нарушение походки.</w:t>
      </w:r>
    </w:p>
    <w:p w:rsidR="00BD5E88" w:rsidRPr="00BD5E88" w:rsidRDefault="00BD5E88" w:rsidP="00BD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тяжелом отравлении развивается кома,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полиорганная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недостаточность, поражение почек, критическое нарушение дыхания и работы сердца.</w:t>
      </w:r>
    </w:p>
    <w:p w:rsidR="00BD5E88" w:rsidRPr="00BD5E88" w:rsidRDefault="00BD5E88" w:rsidP="00BD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 может вызвать остановку сердца и в небольших дозах — всё зависит от возраста и времени воздействия.</w:t>
      </w:r>
    </w:p>
    <w:p w:rsidR="00BD5E88" w:rsidRDefault="00BD5E88" w:rsidP="00BD5E88">
      <w:pPr>
        <w:shd w:val="clear" w:color="auto" w:fill="F7F7F7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</w:p>
    <w:p w:rsidR="00BD5E88" w:rsidRPr="00BD5E88" w:rsidRDefault="00BD5E88" w:rsidP="00BD5E88">
      <w:pPr>
        <w:shd w:val="clear" w:color="auto" w:fill="F7F7F7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ВНИМАНИЕ!</w:t>
      </w:r>
    </w:p>
    <w:p w:rsidR="00BD5E88" w:rsidRPr="00BD5E88" w:rsidRDefault="00BD5E88" w:rsidP="00BD5E88">
      <w:pPr>
        <w:shd w:val="clear" w:color="auto" w:fill="F7F7F7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 случае обнаружения подростка в критическом состоянии, когда есть основание полагать, чт</w:t>
      </w:r>
      <w:r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о оно возникло вследствие</w:t>
      </w:r>
      <w:r w:rsidRPr="00BD5E8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 отравления ПАВ, необходимо выполнить следующие действия:</w:t>
      </w:r>
    </w:p>
    <w:p w:rsidR="00BD5E88" w:rsidRPr="00BD5E88" w:rsidRDefault="00BD5E88" w:rsidP="00BD5E88">
      <w:pPr>
        <w:numPr>
          <w:ilvl w:val="0"/>
          <w:numId w:val="1"/>
        </w:numPr>
        <w:shd w:val="clear" w:color="auto" w:fill="F7F7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повернуть подростка на бок;</w:t>
      </w:r>
    </w:p>
    <w:p w:rsidR="00BD5E88" w:rsidRPr="00BD5E88" w:rsidRDefault="00BD5E88" w:rsidP="00BD5E88">
      <w:pPr>
        <w:numPr>
          <w:ilvl w:val="0"/>
          <w:numId w:val="1"/>
        </w:numPr>
        <w:shd w:val="clear" w:color="auto" w:fill="F7F7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очистить дыхательные пути от слизи и рвотных масс;</w:t>
      </w:r>
    </w:p>
    <w:p w:rsidR="00BD5E88" w:rsidRPr="00BD5E88" w:rsidRDefault="00BD5E88" w:rsidP="00BD5E88">
      <w:pPr>
        <w:numPr>
          <w:ilvl w:val="0"/>
          <w:numId w:val="1"/>
        </w:numPr>
        <w:shd w:val="clear" w:color="auto" w:fill="F7F7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вызвать бригаду скорой помощи;</w:t>
      </w:r>
    </w:p>
    <w:p w:rsidR="00BD5E88" w:rsidRPr="00BD5E88" w:rsidRDefault="00BD5E88" w:rsidP="00BD5E88">
      <w:pPr>
        <w:numPr>
          <w:ilvl w:val="0"/>
          <w:numId w:val="1"/>
        </w:numPr>
        <w:shd w:val="clear" w:color="auto" w:fill="F7F7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поставить в известность о случившемся родителей;</w:t>
      </w:r>
    </w:p>
    <w:p w:rsidR="00BD5E88" w:rsidRPr="00BD5E88" w:rsidRDefault="00BD5E88" w:rsidP="00BD5E88">
      <w:pPr>
        <w:numPr>
          <w:ilvl w:val="0"/>
          <w:numId w:val="1"/>
        </w:numPr>
        <w:shd w:val="clear" w:color="auto" w:fill="F7F7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следить за характером пульса и дыхания до прибытия врачей;</w:t>
      </w:r>
    </w:p>
    <w:p w:rsidR="00BD5E88" w:rsidRPr="00BD5E88" w:rsidRDefault="00BD5E88" w:rsidP="00BD5E88">
      <w:pPr>
        <w:numPr>
          <w:ilvl w:val="0"/>
          <w:numId w:val="1"/>
        </w:numPr>
        <w:shd w:val="clear" w:color="auto" w:fill="F7F7F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при исчезновении пульса и дыхания начать сердечно-лёгочную реанимацию.</w:t>
      </w:r>
    </w:p>
    <w:p w:rsidR="00BD5E88" w:rsidRPr="00BD5E88" w:rsidRDefault="00BD5E88" w:rsidP="00BD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 xml:space="preserve">Эти несложные действия важно знать и уметь выполнять, так как они являются </w:t>
      </w:r>
      <w:proofErr w:type="spellStart"/>
      <w:r w:rsidRPr="00BD5E8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жизнеспасающими</w:t>
      </w:r>
      <w:proofErr w:type="spellEnd"/>
      <w:r w:rsidRPr="00BD5E88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.</w:t>
      </w:r>
    </w:p>
    <w:p w:rsidR="00BD5E88" w:rsidRDefault="00BD5E88" w:rsidP="00BD5E8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BD5E88" w:rsidRPr="00BD5E88" w:rsidRDefault="00BD5E88" w:rsidP="00BD5E8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Профилактика употребления </w:t>
      </w:r>
      <w:proofErr w:type="spellStart"/>
      <w:r w:rsidRPr="00BD5E8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психоактивных</w:t>
      </w:r>
      <w:proofErr w:type="spellEnd"/>
      <w:r w:rsidRPr="00BD5E8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веществ</w:t>
      </w:r>
    </w:p>
    <w:p w:rsidR="00BD5E88" w:rsidRPr="00BD5E88" w:rsidRDefault="00BD5E88" w:rsidP="00BD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употребления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</w:t>
      </w:r>
      <w:proofErr w:type="gram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тр</w:t>
      </w:r>
      <w:proofErr w:type="gram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адиционно осуществляется на индивидуальном, групповом и популяционном уровне</w:t>
      </w:r>
      <w:r w:rsidRPr="00BD5E8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D5E88" w:rsidRPr="00BD5E88" w:rsidRDefault="00BD5E88" w:rsidP="00BD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Первичная профилактика направлена на здоровое население и подразумевает меры </w:t>
      </w:r>
      <w:proofErr w:type="gram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предупреждения воздействия факторов риска развития наркологических</w:t>
      </w:r>
      <w:proofErr w:type="gram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заболеваний, ведение здорового образа жизни.</w:t>
      </w:r>
    </w:p>
    <w:p w:rsidR="00BD5E88" w:rsidRPr="00BD5E88" w:rsidRDefault="00BD5E88" w:rsidP="00BD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Доказано, что профилактические беседы, информационные брошюры и стенды зачастую не воспринимается всерьез подростками. Более современным методом первичной профилактики является опосредованное (косвенное)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антинаркотическое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просвещение молодёжи с привлечением популярных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видеоблогеров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приверженных здоровому образу жизни без никотина, ведущих свои каналы на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YouTube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Другой платформой для профилактического образования могут служить известные среди молодёжи группы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 социальных площадках как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Телеграм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Твиттер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5E88" w:rsidRPr="00BD5E88" w:rsidRDefault="00BD5E88" w:rsidP="00BD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Важную роль играет раннее выявление </w:t>
      </w:r>
      <w:proofErr w:type="gram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употребления</w:t>
      </w:r>
      <w:proofErr w:type="gram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незамедлительное принятие мер, направленных на прекращение употребления.</w:t>
      </w:r>
    </w:p>
    <w:p w:rsidR="00BD5E88" w:rsidRDefault="00BD5E88" w:rsidP="00BD5E8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BD5E88" w:rsidRPr="00BD5E88" w:rsidRDefault="00BD5E88" w:rsidP="00BD5E8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Как определить, что ребёнок употребляет </w:t>
      </w:r>
      <w:proofErr w:type="spellStart"/>
      <w:r w:rsidRPr="00BD5E8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снюс</w:t>
      </w:r>
      <w:proofErr w:type="spellEnd"/>
      <w:r w:rsidRPr="00BD5E8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?</w:t>
      </w:r>
    </w:p>
    <w:p w:rsidR="00BD5E88" w:rsidRPr="00BD5E88" w:rsidRDefault="00BD5E88" w:rsidP="00BD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сожалению, определить, что ребёнок употребляет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просто. В отличие от сигарет,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оставляет запаха табачного дыма. Более того, в бездымный табак добавляют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ароматизаторы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поэтому можно подумать, что ребенок держит во рту леденец.</w:t>
      </w:r>
    </w:p>
    <w:p w:rsidR="00BD5E88" w:rsidRPr="00BD5E88" w:rsidRDefault="00BD5E88" w:rsidP="00BD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первую очередь родители могут заметить изменение в поведении ребёнка. Вследствие употребления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некурительных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никотинсодержащих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изделий может появиться повышенная раздражительность, быстрая утомляемость, нарушение сна и аппетита, повышенное слюноотделение, снижается школьная успеваемость. Эти признаки могут быть вызваны и другими причинами, поэтому важно постараться не утратить контакт с ребёнком и доверительно говорить с ним. Доказательством употребления могут быть пакетики со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снюсом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, шарики из неизвестного вещества, «странные» конфеты.</w:t>
      </w:r>
    </w:p>
    <w:p w:rsidR="00BD5E88" w:rsidRPr="00BD5E88" w:rsidRDefault="00BD5E88" w:rsidP="00BD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Факт употребления можно определить и лабораторным путём, определяя наличие или отсутствие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котинина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(метаболита никотина) в биологических средах. По концентрации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котинина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определить, что употреблял подросток: сигареты или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употреблении последнего показатели всегда выше.</w:t>
      </w:r>
    </w:p>
    <w:p w:rsidR="00BD5E88" w:rsidRPr="00BD5E88" w:rsidRDefault="00BD5E88" w:rsidP="00BD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длительном употреблении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появляются видимые признаки – желтые зубы и зловонный запах изо рта. К тому же ребенок может жаловаться на частую головную боль, тошноту и головокружение.</w:t>
      </w:r>
    </w:p>
    <w:p w:rsidR="00BD5E88" w:rsidRDefault="00BD5E88" w:rsidP="00BD5E8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</w:p>
    <w:p w:rsidR="00BD5E88" w:rsidRPr="00BD5E88" w:rsidRDefault="00BD5E88" w:rsidP="00BD5E88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Что делать родителям?</w:t>
      </w:r>
    </w:p>
    <w:p w:rsidR="00BD5E88" w:rsidRPr="00BD5E88" w:rsidRDefault="00BD5E88" w:rsidP="00BD5E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делать родителям, если выявлено употребление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первую очередь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важно спокойно поговорить и узнать, что происходит с ребёнком, что  для него значит употребление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чём ценность такого поведения. Необходимо постараться спокойно и уверенно объяснить, чем это опасно. Также можно обратиться за консультацией в медицинскую организацию, где с ребенком поработают врачи и психологи. Отказ от использования </w:t>
      </w:r>
      <w:proofErr w:type="spellStart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>снюса</w:t>
      </w:r>
      <w:proofErr w:type="spellEnd"/>
      <w:r w:rsidRPr="00BD5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процесс более тяжёлый, чем отказ от курения, зачастую невозможный без помощи специалистов.</w:t>
      </w:r>
    </w:p>
    <w:p w:rsidR="00CC6957" w:rsidRPr="00BD5E88" w:rsidRDefault="00CC6957" w:rsidP="00BD5E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C6957" w:rsidRPr="00BD5E88" w:rsidSect="00CC6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F1D63"/>
    <w:multiLevelType w:val="multilevel"/>
    <w:tmpl w:val="21D4232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E88"/>
    <w:rsid w:val="00022873"/>
    <w:rsid w:val="00026F95"/>
    <w:rsid w:val="00027699"/>
    <w:rsid w:val="00037032"/>
    <w:rsid w:val="000402DD"/>
    <w:rsid w:val="00041807"/>
    <w:rsid w:val="00041C3B"/>
    <w:rsid w:val="00041D2E"/>
    <w:rsid w:val="000473F6"/>
    <w:rsid w:val="000477C4"/>
    <w:rsid w:val="00057375"/>
    <w:rsid w:val="00057EFE"/>
    <w:rsid w:val="00061725"/>
    <w:rsid w:val="00076D38"/>
    <w:rsid w:val="000953B4"/>
    <w:rsid w:val="00097342"/>
    <w:rsid w:val="000B2221"/>
    <w:rsid w:val="000B613E"/>
    <w:rsid w:val="000C5D78"/>
    <w:rsid w:val="000C694F"/>
    <w:rsid w:val="000D3709"/>
    <w:rsid w:val="000F7948"/>
    <w:rsid w:val="0010081E"/>
    <w:rsid w:val="0010786B"/>
    <w:rsid w:val="00113900"/>
    <w:rsid w:val="00122E0F"/>
    <w:rsid w:val="00126F23"/>
    <w:rsid w:val="0012797E"/>
    <w:rsid w:val="00147AF2"/>
    <w:rsid w:val="001559DA"/>
    <w:rsid w:val="00160505"/>
    <w:rsid w:val="00161058"/>
    <w:rsid w:val="00161582"/>
    <w:rsid w:val="001635C9"/>
    <w:rsid w:val="00164147"/>
    <w:rsid w:val="0017073A"/>
    <w:rsid w:val="00170F9B"/>
    <w:rsid w:val="00171D82"/>
    <w:rsid w:val="00174272"/>
    <w:rsid w:val="00176F79"/>
    <w:rsid w:val="00187A8F"/>
    <w:rsid w:val="001973CF"/>
    <w:rsid w:val="001B2E80"/>
    <w:rsid w:val="001B59DE"/>
    <w:rsid w:val="001C095B"/>
    <w:rsid w:val="001C3CB9"/>
    <w:rsid w:val="001C46D1"/>
    <w:rsid w:val="001C66D9"/>
    <w:rsid w:val="001C7B22"/>
    <w:rsid w:val="001E0BB5"/>
    <w:rsid w:val="001E39F2"/>
    <w:rsid w:val="001E3F06"/>
    <w:rsid w:val="001E59DB"/>
    <w:rsid w:val="001E5D30"/>
    <w:rsid w:val="001F32C2"/>
    <w:rsid w:val="001F5564"/>
    <w:rsid w:val="00233D14"/>
    <w:rsid w:val="002434FF"/>
    <w:rsid w:val="00244CD2"/>
    <w:rsid w:val="002469B5"/>
    <w:rsid w:val="0025531B"/>
    <w:rsid w:val="002623B0"/>
    <w:rsid w:val="00264ADF"/>
    <w:rsid w:val="00283DB5"/>
    <w:rsid w:val="0028692C"/>
    <w:rsid w:val="0029775E"/>
    <w:rsid w:val="002B7AD2"/>
    <w:rsid w:val="002C3A04"/>
    <w:rsid w:val="002D5F5F"/>
    <w:rsid w:val="002F4745"/>
    <w:rsid w:val="002F4CE5"/>
    <w:rsid w:val="00313C09"/>
    <w:rsid w:val="0031780B"/>
    <w:rsid w:val="00322B64"/>
    <w:rsid w:val="00330273"/>
    <w:rsid w:val="0033260A"/>
    <w:rsid w:val="00336539"/>
    <w:rsid w:val="00337B6D"/>
    <w:rsid w:val="00341EB2"/>
    <w:rsid w:val="00356378"/>
    <w:rsid w:val="00362F10"/>
    <w:rsid w:val="003757B8"/>
    <w:rsid w:val="0038258D"/>
    <w:rsid w:val="00385D9C"/>
    <w:rsid w:val="00391308"/>
    <w:rsid w:val="0039233F"/>
    <w:rsid w:val="0039355D"/>
    <w:rsid w:val="00396AC7"/>
    <w:rsid w:val="003B09E1"/>
    <w:rsid w:val="003B1FF9"/>
    <w:rsid w:val="003E2F67"/>
    <w:rsid w:val="003F07F9"/>
    <w:rsid w:val="003F0FFE"/>
    <w:rsid w:val="003F1ED0"/>
    <w:rsid w:val="003F5631"/>
    <w:rsid w:val="003F5A00"/>
    <w:rsid w:val="004013C7"/>
    <w:rsid w:val="00411269"/>
    <w:rsid w:val="0042437F"/>
    <w:rsid w:val="00434150"/>
    <w:rsid w:val="00456A23"/>
    <w:rsid w:val="004637B7"/>
    <w:rsid w:val="00483EE0"/>
    <w:rsid w:val="00487C1A"/>
    <w:rsid w:val="004A0802"/>
    <w:rsid w:val="004A26AB"/>
    <w:rsid w:val="004B1C6F"/>
    <w:rsid w:val="004B2CC1"/>
    <w:rsid w:val="004B718E"/>
    <w:rsid w:val="004B7BD6"/>
    <w:rsid w:val="004C06B9"/>
    <w:rsid w:val="004C7C72"/>
    <w:rsid w:val="004D1EA7"/>
    <w:rsid w:val="004D36C1"/>
    <w:rsid w:val="004E1897"/>
    <w:rsid w:val="004E479C"/>
    <w:rsid w:val="004E5A97"/>
    <w:rsid w:val="004F5864"/>
    <w:rsid w:val="005042A3"/>
    <w:rsid w:val="00513BD5"/>
    <w:rsid w:val="00522073"/>
    <w:rsid w:val="00526CEB"/>
    <w:rsid w:val="00534644"/>
    <w:rsid w:val="00542D72"/>
    <w:rsid w:val="00545E40"/>
    <w:rsid w:val="00550CE6"/>
    <w:rsid w:val="00552952"/>
    <w:rsid w:val="0055501B"/>
    <w:rsid w:val="00556739"/>
    <w:rsid w:val="00557F1E"/>
    <w:rsid w:val="005625E2"/>
    <w:rsid w:val="005655D8"/>
    <w:rsid w:val="0057104B"/>
    <w:rsid w:val="00592EB9"/>
    <w:rsid w:val="005A6DA1"/>
    <w:rsid w:val="005B08C3"/>
    <w:rsid w:val="005B222C"/>
    <w:rsid w:val="005B34ED"/>
    <w:rsid w:val="005D4E31"/>
    <w:rsid w:val="005E7158"/>
    <w:rsid w:val="005F0BE3"/>
    <w:rsid w:val="005F4696"/>
    <w:rsid w:val="00612220"/>
    <w:rsid w:val="00613F87"/>
    <w:rsid w:val="0062412C"/>
    <w:rsid w:val="006351DE"/>
    <w:rsid w:val="0064754D"/>
    <w:rsid w:val="00651302"/>
    <w:rsid w:val="00652E19"/>
    <w:rsid w:val="00657E61"/>
    <w:rsid w:val="00680BE5"/>
    <w:rsid w:val="006B3D83"/>
    <w:rsid w:val="006B3DF3"/>
    <w:rsid w:val="006B656A"/>
    <w:rsid w:val="006C3B75"/>
    <w:rsid w:val="006D25FD"/>
    <w:rsid w:val="006D75E7"/>
    <w:rsid w:val="006F2661"/>
    <w:rsid w:val="006F5370"/>
    <w:rsid w:val="006F7F7E"/>
    <w:rsid w:val="007036CB"/>
    <w:rsid w:val="00703BD0"/>
    <w:rsid w:val="007129D4"/>
    <w:rsid w:val="00750FDC"/>
    <w:rsid w:val="007522D0"/>
    <w:rsid w:val="00755BFE"/>
    <w:rsid w:val="00763E88"/>
    <w:rsid w:val="00770667"/>
    <w:rsid w:val="00796B71"/>
    <w:rsid w:val="007A0AFF"/>
    <w:rsid w:val="007D299C"/>
    <w:rsid w:val="007D4D03"/>
    <w:rsid w:val="007D5946"/>
    <w:rsid w:val="007D65CE"/>
    <w:rsid w:val="007E08E7"/>
    <w:rsid w:val="007E279C"/>
    <w:rsid w:val="007E5370"/>
    <w:rsid w:val="007F03C9"/>
    <w:rsid w:val="007F4E8D"/>
    <w:rsid w:val="00812D79"/>
    <w:rsid w:val="0081736F"/>
    <w:rsid w:val="00823650"/>
    <w:rsid w:val="008372C4"/>
    <w:rsid w:val="00844CFC"/>
    <w:rsid w:val="00847687"/>
    <w:rsid w:val="0086416E"/>
    <w:rsid w:val="0086620D"/>
    <w:rsid w:val="008702FF"/>
    <w:rsid w:val="0089007C"/>
    <w:rsid w:val="008903D7"/>
    <w:rsid w:val="008A05BC"/>
    <w:rsid w:val="008A1E19"/>
    <w:rsid w:val="008B3724"/>
    <w:rsid w:val="008B3E36"/>
    <w:rsid w:val="008D072A"/>
    <w:rsid w:val="008D3538"/>
    <w:rsid w:val="008F21B8"/>
    <w:rsid w:val="008F2D1C"/>
    <w:rsid w:val="009001BC"/>
    <w:rsid w:val="009178F2"/>
    <w:rsid w:val="00920117"/>
    <w:rsid w:val="00951661"/>
    <w:rsid w:val="0096526D"/>
    <w:rsid w:val="00967596"/>
    <w:rsid w:val="0097009E"/>
    <w:rsid w:val="00976065"/>
    <w:rsid w:val="009772EE"/>
    <w:rsid w:val="009B366C"/>
    <w:rsid w:val="009B454A"/>
    <w:rsid w:val="009B759C"/>
    <w:rsid w:val="009C5CF6"/>
    <w:rsid w:val="009D3EC5"/>
    <w:rsid w:val="009E1DED"/>
    <w:rsid w:val="009F437E"/>
    <w:rsid w:val="00A015E4"/>
    <w:rsid w:val="00A019AC"/>
    <w:rsid w:val="00A10837"/>
    <w:rsid w:val="00A22508"/>
    <w:rsid w:val="00A23E47"/>
    <w:rsid w:val="00A423FA"/>
    <w:rsid w:val="00A46685"/>
    <w:rsid w:val="00A61440"/>
    <w:rsid w:val="00A7544C"/>
    <w:rsid w:val="00A92BC4"/>
    <w:rsid w:val="00A93773"/>
    <w:rsid w:val="00AA6206"/>
    <w:rsid w:val="00AA6663"/>
    <w:rsid w:val="00AA7AC5"/>
    <w:rsid w:val="00AB0182"/>
    <w:rsid w:val="00AB66E2"/>
    <w:rsid w:val="00AC5FDA"/>
    <w:rsid w:val="00AE003D"/>
    <w:rsid w:val="00AE16D3"/>
    <w:rsid w:val="00AF4459"/>
    <w:rsid w:val="00B01A38"/>
    <w:rsid w:val="00B10913"/>
    <w:rsid w:val="00B1384E"/>
    <w:rsid w:val="00B146DC"/>
    <w:rsid w:val="00B2155D"/>
    <w:rsid w:val="00B26B3F"/>
    <w:rsid w:val="00B327C9"/>
    <w:rsid w:val="00B33609"/>
    <w:rsid w:val="00B35CCD"/>
    <w:rsid w:val="00B37858"/>
    <w:rsid w:val="00B44CD8"/>
    <w:rsid w:val="00B510F5"/>
    <w:rsid w:val="00B61912"/>
    <w:rsid w:val="00B641C3"/>
    <w:rsid w:val="00B72153"/>
    <w:rsid w:val="00B920EE"/>
    <w:rsid w:val="00B92133"/>
    <w:rsid w:val="00B9261E"/>
    <w:rsid w:val="00BA188F"/>
    <w:rsid w:val="00BA1D5B"/>
    <w:rsid w:val="00BB4108"/>
    <w:rsid w:val="00BB55F8"/>
    <w:rsid w:val="00BC0C54"/>
    <w:rsid w:val="00BC333A"/>
    <w:rsid w:val="00BC4FD5"/>
    <w:rsid w:val="00BC67FE"/>
    <w:rsid w:val="00BD5E88"/>
    <w:rsid w:val="00BE7057"/>
    <w:rsid w:val="00C00271"/>
    <w:rsid w:val="00C01897"/>
    <w:rsid w:val="00C01E60"/>
    <w:rsid w:val="00C14FA2"/>
    <w:rsid w:val="00C172B2"/>
    <w:rsid w:val="00C2706E"/>
    <w:rsid w:val="00C5046D"/>
    <w:rsid w:val="00C645CD"/>
    <w:rsid w:val="00C71B4F"/>
    <w:rsid w:val="00C7356D"/>
    <w:rsid w:val="00C7675E"/>
    <w:rsid w:val="00C847E1"/>
    <w:rsid w:val="00C96A16"/>
    <w:rsid w:val="00CA081A"/>
    <w:rsid w:val="00CB52F4"/>
    <w:rsid w:val="00CB710F"/>
    <w:rsid w:val="00CB791C"/>
    <w:rsid w:val="00CC5E7A"/>
    <w:rsid w:val="00CC6957"/>
    <w:rsid w:val="00CD4143"/>
    <w:rsid w:val="00CE46BF"/>
    <w:rsid w:val="00CE5D50"/>
    <w:rsid w:val="00CF37A7"/>
    <w:rsid w:val="00CF380A"/>
    <w:rsid w:val="00CF770F"/>
    <w:rsid w:val="00D10CB4"/>
    <w:rsid w:val="00D3177F"/>
    <w:rsid w:val="00D33657"/>
    <w:rsid w:val="00D36A48"/>
    <w:rsid w:val="00D409BE"/>
    <w:rsid w:val="00D40BA6"/>
    <w:rsid w:val="00D62321"/>
    <w:rsid w:val="00D7559B"/>
    <w:rsid w:val="00D86A86"/>
    <w:rsid w:val="00D90EEC"/>
    <w:rsid w:val="00D953B6"/>
    <w:rsid w:val="00D9766E"/>
    <w:rsid w:val="00D97EBB"/>
    <w:rsid w:val="00DA6890"/>
    <w:rsid w:val="00DB4452"/>
    <w:rsid w:val="00DC0212"/>
    <w:rsid w:val="00DF036E"/>
    <w:rsid w:val="00DF52A8"/>
    <w:rsid w:val="00E153D3"/>
    <w:rsid w:val="00E15D2C"/>
    <w:rsid w:val="00E36BFF"/>
    <w:rsid w:val="00E37449"/>
    <w:rsid w:val="00E548A4"/>
    <w:rsid w:val="00E5590B"/>
    <w:rsid w:val="00E65095"/>
    <w:rsid w:val="00E6630A"/>
    <w:rsid w:val="00E80B50"/>
    <w:rsid w:val="00E81C9D"/>
    <w:rsid w:val="00E83F78"/>
    <w:rsid w:val="00E85301"/>
    <w:rsid w:val="00EA1CF1"/>
    <w:rsid w:val="00EB3590"/>
    <w:rsid w:val="00EC32DF"/>
    <w:rsid w:val="00ED4429"/>
    <w:rsid w:val="00ED4F4C"/>
    <w:rsid w:val="00EE118A"/>
    <w:rsid w:val="00EF45E7"/>
    <w:rsid w:val="00EF7944"/>
    <w:rsid w:val="00EF7B5B"/>
    <w:rsid w:val="00F06334"/>
    <w:rsid w:val="00F11EF5"/>
    <w:rsid w:val="00F13857"/>
    <w:rsid w:val="00F16A49"/>
    <w:rsid w:val="00F34F5F"/>
    <w:rsid w:val="00F543EA"/>
    <w:rsid w:val="00F60244"/>
    <w:rsid w:val="00F61725"/>
    <w:rsid w:val="00F8766E"/>
    <w:rsid w:val="00F9164B"/>
    <w:rsid w:val="00F923CB"/>
    <w:rsid w:val="00FA6ED2"/>
    <w:rsid w:val="00FA7F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957"/>
  </w:style>
  <w:style w:type="paragraph" w:styleId="1">
    <w:name w:val="heading 1"/>
    <w:basedOn w:val="a"/>
    <w:link w:val="10"/>
    <w:uiPriority w:val="9"/>
    <w:qFormat/>
    <w:rsid w:val="00BD5E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BD5E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E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5E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D5E8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D5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D5E88"/>
    <w:rPr>
      <w:i/>
      <w:iCs/>
    </w:rPr>
  </w:style>
  <w:style w:type="character" w:styleId="a6">
    <w:name w:val="Strong"/>
    <w:basedOn w:val="a0"/>
    <w:uiPriority w:val="22"/>
    <w:qFormat/>
    <w:rsid w:val="00BD5E8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D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5E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755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22146">
              <w:blockQuote w:val="1"/>
              <w:marLeft w:val="0"/>
              <w:marRight w:val="0"/>
              <w:marTop w:val="0"/>
              <w:marBottom w:val="240"/>
              <w:divBdr>
                <w:top w:val="none" w:sz="0" w:space="9" w:color="2760E6"/>
                <w:left w:val="single" w:sz="24" w:space="9" w:color="2760E6"/>
                <w:bottom w:val="none" w:sz="0" w:space="9" w:color="2760E6"/>
                <w:right w:val="none" w:sz="0" w:space="9" w:color="2760E6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1225</Words>
  <Characters>6984</Characters>
  <Application>Microsoft Office Word</Application>
  <DocSecurity>0</DocSecurity>
  <Lines>58</Lines>
  <Paragraphs>16</Paragraphs>
  <ScaleCrop>false</ScaleCrop>
  <Company/>
  <LinksUpToDate>false</LinksUpToDate>
  <CharactersWithSpaces>8193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Ivanova</cp:lastModifiedBy>
  <cp:revision>2</cp:revision>
  <dcterms:created xsi:type="dcterms:W3CDTF">2020-12-24T09:43:00Z</dcterms:created>
  <dcterms:modified xsi:type="dcterms:W3CDTF">2020-12-24T09:52:00Z</dcterms:modified>
</cp:coreProperties>
</file>