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1E" w:rsidRPr="004D62F0" w:rsidRDefault="002A711E" w:rsidP="004D62F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61320" w:rsidRPr="004D62F0" w:rsidRDefault="00061320" w:rsidP="00737709">
      <w:pPr>
        <w:spacing w:after="0" w:line="240" w:lineRule="auto"/>
        <w:ind w:right="69" w:firstLine="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b/>
          <w:bCs/>
          <w:color w:val="000000" w:themeColor="text1"/>
          <w:sz w:val="24"/>
          <w:szCs w:val="24"/>
        </w:rPr>
        <w:t>К несовершеннолетним могут применяться принудительные меры воспитательного воздействия:</w:t>
      </w:r>
    </w:p>
    <w:p w:rsidR="00061320" w:rsidRPr="004D62F0" w:rsidRDefault="00061320" w:rsidP="000F05FC">
      <w:pPr>
        <w:spacing w:after="0" w:line="240" w:lineRule="auto"/>
        <w:ind w:left="80" w:right="69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Предупреждение </w:t>
      </w:r>
      <w:r w:rsidRPr="004D62F0">
        <w:rPr>
          <w:rFonts w:ascii="Times New Roman" w:hAnsi="Times New Roman"/>
          <w:color w:val="000000" w:themeColor="text1"/>
          <w:sz w:val="24"/>
          <w:szCs w:val="24"/>
        </w:rPr>
        <w:t>(разъяснение несовершеннолетнему  о вреде, причиненного его деянием, и последствиях повторного совершения преступлений).</w:t>
      </w:r>
    </w:p>
    <w:p w:rsidR="00061320" w:rsidRPr="004D62F0" w:rsidRDefault="00061320" w:rsidP="000F05FC">
      <w:pPr>
        <w:spacing w:after="0" w:line="240" w:lineRule="auto"/>
        <w:ind w:left="80" w:right="69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Передача под надзор родителей или специализированного государственного органа </w:t>
      </w:r>
      <w:r w:rsidRPr="004D62F0">
        <w:rPr>
          <w:rFonts w:ascii="Times New Roman" w:hAnsi="Times New Roman"/>
          <w:color w:val="000000" w:themeColor="text1"/>
          <w:sz w:val="24"/>
          <w:szCs w:val="24"/>
        </w:rPr>
        <w:t>(возложение обязанности по воспитательному воздействию на н</w:t>
      </w:r>
      <w:r w:rsidR="00D61E6C" w:rsidRPr="004D62F0">
        <w:rPr>
          <w:rFonts w:ascii="Times New Roman" w:hAnsi="Times New Roman"/>
          <w:color w:val="000000" w:themeColor="text1"/>
          <w:sz w:val="24"/>
          <w:szCs w:val="24"/>
        </w:rPr>
        <w:t>есовершеннолетнего и контролю над</w:t>
      </w:r>
      <w:r w:rsidRPr="004D62F0">
        <w:rPr>
          <w:rFonts w:ascii="Times New Roman" w:hAnsi="Times New Roman"/>
          <w:color w:val="000000" w:themeColor="text1"/>
          <w:sz w:val="24"/>
          <w:szCs w:val="24"/>
        </w:rPr>
        <w:t xml:space="preserve"> его поведением).</w:t>
      </w:r>
    </w:p>
    <w:p w:rsidR="00061320" w:rsidRPr="004D62F0" w:rsidRDefault="00061320" w:rsidP="000F05FC">
      <w:pPr>
        <w:spacing w:after="0" w:line="240" w:lineRule="auto"/>
        <w:ind w:left="80" w:right="69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Возложение обязанности загладить причиненный вред </w:t>
      </w:r>
      <w:r w:rsidRPr="004D62F0">
        <w:rPr>
          <w:rFonts w:ascii="Times New Roman" w:hAnsi="Times New Roman"/>
          <w:color w:val="000000" w:themeColor="text1"/>
          <w:sz w:val="24"/>
          <w:szCs w:val="24"/>
        </w:rPr>
        <w:t>(с учетом имущественного положения несовершеннолетнего и наличия у него соответствующих трудовых навыков).</w:t>
      </w:r>
    </w:p>
    <w:p w:rsidR="00061320" w:rsidRDefault="00061320" w:rsidP="000F05FC">
      <w:pPr>
        <w:spacing w:after="0" w:line="240" w:lineRule="auto"/>
        <w:ind w:left="80" w:right="69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Ограничение досуга и установление особых требований к проведению несовершеннолетних </w:t>
      </w:r>
      <w:r w:rsidRPr="004D62F0">
        <w:rPr>
          <w:rFonts w:ascii="Times New Roman" w:hAnsi="Times New Roman"/>
          <w:color w:val="000000" w:themeColor="text1"/>
          <w:sz w:val="24"/>
          <w:szCs w:val="24"/>
        </w:rPr>
        <w:t>(запрет посещения определенных мест, использования определенных форм досуга, ограничение пребывания вне дома после определенного времени суток).</w:t>
      </w:r>
    </w:p>
    <w:p w:rsidR="000F05FC" w:rsidRDefault="000F05FC" w:rsidP="00BD0808">
      <w:pPr>
        <w:spacing w:after="0" w:line="240" w:lineRule="auto"/>
        <w:ind w:left="80" w:right="69" w:firstLine="25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62F0" w:rsidRPr="004D62F0" w:rsidRDefault="004D62F0" w:rsidP="000F05F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b/>
          <w:color w:val="000000" w:themeColor="text1"/>
          <w:sz w:val="24"/>
          <w:szCs w:val="24"/>
        </w:rPr>
        <w:t>Административная ответственность наступает с 16  лет.</w:t>
      </w:r>
    </w:p>
    <w:p w:rsidR="004D62F0" w:rsidRPr="004D62F0" w:rsidRDefault="004D62F0" w:rsidP="000F05FC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Виды наказаний:</w:t>
      </w:r>
    </w:p>
    <w:p w:rsidR="004D62F0" w:rsidRPr="004D62F0" w:rsidRDefault="004D62F0" w:rsidP="004D62F0">
      <w:pPr>
        <w:numPr>
          <w:ilvl w:val="0"/>
          <w:numId w:val="13"/>
        </w:numPr>
        <w:tabs>
          <w:tab w:val="clear" w:pos="1075"/>
        </w:tabs>
        <w:spacing w:after="0" w:line="240" w:lineRule="auto"/>
        <w:ind w:hanging="89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i/>
          <w:iCs/>
          <w:color w:val="000000" w:themeColor="text1"/>
          <w:sz w:val="24"/>
          <w:szCs w:val="24"/>
        </w:rPr>
        <w:t>штраф</w:t>
      </w:r>
      <w:r w:rsidRPr="004D62F0">
        <w:rPr>
          <w:rFonts w:ascii="Times New Roman" w:hAnsi="Times New Roman"/>
          <w:color w:val="000000" w:themeColor="text1"/>
          <w:sz w:val="24"/>
          <w:szCs w:val="24"/>
        </w:rPr>
        <w:t xml:space="preserve"> (в размере от 1 000 до 50 000 рублей);</w:t>
      </w:r>
    </w:p>
    <w:p w:rsidR="004D62F0" w:rsidRPr="004D62F0" w:rsidRDefault="004D62F0" w:rsidP="004D62F0">
      <w:pPr>
        <w:numPr>
          <w:ilvl w:val="0"/>
          <w:numId w:val="13"/>
        </w:numPr>
        <w:tabs>
          <w:tab w:val="clear" w:pos="1075"/>
          <w:tab w:val="num" w:pos="720"/>
        </w:tabs>
        <w:spacing w:after="0" w:line="240" w:lineRule="auto"/>
        <w:ind w:hanging="89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обязательные работы </w:t>
      </w:r>
      <w:r w:rsidRPr="004D62F0">
        <w:rPr>
          <w:rFonts w:ascii="Times New Roman" w:hAnsi="Times New Roman"/>
          <w:color w:val="000000" w:themeColor="text1"/>
          <w:sz w:val="24"/>
          <w:szCs w:val="24"/>
        </w:rPr>
        <w:t>(на срок от 40 до 160 часов);</w:t>
      </w:r>
    </w:p>
    <w:p w:rsidR="004D62F0" w:rsidRPr="004D62F0" w:rsidRDefault="004D62F0" w:rsidP="004D62F0">
      <w:pPr>
        <w:numPr>
          <w:ilvl w:val="0"/>
          <w:numId w:val="13"/>
        </w:numPr>
        <w:tabs>
          <w:tab w:val="clear" w:pos="1075"/>
          <w:tab w:val="num" w:pos="720"/>
        </w:tabs>
        <w:spacing w:after="0" w:line="240" w:lineRule="auto"/>
        <w:ind w:hanging="89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4D62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справительные работы </w:t>
      </w:r>
      <w:r w:rsidRPr="004D62F0">
        <w:rPr>
          <w:rFonts w:ascii="Times New Roman" w:hAnsi="Times New Roman"/>
          <w:color w:val="000000" w:themeColor="text1"/>
          <w:sz w:val="24"/>
          <w:szCs w:val="24"/>
        </w:rPr>
        <w:t>(на срок до 1 года);</w:t>
      </w:r>
    </w:p>
    <w:p w:rsidR="004D62F0" w:rsidRPr="004D62F0" w:rsidRDefault="004D62F0" w:rsidP="004D62F0">
      <w:pPr>
        <w:numPr>
          <w:ilvl w:val="0"/>
          <w:numId w:val="13"/>
        </w:numPr>
        <w:tabs>
          <w:tab w:val="clear" w:pos="1075"/>
          <w:tab w:val="num" w:pos="720"/>
        </w:tabs>
        <w:spacing w:after="0" w:line="240" w:lineRule="auto"/>
        <w:ind w:hanging="89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ограничение свободы </w:t>
      </w:r>
      <w:r w:rsidRPr="004D62F0">
        <w:rPr>
          <w:rFonts w:ascii="Times New Roman" w:hAnsi="Times New Roman"/>
          <w:color w:val="000000" w:themeColor="text1"/>
          <w:sz w:val="24"/>
          <w:szCs w:val="24"/>
        </w:rPr>
        <w:t>(на срок от 2 месяцев до 2 лет);</w:t>
      </w:r>
    </w:p>
    <w:p w:rsidR="000F05FC" w:rsidRPr="000F05FC" w:rsidRDefault="004D62F0" w:rsidP="004D62F0">
      <w:pPr>
        <w:numPr>
          <w:ilvl w:val="0"/>
          <w:numId w:val="13"/>
        </w:numPr>
        <w:tabs>
          <w:tab w:val="clear" w:pos="1075"/>
          <w:tab w:val="num" w:pos="720"/>
        </w:tabs>
        <w:spacing w:after="0" w:line="240" w:lineRule="auto"/>
        <w:ind w:hanging="89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62F0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Pr="004D62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ишение свободы на определенный срок   </w:t>
      </w:r>
    </w:p>
    <w:p w:rsidR="004D62F0" w:rsidRPr="004D62F0" w:rsidRDefault="004D62F0" w:rsidP="000F05FC">
      <w:pPr>
        <w:spacing w:after="0" w:line="240" w:lineRule="auto"/>
        <w:ind w:left="1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D62F0">
        <w:rPr>
          <w:rFonts w:ascii="Times New Roman" w:hAnsi="Times New Roman"/>
          <w:color w:val="000000" w:themeColor="text1"/>
          <w:sz w:val="24"/>
          <w:szCs w:val="24"/>
        </w:rPr>
        <w:t>(не превышает 10 лет (до 16 лет - не более 6 лет).</w:t>
      </w:r>
      <w:proofErr w:type="gramEnd"/>
    </w:p>
    <w:p w:rsidR="004D62F0" w:rsidRPr="004D62F0" w:rsidRDefault="004D62F0" w:rsidP="00BD0808">
      <w:pPr>
        <w:spacing w:after="0" w:line="240" w:lineRule="auto"/>
        <w:ind w:left="80" w:right="69" w:firstLine="25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73C4E" w:rsidRPr="00737709" w:rsidRDefault="00C73C4E" w:rsidP="00C73C4E">
      <w:pPr>
        <w:spacing w:after="0" w:line="240" w:lineRule="auto"/>
        <w:ind w:left="80" w:right="69" w:firstLine="253"/>
        <w:jc w:val="right"/>
        <w:rPr>
          <w:rFonts w:ascii="Times New Roman" w:hAnsi="Times New Roman"/>
          <w:iCs/>
          <w:color w:val="000000" w:themeColor="text1"/>
          <w:sz w:val="20"/>
          <w:szCs w:val="20"/>
        </w:rPr>
      </w:pPr>
      <w:r w:rsidRPr="00737709">
        <w:rPr>
          <w:rFonts w:ascii="Times New Roman" w:hAnsi="Times New Roman"/>
          <w:iCs/>
          <w:color w:val="000000" w:themeColor="text1"/>
          <w:sz w:val="20"/>
          <w:szCs w:val="20"/>
        </w:rPr>
        <w:t>Для подготовки памятки использовался материал Уголовного Кодекса Российской Федерации.</w:t>
      </w:r>
    </w:p>
    <w:p w:rsidR="004D62F0" w:rsidRPr="004D62F0" w:rsidRDefault="004D62F0" w:rsidP="00C73C4E">
      <w:pPr>
        <w:spacing w:after="0" w:line="240" w:lineRule="auto"/>
        <w:ind w:left="80" w:right="69" w:firstLine="253"/>
        <w:jc w:val="right"/>
        <w:rPr>
          <w:rFonts w:ascii="Times New Roman" w:hAnsi="Times New Roman"/>
          <w:color w:val="000000" w:themeColor="text1"/>
        </w:rPr>
      </w:pPr>
    </w:p>
    <w:p w:rsidR="00061320" w:rsidRDefault="00061320" w:rsidP="00937C5E">
      <w:pPr>
        <w:autoSpaceDE w:val="0"/>
        <w:autoSpaceDN w:val="0"/>
        <w:adjustRightInd w:val="0"/>
        <w:spacing w:after="0" w:line="240" w:lineRule="auto"/>
        <w:rPr>
          <w:rStyle w:val="22"/>
          <w:rFonts w:ascii="Times New Roman" w:hAnsi="Times New Roman"/>
          <w:b/>
          <w:i/>
          <w:color w:val="A50021"/>
          <w:sz w:val="28"/>
          <w:szCs w:val="28"/>
        </w:rPr>
      </w:pPr>
      <w:proofErr w:type="spellStart"/>
      <w:r w:rsidRPr="004D62F0">
        <w:rPr>
          <w:rFonts w:ascii="Times New Roman" w:hAnsi="Times New Roman"/>
          <w:i/>
          <w:color w:val="FFFFFF"/>
          <w:sz w:val="28"/>
          <w:szCs w:val="28"/>
        </w:rPr>
        <w:t>едераци</w:t>
      </w:r>
      <w:r w:rsidRPr="004D62F0">
        <w:rPr>
          <w:rFonts w:ascii="PFBulletinSansPro-Bold" w:hAnsi="PFBulletinSansPro-Bold" w:cs="PFBulletinSansPro-Bold"/>
          <w:b/>
          <w:bCs/>
          <w:i/>
          <w:color w:val="FFFFFF"/>
          <w:sz w:val="28"/>
          <w:szCs w:val="28"/>
        </w:rPr>
        <w:t>ей</w:t>
      </w:r>
      <w:r w:rsidRPr="004D62F0">
        <w:rPr>
          <w:rStyle w:val="22"/>
          <w:rFonts w:ascii="Times New Roman" w:hAnsi="Times New Roman"/>
          <w:b/>
          <w:i/>
          <w:color w:val="A50021"/>
          <w:sz w:val="28"/>
          <w:szCs w:val="28"/>
        </w:rPr>
        <w:t>Жизнь</w:t>
      </w:r>
      <w:proofErr w:type="spellEnd"/>
      <w:r w:rsidRPr="004D62F0">
        <w:rPr>
          <w:rStyle w:val="22"/>
          <w:rFonts w:ascii="Times New Roman" w:hAnsi="Times New Roman"/>
          <w:b/>
          <w:i/>
          <w:color w:val="A50021"/>
          <w:sz w:val="28"/>
          <w:szCs w:val="28"/>
        </w:rPr>
        <w:t xml:space="preserve"> и здоровье детей в руках родителей!</w:t>
      </w:r>
    </w:p>
    <w:p w:rsidR="004D62F0" w:rsidRPr="004D62F0" w:rsidRDefault="004D62F0" w:rsidP="00937C5E">
      <w:pPr>
        <w:autoSpaceDE w:val="0"/>
        <w:autoSpaceDN w:val="0"/>
        <w:adjustRightInd w:val="0"/>
        <w:spacing w:after="0" w:line="240" w:lineRule="auto"/>
        <w:rPr>
          <w:rStyle w:val="22"/>
          <w:rFonts w:ascii="Times New Roman" w:hAnsi="Times New Roman"/>
          <w:i/>
          <w:color w:val="FFFFFF"/>
          <w:sz w:val="28"/>
          <w:szCs w:val="28"/>
          <w:lang w:eastAsia="en-US"/>
        </w:rPr>
      </w:pPr>
    </w:p>
    <w:p w:rsidR="00061320" w:rsidRPr="002A711E" w:rsidRDefault="00061320" w:rsidP="008D64B7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18"/>
          <w:szCs w:val="18"/>
        </w:rPr>
      </w:pPr>
      <w:r w:rsidRPr="002A711E">
        <w:rPr>
          <w:rFonts w:ascii="Times New Roman" w:hAnsi="Times New Roman"/>
          <w:color w:val="000000"/>
          <w:sz w:val="18"/>
          <w:szCs w:val="18"/>
        </w:rPr>
        <w:t>Единый федеральный телефон доверия для детей, подростков и их родителей:</w:t>
      </w:r>
    </w:p>
    <w:p w:rsidR="00061320" w:rsidRPr="002A711E" w:rsidRDefault="00061320" w:rsidP="008D64B7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2A711E">
        <w:rPr>
          <w:rFonts w:ascii="Times New Roman" w:hAnsi="Times New Roman"/>
          <w:b/>
          <w:color w:val="000000"/>
          <w:sz w:val="18"/>
          <w:szCs w:val="18"/>
        </w:rPr>
        <w:t>8-800-2000-122</w:t>
      </w:r>
    </w:p>
    <w:p w:rsidR="00061320" w:rsidRPr="002A711E" w:rsidRDefault="00061320" w:rsidP="002A711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18"/>
          <w:szCs w:val="18"/>
        </w:rPr>
      </w:pPr>
      <w:r w:rsidRPr="002A711E">
        <w:rPr>
          <w:rFonts w:ascii="Times New Roman" w:hAnsi="Times New Roman"/>
          <w:color w:val="000000"/>
          <w:sz w:val="18"/>
          <w:szCs w:val="18"/>
        </w:rPr>
        <w:t>Телефон работает в круглосуточном режиме.</w:t>
      </w:r>
    </w:p>
    <w:p w:rsidR="00061320" w:rsidRPr="002A711E" w:rsidRDefault="00061320" w:rsidP="002A711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18"/>
          <w:szCs w:val="18"/>
        </w:rPr>
      </w:pPr>
      <w:r w:rsidRPr="002A711E">
        <w:rPr>
          <w:rFonts w:ascii="Times New Roman" w:hAnsi="Times New Roman"/>
          <w:color w:val="000000"/>
          <w:sz w:val="18"/>
          <w:szCs w:val="18"/>
        </w:rPr>
        <w:t>Бесплатно с любого телефона.</w:t>
      </w:r>
    </w:p>
    <w:p w:rsidR="00061320" w:rsidRPr="002A711E" w:rsidRDefault="00061320" w:rsidP="0099005F">
      <w:pPr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564109" w:rsidRDefault="00564109">
      <w:pPr>
        <w:rPr>
          <w:rStyle w:val="22"/>
          <w:rFonts w:ascii="Times New Roman" w:hAnsi="Times New Roman"/>
          <w:sz w:val="20"/>
          <w:szCs w:val="20"/>
        </w:rPr>
      </w:pPr>
    </w:p>
    <w:p w:rsidR="004D62F0" w:rsidRPr="00814841" w:rsidRDefault="004D62F0" w:rsidP="000F05FC">
      <w:pPr>
        <w:pStyle w:val="ad"/>
        <w:numPr>
          <w:ilvl w:val="0"/>
          <w:numId w:val="15"/>
        </w:numPr>
        <w:jc w:val="center"/>
        <w:rPr>
          <w:rFonts w:ascii="Times New Roman" w:hAnsi="Times New Roman"/>
          <w:sz w:val="20"/>
          <w:szCs w:val="20"/>
        </w:rPr>
      </w:pPr>
      <w:r w:rsidRPr="00814841">
        <w:rPr>
          <w:rFonts w:ascii="Times New Roman" w:hAnsi="Times New Roman"/>
          <w:sz w:val="20"/>
          <w:szCs w:val="20"/>
        </w:rPr>
        <w:lastRenderedPageBreak/>
        <w:t>Бюджетное учреждение</w:t>
      </w:r>
    </w:p>
    <w:p w:rsidR="004D62F0" w:rsidRPr="00814841" w:rsidRDefault="004D62F0" w:rsidP="000F05FC">
      <w:pPr>
        <w:pStyle w:val="ad"/>
        <w:numPr>
          <w:ilvl w:val="0"/>
          <w:numId w:val="15"/>
        </w:numPr>
        <w:jc w:val="center"/>
        <w:rPr>
          <w:rFonts w:ascii="Times New Roman" w:hAnsi="Times New Roman"/>
          <w:sz w:val="20"/>
          <w:szCs w:val="20"/>
        </w:rPr>
      </w:pPr>
      <w:r w:rsidRPr="00814841">
        <w:rPr>
          <w:rFonts w:ascii="Times New Roman" w:hAnsi="Times New Roman"/>
          <w:sz w:val="20"/>
          <w:szCs w:val="20"/>
        </w:rPr>
        <w:t>профессионального образования</w:t>
      </w:r>
    </w:p>
    <w:p w:rsidR="004D62F0" w:rsidRPr="00814841" w:rsidRDefault="004D62F0" w:rsidP="000F05FC">
      <w:pPr>
        <w:pStyle w:val="ad"/>
        <w:ind w:left="360"/>
        <w:jc w:val="center"/>
        <w:rPr>
          <w:rFonts w:ascii="Times New Roman" w:hAnsi="Times New Roman"/>
          <w:sz w:val="20"/>
          <w:szCs w:val="20"/>
        </w:rPr>
      </w:pPr>
      <w:r w:rsidRPr="00814841">
        <w:rPr>
          <w:rFonts w:ascii="Times New Roman" w:hAnsi="Times New Roman"/>
          <w:sz w:val="20"/>
          <w:szCs w:val="20"/>
        </w:rPr>
        <w:t xml:space="preserve">Ханты-Мансийского автономного округа – </w:t>
      </w:r>
      <w:proofErr w:type="spellStart"/>
      <w:r w:rsidRPr="00814841">
        <w:rPr>
          <w:rFonts w:ascii="Times New Roman" w:hAnsi="Times New Roman"/>
          <w:sz w:val="20"/>
          <w:szCs w:val="20"/>
        </w:rPr>
        <w:t>Югры</w:t>
      </w:r>
      <w:proofErr w:type="spellEnd"/>
    </w:p>
    <w:p w:rsidR="004D62F0" w:rsidRPr="00520157" w:rsidRDefault="004D62F0" w:rsidP="000F05FC">
      <w:pPr>
        <w:pStyle w:val="ad"/>
        <w:numPr>
          <w:ilvl w:val="0"/>
          <w:numId w:val="15"/>
        </w:numPr>
        <w:jc w:val="center"/>
        <w:rPr>
          <w:rFonts w:ascii="Times New Roman" w:hAnsi="Times New Roman"/>
          <w:sz w:val="20"/>
          <w:szCs w:val="20"/>
        </w:rPr>
      </w:pPr>
      <w:r w:rsidRPr="00814841">
        <w:rPr>
          <w:rFonts w:ascii="Times New Roman" w:hAnsi="Times New Roman"/>
          <w:sz w:val="20"/>
          <w:szCs w:val="20"/>
        </w:rPr>
        <w:t>«Белоярский политехнический колледж»</w:t>
      </w:r>
    </w:p>
    <w:p w:rsidR="00564109" w:rsidRDefault="00564109" w:rsidP="000F05FC">
      <w:pPr>
        <w:jc w:val="center"/>
        <w:rPr>
          <w:rStyle w:val="22"/>
          <w:rFonts w:ascii="Times New Roman" w:hAnsi="Times New Roman"/>
          <w:sz w:val="20"/>
          <w:szCs w:val="20"/>
        </w:rPr>
      </w:pPr>
    </w:p>
    <w:p w:rsidR="004D62F0" w:rsidRDefault="004D62F0" w:rsidP="004D62F0">
      <w:pPr>
        <w:spacing w:after="0" w:line="240" w:lineRule="auto"/>
        <w:jc w:val="center"/>
        <w:rPr>
          <w:rStyle w:val="22"/>
          <w:rFonts w:ascii="Times New Roman" w:hAnsi="Times New Roman"/>
          <w:color w:val="000099"/>
          <w:sz w:val="28"/>
          <w:szCs w:val="28"/>
        </w:rPr>
      </w:pPr>
      <w:r w:rsidRPr="001B4CCC">
        <w:rPr>
          <w:rStyle w:val="22"/>
          <w:rFonts w:ascii="Times New Roman" w:hAnsi="Times New Roman"/>
          <w:color w:val="000099"/>
          <w:sz w:val="28"/>
          <w:szCs w:val="28"/>
        </w:rPr>
        <w:t>Памятка для педагогов,</w:t>
      </w:r>
    </w:p>
    <w:p w:rsidR="004D62F0" w:rsidRPr="001B4CCC" w:rsidRDefault="004D62F0" w:rsidP="000F05FC">
      <w:pPr>
        <w:spacing w:after="0" w:line="240" w:lineRule="auto"/>
        <w:jc w:val="center"/>
        <w:rPr>
          <w:rStyle w:val="22"/>
          <w:rFonts w:ascii="Times New Roman" w:hAnsi="Times New Roman"/>
          <w:color w:val="000099"/>
          <w:sz w:val="28"/>
          <w:szCs w:val="28"/>
        </w:rPr>
      </w:pPr>
      <w:r w:rsidRPr="001B4CCC">
        <w:rPr>
          <w:rStyle w:val="22"/>
          <w:rFonts w:ascii="Times New Roman" w:hAnsi="Times New Roman"/>
          <w:color w:val="000099"/>
          <w:sz w:val="28"/>
          <w:szCs w:val="28"/>
        </w:rPr>
        <w:t xml:space="preserve"> родителей и детей</w:t>
      </w:r>
    </w:p>
    <w:p w:rsidR="00061320" w:rsidRDefault="00635B92">
      <w:pPr>
        <w:rPr>
          <w:rStyle w:val="22"/>
          <w:rFonts w:ascii="Times New Roman" w:hAnsi="Times New Roman"/>
          <w:sz w:val="20"/>
          <w:szCs w:val="20"/>
        </w:rPr>
      </w:pPr>
      <w:r w:rsidRPr="00635B9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17.25pt;margin-top:13.4pt;width:336.75pt;height:64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<v:textbox style="mso-next-textbox:#Поле 2">
              <w:txbxContent>
                <w:p w:rsidR="00061320" w:rsidRPr="000F05FC" w:rsidRDefault="000F05FC" w:rsidP="000F05FC">
                  <w:pPr>
                    <w:pStyle w:val="1"/>
                    <w:jc w:val="center"/>
                    <w:rPr>
                      <w:sz w:val="56"/>
                      <w:szCs w:val="56"/>
                    </w:rPr>
                  </w:pPr>
                  <w:r w:rsidRPr="000F05FC">
                    <w:rPr>
                      <w:sz w:val="56"/>
                      <w:szCs w:val="56"/>
                    </w:rPr>
                    <w:t>Безопасное детство</w:t>
                  </w:r>
                </w:p>
                <w:p w:rsidR="000F05FC" w:rsidRDefault="000F05FC"/>
              </w:txbxContent>
            </v:textbox>
          </v:shape>
        </w:pict>
      </w:r>
    </w:p>
    <w:p w:rsidR="00061320" w:rsidRDefault="00061320">
      <w:pPr>
        <w:rPr>
          <w:rStyle w:val="22"/>
          <w:rFonts w:ascii="Times New Roman" w:hAnsi="Times New Roman"/>
          <w:sz w:val="20"/>
          <w:szCs w:val="20"/>
        </w:rPr>
      </w:pPr>
    </w:p>
    <w:p w:rsidR="00061320" w:rsidRDefault="00061320">
      <w:pPr>
        <w:rPr>
          <w:rStyle w:val="22"/>
          <w:rFonts w:ascii="Times New Roman" w:hAnsi="Times New Roman"/>
          <w:sz w:val="20"/>
          <w:szCs w:val="20"/>
        </w:rPr>
      </w:pPr>
    </w:p>
    <w:p w:rsidR="00061320" w:rsidRDefault="00061320">
      <w:pPr>
        <w:rPr>
          <w:rStyle w:val="22"/>
          <w:rFonts w:ascii="Times New Roman" w:hAnsi="Times New Roman"/>
          <w:sz w:val="20"/>
          <w:szCs w:val="20"/>
        </w:rPr>
      </w:pPr>
    </w:p>
    <w:p w:rsidR="004D62F0" w:rsidRPr="000F05FC" w:rsidRDefault="000F05FC" w:rsidP="000F05FC">
      <w:pPr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641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177.75pt">
            <v:imagedata r:id="rId5" o:title="семья на пиктике"/>
          </v:shape>
        </w:pict>
      </w:r>
    </w:p>
    <w:p w:rsidR="00061320" w:rsidRPr="00737709" w:rsidRDefault="00061320" w:rsidP="004A5CEC">
      <w:pPr>
        <w:spacing w:after="0" w:line="240" w:lineRule="auto"/>
        <w:jc w:val="center"/>
        <w:rPr>
          <w:rFonts w:ascii="Gungsuh" w:eastAsia="Gungsuh" w:hAnsi="Gungsuh"/>
          <w:b/>
          <w:kern w:val="28"/>
          <w:sz w:val="32"/>
          <w:szCs w:val="32"/>
          <w:lang w:eastAsia="ru-RU"/>
        </w:rPr>
      </w:pPr>
      <w:r w:rsidRPr="00737709">
        <w:rPr>
          <w:rFonts w:ascii="Gungsuh" w:eastAsia="Gungsuh" w:hAnsi="Gungsuh"/>
          <w:b/>
          <w:kern w:val="28"/>
          <w:sz w:val="32"/>
          <w:szCs w:val="32"/>
          <w:lang w:eastAsia="ru-RU"/>
        </w:rPr>
        <w:t>Предупреждение совершения</w:t>
      </w:r>
    </w:p>
    <w:p w:rsidR="00061320" w:rsidRPr="00737709" w:rsidRDefault="00061320" w:rsidP="00FC2BD1">
      <w:pPr>
        <w:spacing w:after="0" w:line="240" w:lineRule="auto"/>
        <w:jc w:val="center"/>
        <w:rPr>
          <w:rFonts w:ascii="Gungsuh" w:eastAsia="Gungsuh" w:hAnsi="Gungsuh"/>
          <w:b/>
          <w:kern w:val="28"/>
          <w:sz w:val="32"/>
          <w:szCs w:val="32"/>
          <w:lang w:eastAsia="ru-RU"/>
        </w:rPr>
      </w:pPr>
      <w:r w:rsidRPr="00737709">
        <w:rPr>
          <w:rFonts w:ascii="Gungsuh" w:eastAsia="Gungsuh" w:hAnsi="Gungsuh"/>
          <w:b/>
          <w:kern w:val="28"/>
          <w:sz w:val="32"/>
          <w:szCs w:val="32"/>
          <w:lang w:eastAsia="ru-RU"/>
        </w:rPr>
        <w:t xml:space="preserve"> несовершеннолетними </w:t>
      </w:r>
    </w:p>
    <w:p w:rsidR="00061320" w:rsidRPr="00737709" w:rsidRDefault="00061320" w:rsidP="00FC2BD1">
      <w:pPr>
        <w:spacing w:after="0" w:line="240" w:lineRule="auto"/>
        <w:jc w:val="center"/>
        <w:rPr>
          <w:rFonts w:ascii="Gungsuh" w:eastAsia="Gungsuh" w:hAnsi="Gungsuh"/>
          <w:b/>
          <w:kern w:val="28"/>
          <w:sz w:val="32"/>
          <w:szCs w:val="32"/>
          <w:lang w:eastAsia="ru-RU"/>
        </w:rPr>
      </w:pPr>
      <w:r w:rsidRPr="00737709">
        <w:rPr>
          <w:rFonts w:ascii="Gungsuh" w:eastAsia="Gungsuh" w:hAnsi="Gungsuh"/>
          <w:b/>
          <w:kern w:val="28"/>
          <w:sz w:val="32"/>
          <w:szCs w:val="32"/>
          <w:lang w:eastAsia="ru-RU"/>
        </w:rPr>
        <w:t xml:space="preserve">противоправных действий  </w:t>
      </w:r>
    </w:p>
    <w:p w:rsidR="004D62F0" w:rsidRPr="004D62F0" w:rsidRDefault="004D62F0" w:rsidP="004D62F0">
      <w:pPr>
        <w:spacing w:after="0"/>
        <w:rPr>
          <w:rStyle w:val="22"/>
          <w:rFonts w:ascii="Times New Roman" w:hAnsi="Times New Roman"/>
          <w:b/>
          <w:color w:val="000099"/>
          <w:sz w:val="28"/>
          <w:szCs w:val="28"/>
        </w:rPr>
      </w:pPr>
    </w:p>
    <w:p w:rsidR="00061320" w:rsidRPr="000F05FC" w:rsidRDefault="00061320" w:rsidP="00AD6A5B">
      <w:pPr>
        <w:spacing w:after="0"/>
        <w:jc w:val="center"/>
        <w:rPr>
          <w:rStyle w:val="22"/>
          <w:rFonts w:ascii="Times New Roman" w:hAnsi="Times New Roman"/>
          <w:color w:val="000099"/>
          <w:sz w:val="24"/>
          <w:szCs w:val="24"/>
        </w:rPr>
      </w:pPr>
      <w:r w:rsidRPr="000F05FC">
        <w:rPr>
          <w:rStyle w:val="22"/>
          <w:rFonts w:ascii="Times New Roman" w:hAnsi="Times New Roman"/>
          <w:color w:val="000099"/>
          <w:sz w:val="24"/>
          <w:szCs w:val="24"/>
        </w:rPr>
        <w:t>г. Белоярский</w:t>
      </w:r>
    </w:p>
    <w:p w:rsidR="00061320" w:rsidRDefault="00061320" w:rsidP="006C76D1">
      <w:pPr>
        <w:spacing w:after="0"/>
        <w:jc w:val="center"/>
        <w:rPr>
          <w:rStyle w:val="22"/>
          <w:rFonts w:ascii="Times New Roman" w:hAnsi="Times New Roman"/>
          <w:color w:val="000099"/>
          <w:sz w:val="24"/>
          <w:szCs w:val="24"/>
        </w:rPr>
      </w:pPr>
      <w:r w:rsidRPr="000F05FC">
        <w:rPr>
          <w:rStyle w:val="22"/>
          <w:rFonts w:ascii="Times New Roman" w:hAnsi="Times New Roman"/>
          <w:color w:val="000099"/>
          <w:sz w:val="24"/>
          <w:szCs w:val="24"/>
        </w:rPr>
        <w:t xml:space="preserve">   20</w:t>
      </w:r>
      <w:r w:rsidR="00564109" w:rsidRPr="000F05FC">
        <w:rPr>
          <w:rStyle w:val="22"/>
          <w:rFonts w:ascii="Times New Roman" w:hAnsi="Times New Roman"/>
          <w:color w:val="000099"/>
          <w:sz w:val="24"/>
          <w:szCs w:val="24"/>
        </w:rPr>
        <w:t>22</w:t>
      </w:r>
      <w:r w:rsidRPr="000F05FC">
        <w:rPr>
          <w:rStyle w:val="22"/>
          <w:rFonts w:ascii="Times New Roman" w:hAnsi="Times New Roman"/>
          <w:color w:val="000099"/>
          <w:sz w:val="24"/>
          <w:szCs w:val="24"/>
        </w:rPr>
        <w:t xml:space="preserve"> </w:t>
      </w:r>
    </w:p>
    <w:p w:rsidR="000F05FC" w:rsidRDefault="000F05FC" w:rsidP="006C76D1">
      <w:pPr>
        <w:spacing w:after="0"/>
        <w:jc w:val="center"/>
        <w:rPr>
          <w:rStyle w:val="22"/>
          <w:rFonts w:ascii="Times New Roman" w:hAnsi="Times New Roman"/>
          <w:color w:val="000099"/>
          <w:sz w:val="24"/>
          <w:szCs w:val="24"/>
        </w:rPr>
      </w:pPr>
    </w:p>
    <w:p w:rsidR="000F05FC" w:rsidRPr="000F05FC" w:rsidRDefault="000F05FC" w:rsidP="000F05FC">
      <w:pPr>
        <w:spacing w:after="0"/>
        <w:rPr>
          <w:rStyle w:val="22"/>
          <w:rFonts w:ascii="Times New Roman" w:hAnsi="Times New Roman"/>
          <w:color w:val="000099"/>
          <w:sz w:val="24"/>
          <w:szCs w:val="24"/>
        </w:rPr>
      </w:pPr>
    </w:p>
    <w:p w:rsidR="00061320" w:rsidRPr="000F05FC" w:rsidRDefault="000F05FC" w:rsidP="006C76D1">
      <w:pPr>
        <w:spacing w:after="0"/>
        <w:jc w:val="center"/>
        <w:rPr>
          <w:rStyle w:val="22"/>
          <w:rFonts w:ascii="Times New Roman" w:hAnsi="Times New Roman"/>
          <w:color w:val="002060"/>
          <w:sz w:val="24"/>
          <w:szCs w:val="24"/>
        </w:rPr>
      </w:pPr>
      <w:r w:rsidRPr="000F05FC">
        <w:rPr>
          <w:rStyle w:val="22"/>
          <w:rFonts w:ascii="Times New Roman" w:hAnsi="Times New Roman"/>
          <w:color w:val="002060"/>
          <w:sz w:val="24"/>
          <w:szCs w:val="24"/>
        </w:rPr>
        <w:lastRenderedPageBreak/>
        <w:pict>
          <v:shape id="_x0000_i1026" type="#_x0000_t75" style="width:295.5pt;height:168pt">
            <v:imagedata r:id="rId6" o:title="семья 3 поколения"/>
          </v:shape>
        </w:pict>
      </w:r>
    </w:p>
    <w:p w:rsidR="000F05FC" w:rsidRDefault="000F05FC" w:rsidP="00BC1303">
      <w:pPr>
        <w:spacing w:after="0"/>
        <w:jc w:val="center"/>
        <w:rPr>
          <w:rFonts w:ascii="Times New Roman" w:hAnsi="Times New Roman"/>
          <w:b/>
          <w:bCs/>
        </w:rPr>
      </w:pPr>
    </w:p>
    <w:p w:rsidR="00BC1303" w:rsidRPr="000F05FC" w:rsidRDefault="00F6799A" w:rsidP="00BC1303">
      <w:pPr>
        <w:spacing w:after="0"/>
        <w:jc w:val="center"/>
        <w:rPr>
          <w:rFonts w:ascii="Times New Roman" w:hAnsi="Times New Roman"/>
          <w:b/>
          <w:bCs/>
        </w:rPr>
      </w:pPr>
      <w:r w:rsidRPr="000F05FC">
        <w:rPr>
          <w:rFonts w:ascii="Times New Roman" w:hAnsi="Times New Roman"/>
          <w:b/>
          <w:bCs/>
        </w:rPr>
        <w:t>УВАЖАЕМЫЕ ВЗРОСЛЫЕ И ДЕТИ</w:t>
      </w:r>
      <w:r w:rsidR="00061320" w:rsidRPr="000F05FC">
        <w:rPr>
          <w:rFonts w:ascii="Times New Roman" w:hAnsi="Times New Roman"/>
          <w:b/>
          <w:bCs/>
        </w:rPr>
        <w:t>!</w:t>
      </w:r>
      <w:bookmarkStart w:id="0" w:name="_GoBack"/>
      <w:bookmarkEnd w:id="0"/>
    </w:p>
    <w:p w:rsidR="00061320" w:rsidRPr="000F05FC" w:rsidRDefault="00061320" w:rsidP="00737709">
      <w:pPr>
        <w:widowControl w:val="0"/>
        <w:spacing w:after="0" w:line="240" w:lineRule="auto"/>
        <w:ind w:left="142" w:firstLine="425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>Подростковый возраст очень важен в процессе разви</w:t>
      </w:r>
      <w:r w:rsidR="00BC1303" w:rsidRPr="000F05FC">
        <w:rPr>
          <w:rFonts w:ascii="Times New Roman" w:hAnsi="Times New Roman"/>
        </w:rPr>
        <w:t xml:space="preserve">тия личности. </w:t>
      </w:r>
      <w:r w:rsidRPr="000F05FC">
        <w:rPr>
          <w:rFonts w:ascii="Times New Roman" w:hAnsi="Times New Roman"/>
        </w:rPr>
        <w:t>В этот период у молодых</w:t>
      </w:r>
      <w:r w:rsidR="00BC1303" w:rsidRPr="000F05FC">
        <w:rPr>
          <w:rFonts w:ascii="Times New Roman" w:hAnsi="Times New Roman"/>
        </w:rPr>
        <w:t xml:space="preserve"> людей</w:t>
      </w:r>
      <w:r w:rsidRPr="000F05FC">
        <w:rPr>
          <w:rFonts w:ascii="Times New Roman" w:hAnsi="Times New Roman"/>
        </w:rPr>
        <w:t xml:space="preserve"> активно формируется самосознание, вырабатывается собственная независимая система эталонов </w:t>
      </w:r>
      <w:proofErr w:type="spellStart"/>
      <w:r w:rsidRPr="000F05FC">
        <w:rPr>
          <w:rFonts w:ascii="Times New Roman" w:hAnsi="Times New Roman"/>
        </w:rPr>
        <w:t>самооценивания</w:t>
      </w:r>
      <w:proofErr w:type="spellEnd"/>
      <w:r w:rsidRPr="000F05FC">
        <w:rPr>
          <w:rFonts w:ascii="Times New Roman" w:hAnsi="Times New Roman"/>
        </w:rPr>
        <w:t xml:space="preserve"> и </w:t>
      </w:r>
      <w:proofErr w:type="spellStart"/>
      <w:r w:rsidRPr="000F05FC">
        <w:rPr>
          <w:rFonts w:ascii="Times New Roman" w:hAnsi="Times New Roman"/>
        </w:rPr>
        <w:t>самоотношения</w:t>
      </w:r>
      <w:proofErr w:type="spellEnd"/>
      <w:r w:rsidRPr="000F05FC">
        <w:rPr>
          <w:rFonts w:ascii="Times New Roman" w:hAnsi="Times New Roman"/>
        </w:rPr>
        <w:t>.</w:t>
      </w:r>
    </w:p>
    <w:p w:rsidR="003C0E08" w:rsidRPr="000F05FC" w:rsidRDefault="00061320" w:rsidP="00737709">
      <w:pPr>
        <w:widowControl w:val="0"/>
        <w:spacing w:after="0" w:line="240" w:lineRule="auto"/>
        <w:ind w:left="142" w:firstLine="425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 xml:space="preserve">При формировании собственной системы оценки подростку важно знать об административной и уголовной ответственности, так как  каждое пятое преступление совершается несовершеннолетними в состоянии алкогольного или наркотического опьянения. В настоящее время существует тенденция омолаживания «пьяной» преступности. Отмечается рост преступлений, совершенных несовершеннолетними как мужского, так и женского пола на почве пьянства, токсикомании и наркомании. </w:t>
      </w:r>
    </w:p>
    <w:p w:rsidR="003C0E08" w:rsidRPr="000F05FC" w:rsidRDefault="003C0E08" w:rsidP="00737709">
      <w:pPr>
        <w:widowControl w:val="0"/>
        <w:spacing w:after="0" w:line="240" w:lineRule="auto"/>
        <w:ind w:left="142" w:firstLine="425"/>
        <w:jc w:val="both"/>
        <w:rPr>
          <w:rFonts w:ascii="Times New Roman" w:hAnsi="Times New Roman"/>
          <w:shd w:val="clear" w:color="auto" w:fill="FFFFFF"/>
        </w:rPr>
      </w:pPr>
      <w:r w:rsidRPr="000F05FC">
        <w:rPr>
          <w:rFonts w:ascii="Times New Roman" w:hAnsi="Times New Roman"/>
          <w:b/>
          <w:shd w:val="clear" w:color="auto" w:fill="FFFFFF"/>
        </w:rPr>
        <w:t>Преступление -</w:t>
      </w:r>
      <w:r w:rsidRPr="000F05FC">
        <w:rPr>
          <w:rFonts w:ascii="Times New Roman" w:hAnsi="Times New Roman"/>
          <w:shd w:val="clear" w:color="auto" w:fill="FFFFFF"/>
        </w:rPr>
        <w:t xml:space="preserve"> </w:t>
      </w:r>
      <w:r w:rsidR="008B2C00" w:rsidRPr="000F05FC">
        <w:rPr>
          <w:rFonts w:ascii="Arial" w:hAnsi="Arial" w:cs="Arial"/>
          <w:shd w:val="clear" w:color="auto" w:fill="FFFFFF"/>
        </w:rPr>
        <w:t xml:space="preserve"> </w:t>
      </w:r>
      <w:r w:rsidR="008B2C00" w:rsidRPr="000F05FC">
        <w:rPr>
          <w:rFonts w:ascii="Times New Roman" w:hAnsi="Times New Roman"/>
          <w:shd w:val="clear" w:color="auto" w:fill="FFFFFF"/>
        </w:rPr>
        <w:t>это общественно опасное, противоправное, виновное деяние дееспособного лица, за которое предусмотрено уголовное наказание.</w:t>
      </w:r>
    </w:p>
    <w:p w:rsidR="003C0E08" w:rsidRPr="000F05FC" w:rsidRDefault="003C0E08" w:rsidP="00737709">
      <w:pPr>
        <w:widowControl w:val="0"/>
        <w:spacing w:after="0" w:line="240" w:lineRule="auto"/>
        <w:ind w:left="142" w:firstLine="425"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0F05FC">
        <w:rPr>
          <w:rFonts w:ascii="Times New Roman" w:hAnsi="Times New Roman"/>
          <w:shd w:val="clear" w:color="auto" w:fill="FFFFFF"/>
        </w:rPr>
        <w:t xml:space="preserve">Деяние </w:t>
      </w:r>
      <w:r w:rsidR="002A711E" w:rsidRPr="000F05FC">
        <w:rPr>
          <w:rFonts w:ascii="Times New Roman" w:hAnsi="Times New Roman"/>
          <w:shd w:val="clear" w:color="auto" w:fill="FFFFFF"/>
        </w:rPr>
        <w:t>–</w:t>
      </w:r>
      <w:r w:rsidRPr="000F05FC">
        <w:rPr>
          <w:rFonts w:ascii="Times New Roman" w:hAnsi="Times New Roman"/>
          <w:shd w:val="clear" w:color="auto" w:fill="FFFFFF"/>
        </w:rPr>
        <w:t xml:space="preserve"> акт</w:t>
      </w:r>
      <w:r w:rsidR="002A711E" w:rsidRPr="000F05FC">
        <w:rPr>
          <w:rFonts w:ascii="Times New Roman" w:hAnsi="Times New Roman"/>
          <w:shd w:val="clear" w:color="auto" w:fill="FFFFFF"/>
        </w:rPr>
        <w:t xml:space="preserve"> </w:t>
      </w:r>
      <w:r w:rsidRPr="000F05FC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7" w:tooltip="Поведение" w:history="1">
        <w:r w:rsidRPr="000F05FC">
          <w:rPr>
            <w:rStyle w:val="a8"/>
            <w:rFonts w:ascii="Times New Roman" w:hAnsi="Times New Roman"/>
            <w:color w:val="auto"/>
            <w:u w:val="none"/>
            <w:shd w:val="clear" w:color="auto" w:fill="FFFFFF"/>
          </w:rPr>
          <w:t>поведения</w:t>
        </w:r>
      </w:hyperlink>
      <w:r w:rsidRPr="000F05F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F05FC">
        <w:rPr>
          <w:rFonts w:ascii="Times New Roman" w:hAnsi="Times New Roman"/>
          <w:shd w:val="clear" w:color="auto" w:fill="FFFFFF"/>
        </w:rPr>
        <w:t>человека, который может быть выражен как в активной (действие), так и в пассивной форме (</w:t>
      </w:r>
      <w:hyperlink r:id="rId8" w:tooltip="Преступное бездействие" w:history="1">
        <w:r w:rsidRPr="000F05FC">
          <w:rPr>
            <w:rStyle w:val="a8"/>
            <w:rFonts w:ascii="Times New Roman" w:hAnsi="Times New Roman"/>
            <w:color w:val="auto"/>
            <w:u w:val="none"/>
            <w:shd w:val="clear" w:color="auto" w:fill="FFFFFF"/>
          </w:rPr>
          <w:t>бездействие</w:t>
        </w:r>
      </w:hyperlink>
      <w:r w:rsidRPr="000F05FC">
        <w:rPr>
          <w:rFonts w:ascii="Times New Roman" w:hAnsi="Times New Roman"/>
          <w:shd w:val="clear" w:color="auto" w:fill="FFFFFF"/>
        </w:rPr>
        <w:t>), способный причинить различного рода вредные, опасные для общества последствия: физический,</w:t>
      </w:r>
      <w:r w:rsidRPr="000F05FC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9" w:tooltip="Моральный вред" w:history="1">
        <w:r w:rsidRPr="000F05FC">
          <w:rPr>
            <w:rStyle w:val="a8"/>
            <w:rFonts w:ascii="Times New Roman" w:hAnsi="Times New Roman"/>
            <w:color w:val="auto"/>
            <w:u w:val="none"/>
            <w:shd w:val="clear" w:color="auto" w:fill="FFFFFF"/>
          </w:rPr>
          <w:t>моральный</w:t>
        </w:r>
      </w:hyperlink>
      <w:r w:rsidRPr="000F05F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F05FC">
        <w:rPr>
          <w:rFonts w:ascii="Times New Roman" w:hAnsi="Times New Roman"/>
          <w:shd w:val="clear" w:color="auto" w:fill="FFFFFF"/>
        </w:rPr>
        <w:t xml:space="preserve">и материальный ущерб личности, нарушение нормального функционирования экономических институтов, вред окружающей среде и т. д. </w:t>
      </w:r>
      <w:proofErr w:type="gramEnd"/>
    </w:p>
    <w:p w:rsidR="00061320" w:rsidRPr="000F05FC" w:rsidRDefault="008E24FC" w:rsidP="00737709">
      <w:pPr>
        <w:widowControl w:val="0"/>
        <w:spacing w:after="0" w:line="240" w:lineRule="auto"/>
        <w:ind w:left="142" w:firstLine="425"/>
        <w:jc w:val="both"/>
        <w:rPr>
          <w:rFonts w:ascii="Times New Roman" w:hAnsi="Times New Roman"/>
          <w:shd w:val="clear" w:color="auto" w:fill="FFFFFF"/>
        </w:rPr>
      </w:pPr>
      <w:r w:rsidRPr="000F05FC">
        <w:rPr>
          <w:rFonts w:ascii="Times New Roman" w:hAnsi="Times New Roman"/>
          <w:shd w:val="clear" w:color="auto" w:fill="FFFFFF"/>
        </w:rPr>
        <w:t xml:space="preserve">  </w:t>
      </w:r>
      <w:r w:rsidR="003C0E08" w:rsidRPr="000F05FC">
        <w:rPr>
          <w:rFonts w:ascii="Times New Roman" w:hAnsi="Times New Roman"/>
          <w:shd w:val="clear" w:color="auto" w:fill="FFFFFF"/>
        </w:rPr>
        <w:t xml:space="preserve"> (</w:t>
      </w:r>
      <w:r w:rsidRPr="000F05FC">
        <w:rPr>
          <w:rFonts w:ascii="Times New Roman" w:hAnsi="Times New Roman"/>
          <w:shd w:val="clear" w:color="auto" w:fill="FFFFFF"/>
        </w:rPr>
        <w:t>Википедия</w:t>
      </w:r>
      <w:r w:rsidR="003C0E08" w:rsidRPr="000F05FC">
        <w:rPr>
          <w:rFonts w:ascii="Times New Roman" w:hAnsi="Times New Roman"/>
          <w:shd w:val="clear" w:color="auto" w:fill="FFFFFF"/>
        </w:rPr>
        <w:t>).</w:t>
      </w:r>
    </w:p>
    <w:p w:rsidR="000F05FC" w:rsidRDefault="00096CE8" w:rsidP="000F05F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 xml:space="preserve">    </w:t>
      </w:r>
    </w:p>
    <w:p w:rsidR="000F05FC" w:rsidRDefault="000F05FC" w:rsidP="000F05F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05FC" w:rsidRDefault="000F05FC" w:rsidP="000F05F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05FC" w:rsidRDefault="000F05FC" w:rsidP="000F05F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37709" w:rsidRDefault="00737709" w:rsidP="000F05F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37709" w:rsidRDefault="00737709" w:rsidP="000F05F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05FC" w:rsidRDefault="00096CE8" w:rsidP="000F05F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lastRenderedPageBreak/>
        <w:t xml:space="preserve"> </w:t>
      </w:r>
    </w:p>
    <w:p w:rsidR="004D62F0" w:rsidRPr="000F05FC" w:rsidRDefault="00096CE8" w:rsidP="00737709">
      <w:pPr>
        <w:widowControl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>Преступлением признается виновно совершенное общественно опасное деяние, запрещенное УК РФ под угрозой наказания                                       (ч.1 ст. 14 УК РФ).</w:t>
      </w:r>
    </w:p>
    <w:p w:rsidR="003B0A31" w:rsidRPr="000F05FC" w:rsidRDefault="003B0A31" w:rsidP="00737709">
      <w:pPr>
        <w:widowControl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 xml:space="preserve">Виды преступлений в зависимости от характера и степени общественной опасности деяния делятся </w:t>
      </w:r>
      <w:proofErr w:type="gramStart"/>
      <w:r w:rsidRPr="000F05FC">
        <w:rPr>
          <w:rFonts w:ascii="Times New Roman" w:hAnsi="Times New Roman"/>
        </w:rPr>
        <w:t>на</w:t>
      </w:r>
      <w:proofErr w:type="gramEnd"/>
      <w:r w:rsidRPr="000F05FC">
        <w:rPr>
          <w:rFonts w:ascii="Times New Roman" w:hAnsi="Times New Roman"/>
        </w:rPr>
        <w:t>:</w:t>
      </w:r>
    </w:p>
    <w:p w:rsidR="003B0A31" w:rsidRPr="000F05FC" w:rsidRDefault="003B0A31" w:rsidP="00737709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>преступления небольшой тяжести – умышленные и неосторожные деяния, за совершение которых максимальное наказание не превышает двух лет лишения свободы;</w:t>
      </w:r>
    </w:p>
    <w:p w:rsidR="003B0A31" w:rsidRPr="000F05FC" w:rsidRDefault="003B0A31" w:rsidP="00737709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>преступления средней тяжести – умышленные и</w:t>
      </w:r>
      <w:r w:rsidR="002A711E" w:rsidRPr="000F05FC">
        <w:rPr>
          <w:rFonts w:ascii="Times New Roman" w:hAnsi="Times New Roman"/>
        </w:rPr>
        <w:t xml:space="preserve"> неосторожные деяния, за совершение  которых  максимальное наказание не превышает пяти  лет лишения свободы;</w:t>
      </w:r>
    </w:p>
    <w:p w:rsidR="002A711E" w:rsidRPr="000F05FC" w:rsidRDefault="002A711E" w:rsidP="00737709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>тяжкие  преступления  - умышленные деяния, за совершение  которых  максимальное наказание не превышает десяти  лет лишения свободы, а также неосторожные деяния, максимальное наказание  за которые более пяти  лет лишения свободы;</w:t>
      </w:r>
    </w:p>
    <w:p w:rsidR="008B2C00" w:rsidRPr="000F05FC" w:rsidRDefault="002A711E" w:rsidP="00737709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>особо тяжкие преступления - умышленные деяния, за совершение  которых  максимальное наказание  превышает десять  лет лишения свободы или предусмотрено более строгое наказание.</w:t>
      </w:r>
    </w:p>
    <w:p w:rsidR="00061320" w:rsidRPr="000F05FC" w:rsidRDefault="00061320" w:rsidP="00737709">
      <w:pPr>
        <w:pStyle w:val="a6"/>
        <w:spacing w:line="240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F05FC">
        <w:rPr>
          <w:rFonts w:ascii="Times New Roman" w:hAnsi="Times New Roman"/>
          <w:sz w:val="22"/>
          <w:szCs w:val="22"/>
        </w:rPr>
        <w:t xml:space="preserve">Характерной чертой преступности несовершеннолетних становятся насилие и жестокость. </w:t>
      </w:r>
    </w:p>
    <w:p w:rsidR="00061320" w:rsidRPr="000F05FC" w:rsidRDefault="00061320" w:rsidP="00737709">
      <w:pPr>
        <w:pStyle w:val="a6"/>
        <w:spacing w:line="240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0F05FC">
        <w:rPr>
          <w:rFonts w:ascii="Times New Roman" w:hAnsi="Times New Roman"/>
          <w:sz w:val="22"/>
          <w:szCs w:val="22"/>
        </w:rPr>
        <w:t>Характерные особенности имеет и круг общения несовершеннолетних правонарушителей. В основном это – люди,</w:t>
      </w:r>
      <w:r w:rsidR="00C73C4E" w:rsidRPr="000F05FC">
        <w:rPr>
          <w:rFonts w:ascii="Times New Roman" w:hAnsi="Times New Roman"/>
          <w:sz w:val="22"/>
          <w:szCs w:val="22"/>
        </w:rPr>
        <w:t xml:space="preserve"> которые отрицательно влияют на поведение детей и подростков.</w:t>
      </w:r>
    </w:p>
    <w:p w:rsidR="003B0A31" w:rsidRPr="000F05FC" w:rsidRDefault="00061320" w:rsidP="00737709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</w:rPr>
        <w:t xml:space="preserve">Особой проблемой  также является и проблема  организации  досуга подростков. Свободного времени у несовершеннолетних правонарушителей в 2-3 раза больше, чем у их законопослушных сверстников.  </w:t>
      </w:r>
    </w:p>
    <w:p w:rsidR="00D61E6C" w:rsidRPr="000F05FC" w:rsidRDefault="00D61E6C" w:rsidP="002A711E">
      <w:pPr>
        <w:spacing w:after="0" w:line="240" w:lineRule="auto"/>
        <w:ind w:firstLine="343"/>
        <w:jc w:val="both"/>
        <w:rPr>
          <w:rFonts w:ascii="Times New Roman" w:hAnsi="Times New Roman"/>
        </w:rPr>
      </w:pPr>
    </w:p>
    <w:p w:rsidR="00C73C4E" w:rsidRPr="000F05FC" w:rsidRDefault="00061320" w:rsidP="002A711E">
      <w:pPr>
        <w:spacing w:after="0" w:line="240" w:lineRule="auto"/>
        <w:ind w:firstLine="343"/>
        <w:jc w:val="center"/>
        <w:rPr>
          <w:rFonts w:ascii="Times New Roman" w:hAnsi="Times New Roman"/>
          <w:b/>
          <w:bCs/>
        </w:rPr>
      </w:pPr>
      <w:r w:rsidRPr="000F05FC">
        <w:rPr>
          <w:rFonts w:ascii="Times New Roman" w:hAnsi="Times New Roman"/>
          <w:b/>
          <w:bCs/>
        </w:rPr>
        <w:t>Уголовная ответственность несовершеннолетних наступает с  шестнадцати лет, а за некот</w:t>
      </w:r>
      <w:r w:rsidR="002A711E" w:rsidRPr="000F05FC">
        <w:rPr>
          <w:rFonts w:ascii="Times New Roman" w:hAnsi="Times New Roman"/>
          <w:b/>
          <w:bCs/>
        </w:rPr>
        <w:t xml:space="preserve">орые преступления с 14 </w:t>
      </w:r>
      <w:r w:rsidRPr="000F05FC">
        <w:rPr>
          <w:rFonts w:ascii="Times New Roman" w:hAnsi="Times New Roman"/>
          <w:b/>
          <w:bCs/>
        </w:rPr>
        <w:t xml:space="preserve"> лет:</w:t>
      </w:r>
    </w:p>
    <w:p w:rsidR="00061320" w:rsidRPr="000F05FC" w:rsidRDefault="00061320" w:rsidP="004A06D5">
      <w:pPr>
        <w:spacing w:after="0" w:line="240" w:lineRule="auto"/>
        <w:jc w:val="both"/>
        <w:rPr>
          <w:rFonts w:ascii="Times New Roman" w:hAnsi="Times New Roman"/>
        </w:rPr>
      </w:pPr>
      <w:r w:rsidRPr="000F05FC">
        <w:rPr>
          <w:rFonts w:ascii="Times New Roman" w:hAnsi="Times New Roman"/>
          <w:b/>
          <w:bCs/>
        </w:rPr>
        <w:t xml:space="preserve">* </w:t>
      </w:r>
      <w:r w:rsidRPr="000F05FC">
        <w:rPr>
          <w:rFonts w:ascii="Times New Roman" w:hAnsi="Times New Roman"/>
        </w:rPr>
        <w:t xml:space="preserve">умышленное и неосторожное убийство; </w:t>
      </w:r>
    </w:p>
    <w:p w:rsidR="00061320" w:rsidRPr="000F05FC" w:rsidRDefault="00061320" w:rsidP="006C76D1">
      <w:pPr>
        <w:spacing w:after="0" w:line="240" w:lineRule="auto"/>
        <w:rPr>
          <w:rFonts w:ascii="Times New Roman" w:hAnsi="Times New Roman"/>
        </w:rPr>
      </w:pPr>
      <w:r w:rsidRPr="000F05FC">
        <w:rPr>
          <w:rFonts w:ascii="Times New Roman" w:hAnsi="Times New Roman"/>
          <w:b/>
          <w:bCs/>
        </w:rPr>
        <w:t xml:space="preserve">* </w:t>
      </w:r>
      <w:r w:rsidRPr="000F05FC">
        <w:rPr>
          <w:rFonts w:ascii="Times New Roman" w:hAnsi="Times New Roman"/>
        </w:rPr>
        <w:t xml:space="preserve">умышленное нанесение различной тяжести телесных повреждений, причинивших расстройство здоровью; </w:t>
      </w:r>
    </w:p>
    <w:p w:rsidR="00061320" w:rsidRPr="000F05FC" w:rsidRDefault="00061320" w:rsidP="006C76D1">
      <w:pPr>
        <w:spacing w:after="0" w:line="240" w:lineRule="auto"/>
        <w:rPr>
          <w:rFonts w:ascii="Times New Roman" w:hAnsi="Times New Roman"/>
        </w:rPr>
      </w:pPr>
      <w:r w:rsidRPr="000F05FC">
        <w:rPr>
          <w:rFonts w:ascii="Times New Roman" w:hAnsi="Times New Roman"/>
          <w:b/>
          <w:bCs/>
        </w:rPr>
        <w:t xml:space="preserve">* </w:t>
      </w:r>
      <w:r w:rsidRPr="000F05FC">
        <w:rPr>
          <w:rFonts w:ascii="Times New Roman" w:hAnsi="Times New Roman"/>
        </w:rPr>
        <w:t xml:space="preserve">изнасилование; </w:t>
      </w:r>
    </w:p>
    <w:p w:rsidR="00061320" w:rsidRPr="000F05FC" w:rsidRDefault="00061320" w:rsidP="006C76D1">
      <w:pPr>
        <w:spacing w:after="0" w:line="240" w:lineRule="auto"/>
        <w:rPr>
          <w:rFonts w:ascii="Times New Roman" w:hAnsi="Times New Roman"/>
        </w:rPr>
      </w:pPr>
      <w:r w:rsidRPr="000F05FC">
        <w:rPr>
          <w:rFonts w:ascii="Times New Roman" w:hAnsi="Times New Roman"/>
          <w:b/>
          <w:bCs/>
        </w:rPr>
        <w:t xml:space="preserve">* </w:t>
      </w:r>
      <w:r w:rsidRPr="000F05FC">
        <w:rPr>
          <w:rFonts w:ascii="Times New Roman" w:hAnsi="Times New Roman"/>
        </w:rPr>
        <w:t xml:space="preserve">разбой; </w:t>
      </w:r>
    </w:p>
    <w:p w:rsidR="00061320" w:rsidRPr="000F05FC" w:rsidRDefault="00061320" w:rsidP="006C76D1">
      <w:pPr>
        <w:spacing w:after="0" w:line="240" w:lineRule="auto"/>
        <w:rPr>
          <w:rFonts w:ascii="Times New Roman" w:hAnsi="Times New Roman"/>
        </w:rPr>
      </w:pPr>
      <w:r w:rsidRPr="000F05FC">
        <w:rPr>
          <w:rFonts w:ascii="Times New Roman" w:hAnsi="Times New Roman"/>
          <w:b/>
          <w:bCs/>
        </w:rPr>
        <w:t xml:space="preserve">* </w:t>
      </w:r>
      <w:r w:rsidRPr="000F05FC">
        <w:rPr>
          <w:rFonts w:ascii="Times New Roman" w:hAnsi="Times New Roman"/>
        </w:rPr>
        <w:t xml:space="preserve">кража; </w:t>
      </w:r>
    </w:p>
    <w:p w:rsidR="00061320" w:rsidRPr="000F05FC" w:rsidRDefault="00061320" w:rsidP="006C76D1">
      <w:pPr>
        <w:spacing w:after="0" w:line="240" w:lineRule="auto"/>
        <w:rPr>
          <w:rFonts w:ascii="Times New Roman" w:hAnsi="Times New Roman"/>
        </w:rPr>
      </w:pPr>
      <w:r w:rsidRPr="000F05FC">
        <w:rPr>
          <w:rFonts w:ascii="Times New Roman" w:hAnsi="Times New Roman"/>
          <w:b/>
          <w:bCs/>
        </w:rPr>
        <w:t xml:space="preserve">* </w:t>
      </w:r>
      <w:r w:rsidRPr="000F05FC">
        <w:rPr>
          <w:rFonts w:ascii="Times New Roman" w:hAnsi="Times New Roman"/>
        </w:rPr>
        <w:t xml:space="preserve">грабеж;  </w:t>
      </w:r>
    </w:p>
    <w:p w:rsidR="00061320" w:rsidRPr="000F05FC" w:rsidRDefault="00061320" w:rsidP="006C76D1">
      <w:pPr>
        <w:spacing w:after="0" w:line="240" w:lineRule="auto"/>
        <w:rPr>
          <w:rFonts w:ascii="Times New Roman" w:hAnsi="Times New Roman"/>
        </w:rPr>
      </w:pPr>
      <w:r w:rsidRPr="000F05FC">
        <w:rPr>
          <w:rFonts w:ascii="Times New Roman" w:hAnsi="Times New Roman"/>
          <w:b/>
          <w:bCs/>
        </w:rPr>
        <w:t xml:space="preserve">* </w:t>
      </w:r>
      <w:r w:rsidRPr="000F05FC">
        <w:rPr>
          <w:rFonts w:ascii="Times New Roman" w:hAnsi="Times New Roman"/>
        </w:rPr>
        <w:t xml:space="preserve">злостное хулиганство;  </w:t>
      </w:r>
    </w:p>
    <w:p w:rsidR="00061320" w:rsidRPr="000F05FC" w:rsidRDefault="00061320" w:rsidP="006C76D1">
      <w:pPr>
        <w:spacing w:after="0" w:line="240" w:lineRule="auto"/>
        <w:rPr>
          <w:rFonts w:ascii="Times New Roman" w:hAnsi="Times New Roman"/>
        </w:rPr>
      </w:pPr>
      <w:r w:rsidRPr="000F05FC">
        <w:rPr>
          <w:rFonts w:ascii="Times New Roman" w:hAnsi="Times New Roman"/>
          <w:b/>
          <w:bCs/>
        </w:rPr>
        <w:t xml:space="preserve">* </w:t>
      </w:r>
      <w:r w:rsidRPr="000F05FC">
        <w:rPr>
          <w:rFonts w:ascii="Times New Roman" w:hAnsi="Times New Roman"/>
        </w:rPr>
        <w:t xml:space="preserve">умышленное уничтожение или повреждение государственного, общественного имущества или личного имущества граждан, повлекшее тяжкие последствия; </w:t>
      </w:r>
    </w:p>
    <w:p w:rsidR="00061320" w:rsidRPr="000F05FC" w:rsidRDefault="00061320" w:rsidP="000F05FC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0F05FC">
        <w:rPr>
          <w:rFonts w:ascii="Times New Roman" w:hAnsi="Times New Roman"/>
          <w:b/>
          <w:bCs/>
        </w:rPr>
        <w:t xml:space="preserve">* </w:t>
      </w:r>
      <w:r w:rsidRPr="000F05FC">
        <w:rPr>
          <w:rFonts w:ascii="Times New Roman" w:hAnsi="Times New Roman"/>
        </w:rPr>
        <w:t>умышленное совершение действий, могущих вызвать крушение</w:t>
      </w:r>
      <w:r w:rsidRPr="000F05FC">
        <w:rPr>
          <w:rFonts w:ascii="Times New Roman" w:hAnsi="Times New Roman"/>
          <w:sz w:val="24"/>
          <w:szCs w:val="24"/>
        </w:rPr>
        <w:t xml:space="preserve"> поезда.</w:t>
      </w:r>
    </w:p>
    <w:sectPr w:rsidR="00061320" w:rsidRPr="000F05FC" w:rsidSect="00737709">
      <w:pgSz w:w="16838" w:h="11906" w:orient="landscape"/>
      <w:pgMar w:top="540" w:right="820" w:bottom="426" w:left="720" w:header="708" w:footer="708" w:gutter="0"/>
      <w:pgBorders w:offsetFrom="page">
        <w:top w:val="double" w:sz="4" w:space="24" w:color="000080"/>
        <w:left w:val="double" w:sz="4" w:space="24" w:color="000080"/>
        <w:bottom w:val="double" w:sz="4" w:space="24" w:color="000080"/>
        <w:right w:val="double" w:sz="4" w:space="24" w:color="000080"/>
      </w:pgBorders>
      <w:cols w:num="2" w:space="90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FBulletinSansP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0E8"/>
    <w:multiLevelType w:val="hybridMultilevel"/>
    <w:tmpl w:val="434C3FB4"/>
    <w:lvl w:ilvl="0" w:tplc="D0C0E8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DF93827"/>
    <w:multiLevelType w:val="hybridMultilevel"/>
    <w:tmpl w:val="917CA96A"/>
    <w:lvl w:ilvl="0" w:tplc="B8460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9933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Times New Roman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Times New Roman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366609"/>
    <w:multiLevelType w:val="hybridMultilevel"/>
    <w:tmpl w:val="7FF07C8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AEB21D2"/>
    <w:multiLevelType w:val="hybridMultilevel"/>
    <w:tmpl w:val="A8D6B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EE67485"/>
    <w:multiLevelType w:val="hybridMultilevel"/>
    <w:tmpl w:val="820EFC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66D9C"/>
    <w:multiLevelType w:val="multilevel"/>
    <w:tmpl w:val="945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D776F"/>
    <w:multiLevelType w:val="hybridMultilevel"/>
    <w:tmpl w:val="2C26274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2D6625"/>
    <w:multiLevelType w:val="hybridMultilevel"/>
    <w:tmpl w:val="633A1A6E"/>
    <w:lvl w:ilvl="0" w:tplc="5B4853D2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  <w:color w:val="003399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12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1C1445"/>
    <w:multiLevelType w:val="hybridMultilevel"/>
    <w:tmpl w:val="A01E2DAE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216A05"/>
    <w:multiLevelType w:val="hybridMultilevel"/>
    <w:tmpl w:val="B484D230"/>
    <w:lvl w:ilvl="0" w:tplc="36A02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13"/>
  </w:num>
  <w:num w:numId="9">
    <w:abstractNumId w:val="0"/>
  </w:num>
  <w:num w:numId="10">
    <w:abstractNumId w:val="7"/>
  </w:num>
  <w:num w:numId="11">
    <w:abstractNumId w:val="1"/>
  </w:num>
  <w:num w:numId="12">
    <w:abstractNumId w:val="9"/>
  </w:num>
  <w:num w:numId="13">
    <w:abstractNumId w:val="11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4EE"/>
    <w:rsid w:val="00002AAF"/>
    <w:rsid w:val="000047BA"/>
    <w:rsid w:val="00014C0F"/>
    <w:rsid w:val="00052328"/>
    <w:rsid w:val="00061320"/>
    <w:rsid w:val="00096CE8"/>
    <w:rsid w:val="000A338D"/>
    <w:rsid w:val="000B41BE"/>
    <w:rsid w:val="000B783B"/>
    <w:rsid w:val="000F05FC"/>
    <w:rsid w:val="00107F7C"/>
    <w:rsid w:val="00137C68"/>
    <w:rsid w:val="00146C6C"/>
    <w:rsid w:val="001B2394"/>
    <w:rsid w:val="001B4CCC"/>
    <w:rsid w:val="001F2429"/>
    <w:rsid w:val="002137AB"/>
    <w:rsid w:val="00220F1A"/>
    <w:rsid w:val="00230F71"/>
    <w:rsid w:val="00236B1C"/>
    <w:rsid w:val="00250615"/>
    <w:rsid w:val="002A501C"/>
    <w:rsid w:val="002A711E"/>
    <w:rsid w:val="002B40D3"/>
    <w:rsid w:val="002C0635"/>
    <w:rsid w:val="002E69C4"/>
    <w:rsid w:val="002F40F4"/>
    <w:rsid w:val="00305104"/>
    <w:rsid w:val="003057F4"/>
    <w:rsid w:val="00327662"/>
    <w:rsid w:val="00340F99"/>
    <w:rsid w:val="0039294C"/>
    <w:rsid w:val="00394CEB"/>
    <w:rsid w:val="003B0A31"/>
    <w:rsid w:val="003C0E08"/>
    <w:rsid w:val="003C428E"/>
    <w:rsid w:val="003E0EB5"/>
    <w:rsid w:val="003F79C2"/>
    <w:rsid w:val="00406007"/>
    <w:rsid w:val="004143DF"/>
    <w:rsid w:val="00420CFA"/>
    <w:rsid w:val="00454249"/>
    <w:rsid w:val="004A06D5"/>
    <w:rsid w:val="004A5CEC"/>
    <w:rsid w:val="004B4DA8"/>
    <w:rsid w:val="004D62F0"/>
    <w:rsid w:val="005035AA"/>
    <w:rsid w:val="00520DB9"/>
    <w:rsid w:val="00530972"/>
    <w:rsid w:val="0053770C"/>
    <w:rsid w:val="00564109"/>
    <w:rsid w:val="00565AD9"/>
    <w:rsid w:val="00573BF5"/>
    <w:rsid w:val="005C19B5"/>
    <w:rsid w:val="005C3BFB"/>
    <w:rsid w:val="005C6E77"/>
    <w:rsid w:val="005F3949"/>
    <w:rsid w:val="00605820"/>
    <w:rsid w:val="0062653B"/>
    <w:rsid w:val="00635B92"/>
    <w:rsid w:val="00642DEF"/>
    <w:rsid w:val="00643483"/>
    <w:rsid w:val="0064620B"/>
    <w:rsid w:val="006820D6"/>
    <w:rsid w:val="00684961"/>
    <w:rsid w:val="006A5C83"/>
    <w:rsid w:val="006C76D1"/>
    <w:rsid w:val="006E37FF"/>
    <w:rsid w:val="007036DB"/>
    <w:rsid w:val="00717FB9"/>
    <w:rsid w:val="00737709"/>
    <w:rsid w:val="00744E6E"/>
    <w:rsid w:val="007468BD"/>
    <w:rsid w:val="00755146"/>
    <w:rsid w:val="007724EE"/>
    <w:rsid w:val="007A3349"/>
    <w:rsid w:val="007C518E"/>
    <w:rsid w:val="007C5438"/>
    <w:rsid w:val="007D031B"/>
    <w:rsid w:val="007D6C35"/>
    <w:rsid w:val="00855E4E"/>
    <w:rsid w:val="00865D63"/>
    <w:rsid w:val="00873B68"/>
    <w:rsid w:val="008B25D6"/>
    <w:rsid w:val="008B2C00"/>
    <w:rsid w:val="008C2CD1"/>
    <w:rsid w:val="008D3B25"/>
    <w:rsid w:val="008D64B7"/>
    <w:rsid w:val="008E24FC"/>
    <w:rsid w:val="00937C5E"/>
    <w:rsid w:val="00947F0C"/>
    <w:rsid w:val="009722EC"/>
    <w:rsid w:val="009749A2"/>
    <w:rsid w:val="0099005F"/>
    <w:rsid w:val="00A12075"/>
    <w:rsid w:val="00A37B84"/>
    <w:rsid w:val="00A43BDA"/>
    <w:rsid w:val="00A740B7"/>
    <w:rsid w:val="00A86A27"/>
    <w:rsid w:val="00AC02A3"/>
    <w:rsid w:val="00AC3FAD"/>
    <w:rsid w:val="00AD6A5B"/>
    <w:rsid w:val="00AE1C70"/>
    <w:rsid w:val="00AE7972"/>
    <w:rsid w:val="00B07014"/>
    <w:rsid w:val="00B14558"/>
    <w:rsid w:val="00B3321D"/>
    <w:rsid w:val="00B36BB0"/>
    <w:rsid w:val="00B36C92"/>
    <w:rsid w:val="00B47A0B"/>
    <w:rsid w:val="00B47EE9"/>
    <w:rsid w:val="00B54321"/>
    <w:rsid w:val="00BC1303"/>
    <w:rsid w:val="00BC30DE"/>
    <w:rsid w:val="00BD0808"/>
    <w:rsid w:val="00BE70EC"/>
    <w:rsid w:val="00BF4D66"/>
    <w:rsid w:val="00C47A36"/>
    <w:rsid w:val="00C57CED"/>
    <w:rsid w:val="00C7252D"/>
    <w:rsid w:val="00C73C4E"/>
    <w:rsid w:val="00CF2C31"/>
    <w:rsid w:val="00D273D1"/>
    <w:rsid w:val="00D35559"/>
    <w:rsid w:val="00D43D72"/>
    <w:rsid w:val="00D460F6"/>
    <w:rsid w:val="00D61E6C"/>
    <w:rsid w:val="00D743BA"/>
    <w:rsid w:val="00D80A67"/>
    <w:rsid w:val="00D91E51"/>
    <w:rsid w:val="00DA7BC7"/>
    <w:rsid w:val="00DB3587"/>
    <w:rsid w:val="00DB69CA"/>
    <w:rsid w:val="00DD0064"/>
    <w:rsid w:val="00DD3CF8"/>
    <w:rsid w:val="00E00C80"/>
    <w:rsid w:val="00E14BE1"/>
    <w:rsid w:val="00E22005"/>
    <w:rsid w:val="00E2306D"/>
    <w:rsid w:val="00E54588"/>
    <w:rsid w:val="00E743D5"/>
    <w:rsid w:val="00E941E6"/>
    <w:rsid w:val="00EB5B6A"/>
    <w:rsid w:val="00F13621"/>
    <w:rsid w:val="00F46BFD"/>
    <w:rsid w:val="00F53A14"/>
    <w:rsid w:val="00F61701"/>
    <w:rsid w:val="00F6799A"/>
    <w:rsid w:val="00F76032"/>
    <w:rsid w:val="00F95E6F"/>
    <w:rsid w:val="00FC2BD1"/>
    <w:rsid w:val="00FD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F05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F05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uiPriority w:val="99"/>
    <w:rsid w:val="00B3321D"/>
    <w:rPr>
      <w:rFonts w:ascii="Bookman Old Style" w:hAnsi="Bookman Old Style"/>
      <w:b/>
      <w:i/>
      <w:u w:val="none"/>
    </w:rPr>
  </w:style>
  <w:style w:type="character" w:customStyle="1" w:styleId="70">
    <w:name w:val="Основной текст (7)"/>
    <w:uiPriority w:val="99"/>
    <w:rsid w:val="00B3321D"/>
    <w:rPr>
      <w:rFonts w:ascii="Bookman Old Style" w:hAnsi="Bookman Old Style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">
    <w:name w:val="Основной текст (2)_"/>
    <w:uiPriority w:val="99"/>
    <w:rsid w:val="00BE70EC"/>
    <w:rPr>
      <w:rFonts w:ascii="Bookman Old Style" w:hAnsi="Bookman Old Style"/>
      <w:sz w:val="21"/>
      <w:u w:val="none"/>
    </w:rPr>
  </w:style>
  <w:style w:type="character" w:customStyle="1" w:styleId="22">
    <w:name w:val="Основной текст (2)"/>
    <w:uiPriority w:val="99"/>
    <w:rsid w:val="00BE70EC"/>
    <w:rPr>
      <w:rFonts w:ascii="Bookman Old Style" w:hAnsi="Bookman Old Style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3">
    <w:name w:val="Основной текст (2) + Полужирный"/>
    <w:uiPriority w:val="99"/>
    <w:rsid w:val="00BE70EC"/>
    <w:rPr>
      <w:rFonts w:ascii="Bookman Old Style" w:hAnsi="Bookman Old Style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">
    <w:name w:val="Основной текст (6)_"/>
    <w:uiPriority w:val="99"/>
    <w:rsid w:val="00230F71"/>
    <w:rPr>
      <w:rFonts w:ascii="Bookman Old Style" w:hAnsi="Bookman Old Style"/>
      <w:b/>
      <w:sz w:val="21"/>
      <w:u w:val="none"/>
    </w:rPr>
  </w:style>
  <w:style w:type="character" w:customStyle="1" w:styleId="60">
    <w:name w:val="Основной текст (6)"/>
    <w:uiPriority w:val="99"/>
    <w:rsid w:val="00230F71"/>
    <w:rPr>
      <w:rFonts w:ascii="Bookman Old Style" w:hAnsi="Bookman Old Style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1">
    <w:name w:val="Основной текст (6) + Не полужирный"/>
    <w:uiPriority w:val="99"/>
    <w:rsid w:val="00230F71"/>
    <w:rPr>
      <w:rFonts w:ascii="Bookman Old Style" w:hAnsi="Bookman Old Style"/>
      <w:color w:val="000000"/>
      <w:spacing w:val="0"/>
      <w:w w:val="100"/>
      <w:position w:val="0"/>
      <w:sz w:val="21"/>
      <w:u w:val="none"/>
      <w:lang w:val="ru-RU" w:eastAsia="ru-RU"/>
    </w:rPr>
  </w:style>
  <w:style w:type="paragraph" w:styleId="a3">
    <w:name w:val="List Paragraph"/>
    <w:basedOn w:val="a"/>
    <w:uiPriority w:val="99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F242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uiPriority w:val="99"/>
    <w:rsid w:val="008D64B7"/>
    <w:pPr>
      <w:spacing w:line="271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3">
    <w:name w:val="Body Text 3"/>
    <w:basedOn w:val="a"/>
    <w:link w:val="30"/>
    <w:uiPriority w:val="99"/>
    <w:rsid w:val="008D64B7"/>
    <w:pPr>
      <w:spacing w:after="0" w:line="240" w:lineRule="auto"/>
      <w:jc w:val="center"/>
    </w:pPr>
    <w:rPr>
      <w:rFonts w:ascii="Times New Roman" w:hAnsi="Times New Roman"/>
      <w:b/>
      <w:i/>
      <w:sz w:val="20"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8D64B7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99005F"/>
    <w:pPr>
      <w:ind w:left="720"/>
      <w:contextualSpacing/>
    </w:pPr>
    <w:rPr>
      <w:rFonts w:eastAsia="Times New Roman"/>
    </w:rPr>
  </w:style>
  <w:style w:type="paragraph" w:styleId="a6">
    <w:name w:val="Plain Text"/>
    <w:basedOn w:val="a"/>
    <w:link w:val="a7"/>
    <w:uiPriority w:val="99"/>
    <w:rsid w:val="007C5438"/>
    <w:pPr>
      <w:spacing w:after="0" w:line="273" w:lineRule="auto"/>
    </w:pPr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link w:val="a6"/>
    <w:uiPriority w:val="99"/>
    <w:semiHidden/>
    <w:rsid w:val="00E04E22"/>
    <w:rPr>
      <w:rFonts w:ascii="Courier New" w:hAnsi="Courier New" w:cs="Courier New"/>
      <w:sz w:val="20"/>
      <w:szCs w:val="20"/>
      <w:lang w:eastAsia="en-US"/>
    </w:rPr>
  </w:style>
  <w:style w:type="paragraph" w:customStyle="1" w:styleId="msobodytext4">
    <w:name w:val="msobodytext4"/>
    <w:uiPriority w:val="99"/>
    <w:rsid w:val="006C76D1"/>
    <w:pPr>
      <w:spacing w:after="120" w:line="480" w:lineRule="auto"/>
    </w:pPr>
    <w:rPr>
      <w:rFonts w:ascii="Franklin Gothic Demi Cond" w:hAnsi="Franklin Gothic Demi Cond"/>
      <w:color w:val="FFFFFF"/>
      <w:kern w:val="28"/>
      <w:sz w:val="18"/>
      <w:szCs w:val="18"/>
    </w:rPr>
  </w:style>
  <w:style w:type="character" w:customStyle="1" w:styleId="apple-converted-space">
    <w:name w:val="apple-converted-space"/>
    <w:rsid w:val="003C0E08"/>
  </w:style>
  <w:style w:type="character" w:styleId="a8">
    <w:name w:val="Hyperlink"/>
    <w:uiPriority w:val="99"/>
    <w:semiHidden/>
    <w:unhideWhenUsed/>
    <w:rsid w:val="003C0E08"/>
    <w:rPr>
      <w:color w:val="0000FF"/>
      <w:u w:val="single"/>
    </w:rPr>
  </w:style>
  <w:style w:type="character" w:styleId="a9">
    <w:name w:val="Strong"/>
    <w:uiPriority w:val="22"/>
    <w:qFormat/>
    <w:locked/>
    <w:rsid w:val="008B2C00"/>
    <w:rPr>
      <w:b/>
      <w:bCs/>
    </w:rPr>
  </w:style>
  <w:style w:type="character" w:styleId="aa">
    <w:name w:val="Emphasis"/>
    <w:uiPriority w:val="20"/>
    <w:qFormat/>
    <w:locked/>
    <w:rsid w:val="003B0A31"/>
    <w:rPr>
      <w:i/>
      <w:iCs/>
    </w:rPr>
  </w:style>
  <w:style w:type="paragraph" w:styleId="ab">
    <w:name w:val="Subtitle"/>
    <w:basedOn w:val="a"/>
    <w:next w:val="a"/>
    <w:link w:val="ac"/>
    <w:qFormat/>
    <w:locked/>
    <w:rsid w:val="004D62F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basedOn w:val="a0"/>
    <w:link w:val="ab"/>
    <w:rsid w:val="004D62F0"/>
    <w:rPr>
      <w:rFonts w:ascii="Cambria" w:eastAsia="Times New Roman" w:hAnsi="Cambria" w:cs="Times New Roman"/>
      <w:sz w:val="24"/>
      <w:szCs w:val="24"/>
      <w:lang w:eastAsia="en-US"/>
    </w:rPr>
  </w:style>
  <w:style w:type="paragraph" w:styleId="ad">
    <w:name w:val="No Spacing"/>
    <w:uiPriority w:val="1"/>
    <w:qFormat/>
    <w:rsid w:val="004D62F0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F05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F05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5%D1%81%D1%82%D1%83%D0%BF%D0%BD%D0%BE%D0%B5_%D0%B1%D0%B5%D0%B7%D0%B4%D0%B5%D0%B9%D1%81%D1%82%D0%B2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E%D0%B2%D0%B5%D0%B4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1%80%D0%B0%D0%BB%D1%8C%D0%BD%D1%8B%D0%B9_%D0%B2%D1%80%D0%B5%D0%B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Olga</cp:lastModifiedBy>
  <cp:revision>131</cp:revision>
  <cp:lastPrinted>2016-05-19T11:18:00Z</cp:lastPrinted>
  <dcterms:created xsi:type="dcterms:W3CDTF">2016-05-19T09:09:00Z</dcterms:created>
  <dcterms:modified xsi:type="dcterms:W3CDTF">2022-06-23T07:00:00Z</dcterms:modified>
</cp:coreProperties>
</file>