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62" w:rsidRPr="007D7EB7" w:rsidRDefault="00DA7D3E" w:rsidP="00DA7D3E">
      <w:pPr>
        <w:pStyle w:val="2"/>
        <w:jc w:val="center"/>
        <w:rPr>
          <w:rStyle w:val="a9"/>
          <w:sz w:val="24"/>
          <w:szCs w:val="24"/>
        </w:rPr>
      </w:pPr>
      <w:r w:rsidRPr="007D7EB7">
        <w:rPr>
          <w:smallCaps/>
          <w:noProof/>
          <w:color w:val="C0504D" w:themeColor="accent2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168910</wp:posOffset>
            </wp:positionV>
            <wp:extent cx="1647825" cy="2276475"/>
            <wp:effectExtent l="19050" t="0" r="9525" b="0"/>
            <wp:wrapSquare wrapText="bothSides"/>
            <wp:docPr id="2" name="Рисунок 2" descr="C:\Users\Оля\Desktop\БУКЛЕТЫПО ПРАВАМ\b8906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БУКЛЕТЫПО ПРАВАМ\b8906e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6D6" w:rsidRPr="007D7EB7">
        <w:rPr>
          <w:rStyle w:val="a9"/>
          <w:sz w:val="24"/>
          <w:szCs w:val="24"/>
        </w:rPr>
        <w:t>ПРАВА</w:t>
      </w:r>
      <w:r w:rsidR="00F70662" w:rsidRPr="007D7EB7">
        <w:rPr>
          <w:rStyle w:val="a9"/>
          <w:sz w:val="24"/>
          <w:szCs w:val="24"/>
        </w:rPr>
        <w:t xml:space="preserve"> </w:t>
      </w:r>
      <w:proofErr w:type="spellStart"/>
      <w:r w:rsidR="00F70662" w:rsidRPr="007D7EB7">
        <w:rPr>
          <w:rStyle w:val="a9"/>
          <w:sz w:val="24"/>
          <w:szCs w:val="24"/>
        </w:rPr>
        <w:t>ре</w:t>
      </w:r>
      <w:r w:rsidR="00C926D6" w:rsidRPr="007D7EB7">
        <w:rPr>
          <w:rStyle w:val="a9"/>
          <w:sz w:val="24"/>
          <w:szCs w:val="24"/>
        </w:rPr>
        <w:t>БЕНКА</w:t>
      </w:r>
      <w:proofErr w:type="spellEnd"/>
      <w:r w:rsidR="00C926D6" w:rsidRPr="007D7EB7">
        <w:rPr>
          <w:rStyle w:val="a9"/>
          <w:sz w:val="24"/>
          <w:szCs w:val="24"/>
        </w:rPr>
        <w:t xml:space="preserve"> И СЕМЕЙНЫЙ КОДЕКС</w:t>
      </w:r>
    </w:p>
    <w:p w:rsidR="002D1B5E" w:rsidRPr="007D7EB7" w:rsidRDefault="00C3157F" w:rsidP="00DA7D3E">
      <w:pPr>
        <w:pStyle w:val="a5"/>
        <w:spacing w:after="120"/>
        <w:rPr>
          <w:rFonts w:ascii="Times New Roman" w:hAnsi="Times New Roman" w:cs="Times New Roman"/>
          <w:sz w:val="24"/>
          <w:szCs w:val="24"/>
        </w:rPr>
      </w:pPr>
      <w:r w:rsidRPr="007D7EB7">
        <w:rPr>
          <w:rFonts w:ascii="Times New Roman" w:hAnsi="Times New Roman" w:cs="Times New Roman"/>
          <w:caps/>
          <w:color w:val="AA121F"/>
          <w:kern w:val="36"/>
          <w:sz w:val="24"/>
          <w:szCs w:val="24"/>
          <w:lang w:eastAsia="ru-RU"/>
        </w:rPr>
        <w:t xml:space="preserve"> </w:t>
      </w:r>
      <w:proofErr w:type="gramStart"/>
      <w:r w:rsidR="00F70662" w:rsidRPr="007D7EB7">
        <w:rPr>
          <w:rFonts w:ascii="Times New Roman" w:hAnsi="Times New Roman" w:cs="Times New Roman"/>
          <w:caps/>
          <w:color w:val="AA121F"/>
          <w:kern w:val="36"/>
          <w:sz w:val="24"/>
          <w:szCs w:val="24"/>
          <w:lang w:eastAsia="ru-RU"/>
        </w:rPr>
        <w:t>(</w:t>
      </w:r>
      <w:r w:rsidR="002D1B5E" w:rsidRPr="007D7EB7">
        <w:rPr>
          <w:rFonts w:ascii="Times New Roman" w:hAnsi="Times New Roman" w:cs="Times New Roman"/>
          <w:sz w:val="24"/>
          <w:szCs w:val="24"/>
        </w:rPr>
        <w:t>«Семейный кодекс Российской Федерации» от 29.12.1995 №</w:t>
      </w:r>
      <w:r w:rsidR="00551F21" w:rsidRPr="007D7EB7">
        <w:rPr>
          <w:rFonts w:ascii="Times New Roman" w:hAnsi="Times New Roman" w:cs="Times New Roman"/>
          <w:sz w:val="24"/>
          <w:szCs w:val="24"/>
        </w:rPr>
        <w:t xml:space="preserve"> </w:t>
      </w:r>
      <w:r w:rsidR="002D1B5E" w:rsidRPr="007D7EB7">
        <w:rPr>
          <w:rFonts w:ascii="Times New Roman" w:hAnsi="Times New Roman" w:cs="Times New Roman"/>
          <w:sz w:val="24"/>
          <w:szCs w:val="24"/>
        </w:rPr>
        <w:t>223-ФЗ (ред. от 12.11.2012)</w:t>
      </w:r>
      <w:r w:rsidR="00F70662" w:rsidRPr="007D7EB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C926D6" w:rsidRPr="007D7EB7" w:rsidRDefault="00C926D6" w:rsidP="00DA7D3E">
      <w:pPr>
        <w:pStyle w:val="a5"/>
        <w:spacing w:after="12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D7EB7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Права несовершеннолетних детей</w:t>
      </w:r>
    </w:p>
    <w:p w:rsidR="00C926D6" w:rsidRPr="007D7EB7" w:rsidRDefault="00C926D6" w:rsidP="00DA7D3E">
      <w:pPr>
        <w:pStyle w:val="a5"/>
        <w:spacing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text"/>
      <w:bookmarkEnd w:id="0"/>
      <w:r w:rsidRPr="007D7EB7">
        <w:rPr>
          <w:rFonts w:ascii="Times New Roman" w:hAnsi="Times New Roman" w:cs="Times New Roman"/>
          <w:b/>
          <w:sz w:val="24"/>
          <w:szCs w:val="24"/>
          <w:lang w:eastAsia="ru-RU"/>
        </w:rPr>
        <w:t>Глава 11. Права несовершеннолетних детей</w:t>
      </w:r>
    </w:p>
    <w:p w:rsidR="00C926D6" w:rsidRPr="00C926D6" w:rsidRDefault="00C926D6" w:rsidP="00C926D6">
      <w:pPr>
        <w:pStyle w:val="a5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 w:rsidRPr="00C926D6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54</w:t>
      </w:r>
      <w:r w:rsidRPr="00C926D6">
        <w:rPr>
          <w:rFonts w:ascii="Times New Roman" w:hAnsi="Times New Roman" w:cs="Times New Roman"/>
          <w:color w:val="22272F"/>
          <w:sz w:val="24"/>
          <w:szCs w:val="24"/>
          <w:lang w:eastAsia="ru-RU"/>
        </w:rPr>
        <w:t>. </w:t>
      </w:r>
    </w:p>
    <w:p w:rsidR="00C926D6" w:rsidRPr="00F62B12" w:rsidRDefault="00C926D6" w:rsidP="00C926D6">
      <w:pPr>
        <w:pStyle w:val="a5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C926D6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Право ребенка жить и воспитываться</w:t>
      </w: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 xml:space="preserve"> в семье</w:t>
      </w:r>
    </w:p>
    <w:p w:rsidR="00C926D6" w:rsidRPr="00F62B12" w:rsidRDefault="00C926D6" w:rsidP="00551F2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1. Ребенком признается лицо, не достигшее возраста восемнадцати лет (совершеннолетия).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2. Каждый ребенок имеет право жить и воспитываться в семье, насколько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 </w:t>
      </w:r>
      <w:hyperlink r:id="rId7" w:anchor="block_618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главой 18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настоящего Кодекса.</w:t>
      </w:r>
    </w:p>
    <w:p w:rsidR="00C926D6" w:rsidRPr="006D643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ГАРАНТ:</w:t>
      </w:r>
      <w:r w:rsidR="006D6432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54 СК РФ</w:t>
      </w:r>
    </w:p>
    <w:p w:rsidR="00C926D6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55</w:t>
      </w:r>
      <w:r w:rsidRPr="00F62B12">
        <w:rPr>
          <w:rFonts w:ascii="Times New Roman" w:hAnsi="Times New Roman" w:cs="Times New Roman"/>
          <w:color w:val="22272F"/>
          <w:sz w:val="24"/>
          <w:szCs w:val="24"/>
          <w:lang w:eastAsia="ru-RU"/>
        </w:rPr>
        <w:t>. 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Право ребенка на общение с родителями и другими родственниками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недействительным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 или раздельное проживание родителей не влияют на права ребенка.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2. Ребенок, находящийся в экстремальной ситуации (задержание, арест, заключение под стражу, нахождение в медицинской организации и другое), имеет право на общение со своими родителями (лицами, их заменяющими) и другими родственниками в порядке, установленном законом.</w:t>
      </w:r>
    </w:p>
    <w:p w:rsidR="00C926D6" w:rsidRPr="00F62B1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D643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55 СК РФ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56. 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Право ребенка на защиту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1. Ребенок имеет право на защиту своих прав и законных интересов.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2. Ребенок имеет право на защиту от злоупотреблений со стороны родителей (лиц, их заменяющих).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C926D6" w:rsidRPr="006D643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ГАРАНТ:</w:t>
      </w:r>
      <w:r w:rsidR="006D6432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56 СК РФ</w:t>
      </w:r>
    </w:p>
    <w:p w:rsidR="00C926D6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57.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 Право ребенка выражать свое мнение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</w:t>
      </w:r>
      <w:hyperlink r:id="rId8" w:anchor="block_59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статьи 59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9" w:anchor="block_72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72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0" w:anchor="block_132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132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1" w:anchor="block_134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134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2" w:anchor="block_136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136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3" w:anchor="block_143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143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4" w:anchor="block_145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145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), органы опеки и попечительства или суд могут принять решение только с согласия ребенка, достигшего возраста десяти лет.</w:t>
      </w:r>
    </w:p>
    <w:p w:rsidR="00C926D6" w:rsidRPr="00F62B1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ГАРАНТ:</w:t>
      </w:r>
      <w:r w:rsidR="006D643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57 СК РФ</w:t>
      </w:r>
    </w:p>
    <w:p w:rsidR="00C926D6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58. 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Право ребенка на имя, отчество и фамилию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1. Ребенок имеет право на имя, отчество и фамилию.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2. Имя ребенку дается по соглашению родителей, отчество присваивается по имени отца, если иное не предусмотрено законами субъектов Российской Федерации или не основано на национальном обычае.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3. Фамилия ребенка определяется фамилией родителей. При разных фамилиях родителей ребенку присваивается фамилия отца или фамилия матери по соглашению родителей, если иное не предусмотрено законами субъектов Российской Федерации.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4. При отсутствии соглашения между родителями относительно имени и (или) фамилии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 возникшие разногласия разрешаются органом опеки и попечительства.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5. Если отцовство не установлено, имя ребенку дается по указанию матери, отчество присваивается по имени лица, записанного в качестве отца ребенка (</w:t>
      </w:r>
      <w:hyperlink r:id="rId15" w:anchor="block_5103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3 статьи 51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настоящего Кодекса), фамилия - по фамилии матери.</w:t>
      </w:r>
    </w:p>
    <w:p w:rsidR="00C926D6" w:rsidRPr="006D643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ГАРАНТ:</w:t>
      </w:r>
      <w:r w:rsidR="006D6432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58 СК РФ</w:t>
      </w:r>
    </w:p>
    <w:p w:rsidR="00C926D6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59. 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Изменение имени и фамилии ребенка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1. По совместной просьбе родителей до достижения ребенком возраста четырнадцати лет орган опеки и попечительства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исходя из интересов ребенка вправе разрешить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 изменить имя ребенку, а также изменить присвоенную ему фамилию на фамилию другого родителя.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2. 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>, а также в случаях уклонения родителя без уважительных причин от воспитания и содержания ребенка.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3. Если ребенок рожден от лиц, не состоящих в браке между собой, и отцовство в законном порядке не установлено, орган опеки и попечительства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исходя из интересов ребенка вправе разрешить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 изменить его фамилию на фамилию матери, которую она носит в момент обращения с такой просьбой.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4. Изменение имени и (или) фамилии ребенка, достигшего возраста десяти лет, может быть произведено только с его согласия.</w:t>
      </w:r>
    </w:p>
    <w:p w:rsidR="00C926D6" w:rsidRPr="00F62B1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D643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О перемене имени лицами, достигшими четырнадцати лет,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>. </w:t>
      </w:r>
      <w:hyperlink r:id="rId16" w:anchor="block_700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от 15 ноября 1997 г. N 143-ФЗ</w:t>
      </w:r>
      <w:r w:rsidR="006D643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59 СК РФ</w:t>
      </w:r>
    </w:p>
    <w:p w:rsidR="00C926D6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color w:val="22272F"/>
          <w:sz w:val="24"/>
          <w:szCs w:val="24"/>
          <w:lang w:eastAsia="ru-RU"/>
        </w:rPr>
        <w:t>Статья 60. 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b/>
          <w:i/>
          <w:color w:val="22272F"/>
          <w:sz w:val="24"/>
          <w:szCs w:val="24"/>
          <w:lang w:eastAsia="ru-RU"/>
        </w:rPr>
        <w:t>Имущественные права ребенка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1. Ребенок имеет право на получение содержания от своих родителей и других членов семьи в порядке и в размерах, которые установлены </w:t>
      </w:r>
      <w:hyperlink r:id="rId17" w:anchor="block_500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разделом V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настоящего Кодекса.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Право ребенка на распоряжение принадлежащим ему на праве собственности имуществом определяется </w:t>
      </w:r>
      <w:hyperlink r:id="rId18" w:anchor="block_26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статьями 26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19" w:anchor="block_28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28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Гражданского кодекса Российской Федерации.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</w:t>
      </w:r>
      <w:hyperlink r:id="rId20" w:anchor="block_37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 37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Гражданского кодекса Российской Федерации).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 xml:space="preserve">О дополнительных гарантиях прав детей-сирот и детей, оставшихся без попечения родителей, на имущество и жилое помещение </w:t>
      </w:r>
      <w:proofErr w:type="gramStart"/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62B12">
        <w:rPr>
          <w:rFonts w:ascii="Times New Roman" w:hAnsi="Times New Roman" w:cs="Times New Roman"/>
          <w:sz w:val="24"/>
          <w:szCs w:val="24"/>
          <w:lang w:eastAsia="ru-RU"/>
        </w:rPr>
        <w:t>. </w:t>
      </w:r>
      <w:hyperlink r:id="rId21" w:anchor="block_5702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Жилищный кодекс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РФ, </w:t>
      </w:r>
      <w:hyperlink r:id="rId22" w:anchor="block_8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от 21 декабря 1996 г. N 159-ФЗ, </w:t>
      </w:r>
      <w:hyperlink r:id="rId23" w:anchor="block_2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 РФ от 4 июля 1991 г. N 1541-I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C926D6" w:rsidRPr="00F62B12" w:rsidRDefault="00C926D6" w:rsidP="007D7E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B12">
        <w:rPr>
          <w:rFonts w:ascii="Times New Roman" w:hAnsi="Times New Roman" w:cs="Times New Roman"/>
          <w:sz w:val="24"/>
          <w:szCs w:val="24"/>
          <w:lang w:eastAsia="ru-RU"/>
        </w:rPr>
        <w:t>5. В случае возникновения права общей собственности родителей и детей их права на владение, пользование и распоряжение общим имуществом определяются </w:t>
      </w:r>
      <w:hyperlink r:id="rId24" w:anchor="block_244" w:history="1">
        <w:r w:rsidRPr="00F62B12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гражданским законодательством</w:t>
        </w:r>
      </w:hyperlink>
      <w:r w:rsidRPr="00F62B1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325C4" w:rsidRPr="006D6432" w:rsidRDefault="00C926D6" w:rsidP="007D7EB7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62B12">
        <w:rPr>
          <w:rFonts w:ascii="Times New Roman" w:hAnsi="Times New Roman" w:cs="Times New Roman"/>
          <w:sz w:val="20"/>
          <w:szCs w:val="20"/>
          <w:lang w:eastAsia="ru-RU"/>
        </w:rPr>
        <w:t>ГАРАНТ:</w:t>
      </w:r>
      <w:r w:rsidR="006D643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62B12">
        <w:rPr>
          <w:rFonts w:ascii="Times New Roman" w:hAnsi="Times New Roman" w:cs="Times New Roman"/>
          <w:sz w:val="24"/>
          <w:szCs w:val="24"/>
          <w:lang w:eastAsia="ru-RU"/>
        </w:rPr>
        <w:t>См. комментарии к статье 60 СК РФ</w:t>
      </w:r>
    </w:p>
    <w:p w:rsidR="00E325C4" w:rsidRPr="006D6432" w:rsidRDefault="00FB660B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6D643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ПРАВА РЕБЕНКА В РОССИИ С РОЖДЕНИЯ ДО СОВЕРШЕННОЛЕТИЯ</w:t>
      </w:r>
    </w:p>
    <w:p w:rsidR="00C926D6" w:rsidRPr="00C926D6" w:rsidRDefault="00FB660B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Каждый гражданин Российской Федерации обладает на ее территории всеми правами, которые</w:t>
      </w:r>
      <w:r w:rsidR="00C926D6" w:rsidRPr="00C926D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предусмотрены Конституцией РФ.</w:t>
      </w:r>
    </w:p>
    <w:p w:rsidR="00C926D6" w:rsidRDefault="00FB660B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права человека неотчуждаемы и принадлежат каждому от рождения.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Таким образом, дети уже с момента рождения обладают определенными правами.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21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Возникает закономерный вопрос: кто такие «дети»?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926D6" w:rsidRDefault="00F70662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B660B" w:rsidRPr="00C926D6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Это лица, не достигшие 18 лет.</w:t>
      </w:r>
    </w:p>
    <w:p w:rsidR="00C926D6" w:rsidRDefault="00FB660B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с тем, права детей немного отличаются от прав взрослых.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понять, в чём заключается это отличие, надо знать значение двух юридических слов: </w:t>
      </w:r>
      <w:r w:rsidRPr="004215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правоспособность и дееспособность.</w:t>
      </w:r>
    </w:p>
    <w:p w:rsidR="00C926D6" w:rsidRDefault="00FB660B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15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Правоспособность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способность иметь все те права, которые предусмотрены Конституцией РФ, она возникает у каждого человека с момента рождения.</w:t>
      </w:r>
    </w:p>
    <w:p w:rsidR="00FB660B" w:rsidRPr="004215A0" w:rsidRDefault="00FB660B" w:rsidP="007D7EB7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15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Дееспособность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способность совершать определенные действия для приобретения и использования всех конституционных прав в полном объеме. Дееспособность возникает только с наступлением совершеннолетия, то есть по достижении 18 лет. 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Например, ребенок не обладает избирательным правом; он не может самостоятельно получить кредит, выехать за границу, управлять автомобилем.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Поэтому до наступления совершеннолетия дети большую часть своих прав реализуют через родителей  (законных представителей).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Так какими же правами обладает ребенок?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Можно выделить следующие </w:t>
      </w:r>
      <w:r w:rsidRPr="00C926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основные права ребенка</w:t>
      </w: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гарантированные Конституцией РФ:</w:t>
      </w:r>
    </w:p>
    <w:p w:rsidR="00FB660B" w:rsidRDefault="00FB660B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НА ЖИЗНЬ</w:t>
      </w:r>
    </w:p>
    <w:p w:rsidR="00C926D6" w:rsidRPr="00C926D6" w:rsidRDefault="00C926D6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НА СВОБОДУ И ЛИЧНУЮ НЕПРИКОСНОВЕННОСТЬ</w:t>
      </w:r>
    </w:p>
    <w:p w:rsidR="00C926D6" w:rsidRPr="00C926D6" w:rsidRDefault="00C926D6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НА ОХРАНУ ЗДОРОВЬЯ И МЕДИЦИНСКУЮ ПОМОЩЬ</w:t>
      </w:r>
    </w:p>
    <w:p w:rsidR="00C926D6" w:rsidRPr="00C926D6" w:rsidRDefault="00C926D6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НА ВОСПИТАНИЕ В СЕМЬЕ</w:t>
      </w:r>
    </w:p>
    <w:p w:rsidR="00C926D6" w:rsidRPr="00C926D6" w:rsidRDefault="00C926D6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НА ОБРАЗОВАНИЕ</w:t>
      </w:r>
    </w:p>
    <w:p w:rsidR="00C926D6" w:rsidRPr="00C926D6" w:rsidRDefault="00C926D6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НА ЖИЛИЩЕ</w:t>
      </w:r>
    </w:p>
    <w:p w:rsidR="00C926D6" w:rsidRPr="00C926D6" w:rsidRDefault="00C926D6" w:rsidP="007D7EB7">
      <w:pPr>
        <w:pStyle w:val="a6"/>
        <w:numPr>
          <w:ilvl w:val="0"/>
          <w:numId w:val="4"/>
        </w:numPr>
        <w:shd w:val="clear" w:color="auto" w:fill="FFFFFF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C926D6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ПРАВО СОБСТВЕННОСТИ И НАСЛЕДОВАНИЯ</w:t>
      </w:r>
    </w:p>
    <w:p w:rsidR="00FB660B" w:rsidRPr="004215A0" w:rsidRDefault="00FB660B" w:rsidP="007D7EB7">
      <w:pPr>
        <w:shd w:val="clear" w:color="auto" w:fill="FFFFFF"/>
        <w:spacing w:after="120" w:line="255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защиты и обеспечения </w:t>
      </w:r>
      <w:proofErr w:type="gramStart"/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proofErr w:type="gramEnd"/>
      <w:r w:rsidRPr="00421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конституционных прав детей принят и действует специальный нормативно-правовой акт – Федеральный закон от 24.07.1998 №124-ФЗ «Об основных гарантиях прав ребенка в Российской Федерации».</w:t>
      </w:r>
    </w:p>
    <w:p w:rsidR="00C926D6" w:rsidRDefault="00FB660B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на защиту прав детей направлены и иные правовые акты: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Гражданский, Семейный, Трудовой, Уголовный кодексы РФ, Кодекс об административных правонарушениях РФ и другие кодексы;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Федеральные законы: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 образовании в Российской Федерации»,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 основах охраны здоровья граждан в Российской Федерации»,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защите детей от информации, причиняющей вред их здоровью и развитию»,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 охране здоровья граждан от воздействия окружающего табачного дыма и последствий потребления табака»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 основах системы профилактики безнадзорности и правонарушений несовершеннолетних»,</w:t>
      </w:r>
    </w:p>
    <w:p w:rsidR="00C926D6" w:rsidRDefault="00C926D6" w:rsidP="007D7EB7">
      <w:pPr>
        <w:pStyle w:val="a6"/>
        <w:numPr>
          <w:ilvl w:val="0"/>
          <w:numId w:val="5"/>
        </w:numPr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бесплатной юридической помощи в Российской Федерации»,</w:t>
      </w:r>
    </w:p>
    <w:p w:rsidR="00DA7D3E" w:rsidRDefault="00C926D6" w:rsidP="007D7EB7">
      <w:pPr>
        <w:pStyle w:val="a6"/>
        <w:numPr>
          <w:ilvl w:val="0"/>
          <w:numId w:val="5"/>
        </w:numPr>
        <w:shd w:val="clear" w:color="auto" w:fill="FFFFFF"/>
        <w:spacing w:before="120" w:after="12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государственных пособиях гражданам, имеющим детей», и другие.</w:t>
      </w:r>
    </w:p>
    <w:p w:rsidR="00DA7D3E" w:rsidRPr="00DA7D3E" w:rsidRDefault="00DA7D3E" w:rsidP="007D7EB7">
      <w:pPr>
        <w:pStyle w:val="a6"/>
        <w:shd w:val="clear" w:color="auto" w:fill="FFFFFF"/>
        <w:spacing w:before="120" w:after="12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7EB7" w:rsidRDefault="00FB660B" w:rsidP="007D7EB7">
      <w:pPr>
        <w:pStyle w:val="a6"/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Защиту прав детей осуществляют, в первую очередь, их родители (законные представители), а также: органы государственной власти и местного самоуправления, правоохранительные органы, государственные и муниципальные учреждения, общественные объединения и правозащитные организации.</w:t>
      </w: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Помимо этого, в России уже длительное время существует Уполномоченный по правам ребёнка, деятельность которого направлена только на защиту прав детей.</w:t>
      </w: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Конституцией РФ предусмотрено, что осуществление человеком своих прав не до</w:t>
      </w:r>
      <w:r w:rsidR="00DA7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лжно нарушать права других лиц. </w:t>
      </w:r>
    </w:p>
    <w:p w:rsidR="00551F21" w:rsidRPr="00DA7D3E" w:rsidRDefault="00FB660B" w:rsidP="007D7EB7">
      <w:pPr>
        <w:pStyle w:val="a6"/>
        <w:shd w:val="clear" w:color="auto" w:fill="FFFFFF"/>
        <w:spacing w:after="360" w:line="255" w:lineRule="atLeast"/>
        <w:ind w:left="0" w:firstLine="709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C92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 </w:t>
      </w:r>
      <w:r w:rsidRPr="00DA7D3E">
        <w:rPr>
          <w:rFonts w:ascii="Times New Roman" w:eastAsia="Times New Roman" w:hAnsi="Times New Roman" w:cs="Times New Roman"/>
          <w:b/>
          <w:bCs/>
          <w:i/>
          <w:color w:val="333333"/>
          <w:sz w:val="26"/>
          <w:szCs w:val="26"/>
          <w:lang w:eastAsia="ru-RU"/>
        </w:rPr>
        <w:t>главным условием при реализации своих конституционных прав является уважение прав других людей</w:t>
      </w:r>
      <w:r w:rsidRPr="00DA7D3E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.</w:t>
      </w:r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Бюджетное учреждение</w:t>
      </w:r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профессионального образования</w:t>
      </w:r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3E0E9A">
        <w:rPr>
          <w:rFonts w:ascii="Times New Roman" w:hAnsi="Times New Roman" w:cs="Times New Roman"/>
          <w:sz w:val="20"/>
          <w:szCs w:val="20"/>
        </w:rPr>
        <w:t>Югры</w:t>
      </w:r>
      <w:proofErr w:type="spellEnd"/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0E9A">
        <w:rPr>
          <w:rFonts w:ascii="Times New Roman" w:hAnsi="Times New Roman" w:cs="Times New Roman"/>
          <w:b/>
          <w:sz w:val="20"/>
          <w:szCs w:val="20"/>
        </w:rPr>
        <w:t>«Белоярский политехнический колледж»</w:t>
      </w:r>
    </w:p>
    <w:p w:rsidR="00551F21" w:rsidRDefault="00551F21" w:rsidP="007D7EB7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социальный педагог: </w:t>
      </w:r>
    </w:p>
    <w:p w:rsidR="00551F21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>-отделения ППКРС - О.Б. Никитчук (2-69-73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51F21" w:rsidRPr="003E0E9A" w:rsidRDefault="00551F21" w:rsidP="007D7E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3E0E9A">
        <w:rPr>
          <w:rFonts w:ascii="Times New Roman" w:hAnsi="Times New Roman" w:cs="Times New Roman"/>
          <w:sz w:val="20"/>
          <w:szCs w:val="20"/>
        </w:rPr>
        <w:t xml:space="preserve"> -отделения ППССЗ - Е.В.Лукина (2-</w:t>
      </w:r>
      <w:r w:rsidR="007D7EB7">
        <w:rPr>
          <w:rFonts w:ascii="Times New Roman" w:hAnsi="Times New Roman" w:cs="Times New Roman"/>
          <w:sz w:val="20"/>
          <w:szCs w:val="20"/>
        </w:rPr>
        <w:t>16-51</w:t>
      </w:r>
      <w:r w:rsidRPr="003E0E9A">
        <w:rPr>
          <w:rFonts w:ascii="Times New Roman" w:hAnsi="Times New Roman" w:cs="Times New Roman"/>
          <w:sz w:val="20"/>
          <w:szCs w:val="20"/>
        </w:rPr>
        <w:t>)</w:t>
      </w:r>
    </w:p>
    <w:p w:rsidR="00551F21" w:rsidRPr="006C1B57" w:rsidRDefault="00551F21" w:rsidP="007D7EB7">
      <w:pPr>
        <w:pStyle w:val="a6"/>
        <w:shd w:val="clear" w:color="auto" w:fill="FFFFFF"/>
        <w:spacing w:after="360" w:line="255" w:lineRule="atLeast"/>
        <w:ind w:left="0" w:firstLine="426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sectPr w:rsidR="00551F21" w:rsidRPr="006C1B57" w:rsidSect="006D6432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88B"/>
    <w:multiLevelType w:val="hybridMultilevel"/>
    <w:tmpl w:val="3468E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3897"/>
    <w:multiLevelType w:val="hybridMultilevel"/>
    <w:tmpl w:val="93C45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47D15"/>
    <w:multiLevelType w:val="hybridMultilevel"/>
    <w:tmpl w:val="E06C0C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775C"/>
    <w:multiLevelType w:val="hybridMultilevel"/>
    <w:tmpl w:val="CBBC9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81A6F"/>
    <w:multiLevelType w:val="hybridMultilevel"/>
    <w:tmpl w:val="8FD68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60B"/>
    <w:rsid w:val="00093407"/>
    <w:rsid w:val="000B07AC"/>
    <w:rsid w:val="000D08F6"/>
    <w:rsid w:val="002D1B5E"/>
    <w:rsid w:val="003355B5"/>
    <w:rsid w:val="003672A1"/>
    <w:rsid w:val="004215A0"/>
    <w:rsid w:val="004579E7"/>
    <w:rsid w:val="004857D7"/>
    <w:rsid w:val="004E2EF8"/>
    <w:rsid w:val="00551F21"/>
    <w:rsid w:val="006C1B57"/>
    <w:rsid w:val="006D6432"/>
    <w:rsid w:val="007D7EB7"/>
    <w:rsid w:val="008D3E91"/>
    <w:rsid w:val="00976FD3"/>
    <w:rsid w:val="00BA2249"/>
    <w:rsid w:val="00C3157F"/>
    <w:rsid w:val="00C926D6"/>
    <w:rsid w:val="00DA7D3E"/>
    <w:rsid w:val="00DE23A8"/>
    <w:rsid w:val="00E325C4"/>
    <w:rsid w:val="00F70662"/>
    <w:rsid w:val="00F842E9"/>
    <w:rsid w:val="00FB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B5"/>
  </w:style>
  <w:style w:type="paragraph" w:styleId="1">
    <w:name w:val="heading 1"/>
    <w:basedOn w:val="a"/>
    <w:link w:val="10"/>
    <w:uiPriority w:val="9"/>
    <w:qFormat/>
    <w:rsid w:val="00FB6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B66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66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B660B"/>
  </w:style>
  <w:style w:type="character" w:customStyle="1" w:styleId="apple-converted-space">
    <w:name w:val="apple-converted-space"/>
    <w:basedOn w:val="a0"/>
    <w:rsid w:val="00FB660B"/>
  </w:style>
  <w:style w:type="paragraph" w:customStyle="1" w:styleId="s1">
    <w:name w:val="s_1"/>
    <w:basedOn w:val="a"/>
    <w:rsid w:val="00F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660B"/>
    <w:rPr>
      <w:color w:val="0000FF"/>
      <w:u w:val="single"/>
    </w:rPr>
  </w:style>
  <w:style w:type="paragraph" w:customStyle="1" w:styleId="s9">
    <w:name w:val="s_9"/>
    <w:basedOn w:val="a"/>
    <w:rsid w:val="00F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926D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926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7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6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7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ubtle Reference"/>
    <w:basedOn w:val="a0"/>
    <w:uiPriority w:val="31"/>
    <w:qFormat/>
    <w:rsid w:val="00DA7D3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14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5" w:color="E0E0E0"/>
            <w:right w:val="none" w:sz="0" w:space="0" w:color="auto"/>
          </w:divBdr>
          <w:divsChild>
            <w:div w:id="595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4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5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7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5807/11/" TargetMode="External"/><Relationship Id="rId13" Type="http://schemas.openxmlformats.org/officeDocument/2006/relationships/hyperlink" Target="http://base.garant.ru/10105807/19/" TargetMode="External"/><Relationship Id="rId18" Type="http://schemas.openxmlformats.org/officeDocument/2006/relationships/hyperlink" Target="http://base.garant.ru/10164072/3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base.garant.ru/12138291/7/" TargetMode="External"/><Relationship Id="rId7" Type="http://schemas.openxmlformats.org/officeDocument/2006/relationships/hyperlink" Target="http://base.garant.ru/10105807/18/" TargetMode="External"/><Relationship Id="rId12" Type="http://schemas.openxmlformats.org/officeDocument/2006/relationships/hyperlink" Target="http://base.garant.ru/10105807/19/" TargetMode="External"/><Relationship Id="rId17" Type="http://schemas.openxmlformats.org/officeDocument/2006/relationships/hyperlink" Target="http://base.garant.ru/10105807/13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73972/7/" TargetMode="External"/><Relationship Id="rId20" Type="http://schemas.openxmlformats.org/officeDocument/2006/relationships/hyperlink" Target="http://base.garant.ru/10164072/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0105807/19/" TargetMode="External"/><Relationship Id="rId24" Type="http://schemas.openxmlformats.org/officeDocument/2006/relationships/hyperlink" Target="http://base.garant.ru/10164072/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5807/10/" TargetMode="External"/><Relationship Id="rId23" Type="http://schemas.openxmlformats.org/officeDocument/2006/relationships/hyperlink" Target="http://base.garant.ru/10105719/" TargetMode="External"/><Relationship Id="rId10" Type="http://schemas.openxmlformats.org/officeDocument/2006/relationships/hyperlink" Target="http://base.garant.ru/10105807/19/" TargetMode="External"/><Relationship Id="rId19" Type="http://schemas.openxmlformats.org/officeDocument/2006/relationships/hyperlink" Target="http://base.garant.ru/10164072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105807/12/" TargetMode="External"/><Relationship Id="rId14" Type="http://schemas.openxmlformats.org/officeDocument/2006/relationships/hyperlink" Target="http://base.garant.ru/10105807/20/" TargetMode="External"/><Relationship Id="rId22" Type="http://schemas.openxmlformats.org/officeDocument/2006/relationships/hyperlink" Target="http://base.garant.ru/101352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125C0-8D06-4430-9247-78DF7966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</cp:lastModifiedBy>
  <cp:revision>13</cp:revision>
  <dcterms:created xsi:type="dcterms:W3CDTF">2016-04-18T15:13:00Z</dcterms:created>
  <dcterms:modified xsi:type="dcterms:W3CDTF">2022-08-22T06:42:00Z</dcterms:modified>
</cp:coreProperties>
</file>