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F1A" w:rsidRDefault="00065F1A" w:rsidP="00065F1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Акционерное общество </w:t>
      </w:r>
      <w:r>
        <w:rPr>
          <w:rFonts w:ascii="Arial" w:hAnsi="Arial" w:cs="Arial"/>
          <w:color w:val="333333"/>
          <w:sz w:val="18"/>
          <w:szCs w:val="18"/>
        </w:rPr>
        <w:br/>
        <w:t>"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Мурманкнига</w:t>
      </w:r>
      <w:proofErr w:type="spellEnd"/>
      <w:r>
        <w:rPr>
          <w:rFonts w:ascii="Arial" w:hAnsi="Arial" w:cs="Arial"/>
          <w:color w:val="333333"/>
          <w:sz w:val="18"/>
          <w:szCs w:val="18"/>
        </w:rPr>
        <w:t>"</w:t>
      </w:r>
    </w:p>
    <w:p w:rsidR="00065F1A" w:rsidRDefault="00065F1A" w:rsidP="00065F1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br/>
        <w:t>Полное фирменное наименование общества: Акционерное общество "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Мурманкнига</w:t>
      </w:r>
      <w:proofErr w:type="spellEnd"/>
      <w:r>
        <w:rPr>
          <w:rFonts w:ascii="Arial" w:hAnsi="Arial" w:cs="Arial"/>
          <w:color w:val="333333"/>
          <w:sz w:val="18"/>
          <w:szCs w:val="18"/>
        </w:rPr>
        <w:t>"</w:t>
      </w:r>
      <w:r>
        <w:rPr>
          <w:rFonts w:ascii="Arial" w:hAnsi="Arial" w:cs="Arial"/>
          <w:color w:val="333333"/>
          <w:sz w:val="18"/>
          <w:szCs w:val="18"/>
        </w:rPr>
        <w:br/>
        <w:t>Место нахождения общества: Россия, г. Мурманск, ул. Буркова, д.43</w:t>
      </w:r>
      <w:r>
        <w:rPr>
          <w:rFonts w:ascii="Arial" w:hAnsi="Arial" w:cs="Arial"/>
          <w:color w:val="333333"/>
          <w:sz w:val="18"/>
          <w:szCs w:val="18"/>
        </w:rPr>
        <w:br/>
        <w:t>Место проведения собрания: г. Мурманск, ул. Буркова, д. 43</w:t>
      </w:r>
      <w:r>
        <w:rPr>
          <w:rFonts w:ascii="Arial" w:hAnsi="Arial" w:cs="Arial"/>
          <w:color w:val="333333"/>
          <w:sz w:val="18"/>
          <w:szCs w:val="18"/>
        </w:rPr>
        <w:br/>
        <w:t>Вид собрания: годовое общее собрание акционеров в форме совместного присутствия, без предварительного направления бюллетеней.</w:t>
      </w:r>
      <w:r>
        <w:rPr>
          <w:rFonts w:ascii="Arial" w:hAnsi="Arial" w:cs="Arial"/>
          <w:color w:val="333333"/>
          <w:sz w:val="18"/>
          <w:szCs w:val="18"/>
        </w:rPr>
        <w:br/>
        <w:t>Дата проведения</w:t>
      </w:r>
      <w:r>
        <w:rPr>
          <w:rFonts w:ascii="Arial" w:hAnsi="Arial" w:cs="Arial"/>
          <w:color w:val="333333"/>
          <w:sz w:val="18"/>
          <w:szCs w:val="18"/>
        </w:rPr>
        <w:t xml:space="preserve"> общего собрания акционеров:  27 апреля</w:t>
      </w:r>
      <w:r>
        <w:rPr>
          <w:rFonts w:ascii="Arial" w:hAnsi="Arial" w:cs="Arial"/>
          <w:color w:val="333333"/>
          <w:sz w:val="18"/>
          <w:szCs w:val="18"/>
        </w:rPr>
        <w:t xml:space="preserve"> 202</w:t>
      </w:r>
      <w:r>
        <w:rPr>
          <w:rFonts w:ascii="Arial" w:hAnsi="Arial" w:cs="Arial"/>
          <w:color w:val="333333"/>
          <w:sz w:val="18"/>
          <w:szCs w:val="18"/>
        </w:rPr>
        <w:t>3</w:t>
      </w:r>
      <w:r>
        <w:rPr>
          <w:rFonts w:ascii="Arial" w:hAnsi="Arial" w:cs="Arial"/>
          <w:color w:val="333333"/>
          <w:sz w:val="18"/>
          <w:szCs w:val="18"/>
        </w:rPr>
        <w:t xml:space="preserve"> года.</w:t>
      </w:r>
      <w:r>
        <w:rPr>
          <w:rFonts w:ascii="Arial" w:hAnsi="Arial" w:cs="Arial"/>
          <w:color w:val="333333"/>
          <w:sz w:val="18"/>
          <w:szCs w:val="18"/>
        </w:rPr>
        <w:br/>
        <w:t>Время проведения общего собрания акционеров: 09:30 час.</w:t>
      </w:r>
      <w:r>
        <w:rPr>
          <w:rFonts w:ascii="Arial" w:hAnsi="Arial" w:cs="Arial"/>
          <w:color w:val="333333"/>
          <w:sz w:val="18"/>
          <w:szCs w:val="18"/>
        </w:rPr>
        <w:br/>
        <w:t>Время начала регистрации участников собрания: 09:15 час.</w:t>
      </w:r>
      <w:r>
        <w:rPr>
          <w:rFonts w:ascii="Arial" w:hAnsi="Arial" w:cs="Arial"/>
          <w:color w:val="333333"/>
          <w:sz w:val="18"/>
          <w:szCs w:val="18"/>
        </w:rPr>
        <w:br/>
        <w:t>Функции счетной комиссии выполняет АО "Новый регистратор".</w:t>
      </w:r>
      <w:r>
        <w:rPr>
          <w:rFonts w:ascii="Arial" w:hAnsi="Arial" w:cs="Arial"/>
          <w:color w:val="333333"/>
          <w:sz w:val="18"/>
          <w:szCs w:val="18"/>
        </w:rPr>
        <w:br/>
        <w:t>Список лиц, имеющих право на участие в годовом общем собрании акционеров, составлен по данным реестра на  0</w:t>
      </w:r>
      <w:r>
        <w:rPr>
          <w:rFonts w:ascii="Arial" w:hAnsi="Arial" w:cs="Arial"/>
          <w:color w:val="333333"/>
          <w:sz w:val="18"/>
          <w:szCs w:val="18"/>
        </w:rPr>
        <w:t>4</w:t>
      </w:r>
      <w:r>
        <w:rPr>
          <w:rFonts w:ascii="Arial" w:hAnsi="Arial" w:cs="Arial"/>
          <w:color w:val="333333"/>
          <w:sz w:val="18"/>
          <w:szCs w:val="18"/>
        </w:rPr>
        <w:t>.0</w:t>
      </w:r>
      <w:r>
        <w:rPr>
          <w:rFonts w:ascii="Arial" w:hAnsi="Arial" w:cs="Arial"/>
          <w:color w:val="333333"/>
          <w:sz w:val="18"/>
          <w:szCs w:val="18"/>
        </w:rPr>
        <w:t>4</w:t>
      </w:r>
      <w:r>
        <w:rPr>
          <w:rFonts w:ascii="Arial" w:hAnsi="Arial" w:cs="Arial"/>
          <w:color w:val="333333"/>
          <w:sz w:val="18"/>
          <w:szCs w:val="18"/>
        </w:rPr>
        <w:t>.202</w:t>
      </w:r>
      <w:r>
        <w:rPr>
          <w:rFonts w:ascii="Arial" w:hAnsi="Arial" w:cs="Arial"/>
          <w:color w:val="333333"/>
          <w:sz w:val="18"/>
          <w:szCs w:val="18"/>
        </w:rPr>
        <w:t>3</w:t>
      </w:r>
      <w:r>
        <w:rPr>
          <w:rFonts w:ascii="Arial" w:hAnsi="Arial" w:cs="Arial"/>
          <w:color w:val="333333"/>
          <w:sz w:val="18"/>
          <w:szCs w:val="18"/>
        </w:rPr>
        <w:t xml:space="preserve">  г.</w:t>
      </w:r>
    </w:p>
    <w:p w:rsidR="002E1689" w:rsidRDefault="00065F1A" w:rsidP="00065F1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Повестка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дня  годового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общего собрания акционеров.</w:t>
      </w:r>
    </w:p>
    <w:p w:rsidR="002E1689" w:rsidRDefault="00065F1A" w:rsidP="00065F1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1. Прекращение полномочий счетной комиссии.</w:t>
      </w:r>
      <w:r>
        <w:rPr>
          <w:rFonts w:ascii="Arial" w:hAnsi="Arial" w:cs="Arial"/>
          <w:color w:val="333333"/>
          <w:sz w:val="18"/>
          <w:szCs w:val="18"/>
        </w:rPr>
        <w:br/>
        <w:t>2. Избрание счетной комиссии.</w:t>
      </w:r>
      <w:r>
        <w:rPr>
          <w:rFonts w:ascii="Arial" w:hAnsi="Arial" w:cs="Arial"/>
          <w:color w:val="333333"/>
          <w:sz w:val="18"/>
          <w:szCs w:val="18"/>
        </w:rPr>
        <w:br/>
        <w:t>3. Утверждение годовой бухгалтерской отчетности, в том числе отчетов о прибылях и убытках общества (счетов прибылей и убытков), а также распределение прибыли и убыт</w:t>
      </w:r>
      <w:r w:rsidR="002E1689">
        <w:rPr>
          <w:rFonts w:ascii="Arial" w:hAnsi="Arial" w:cs="Arial"/>
          <w:color w:val="333333"/>
          <w:sz w:val="18"/>
          <w:szCs w:val="18"/>
        </w:rPr>
        <w:t>ков общества по результатам 2022</w:t>
      </w:r>
      <w:r>
        <w:rPr>
          <w:rFonts w:ascii="Arial" w:hAnsi="Arial" w:cs="Arial"/>
          <w:color w:val="333333"/>
          <w:sz w:val="18"/>
          <w:szCs w:val="18"/>
        </w:rPr>
        <w:t xml:space="preserve"> финансового года.</w:t>
      </w:r>
      <w:r>
        <w:rPr>
          <w:rFonts w:ascii="Arial" w:hAnsi="Arial" w:cs="Arial"/>
          <w:color w:val="333333"/>
          <w:sz w:val="18"/>
          <w:szCs w:val="18"/>
        </w:rPr>
        <w:br/>
        <w:t>4. Утверждение годового</w:t>
      </w:r>
      <w:r w:rsidR="002E1689">
        <w:rPr>
          <w:rFonts w:ascii="Arial" w:hAnsi="Arial" w:cs="Arial"/>
          <w:color w:val="333333"/>
          <w:sz w:val="18"/>
          <w:szCs w:val="18"/>
        </w:rPr>
        <w:t xml:space="preserve"> отчета АО "</w:t>
      </w:r>
      <w:proofErr w:type="spellStart"/>
      <w:r w:rsidR="002E1689">
        <w:rPr>
          <w:rFonts w:ascii="Arial" w:hAnsi="Arial" w:cs="Arial"/>
          <w:color w:val="333333"/>
          <w:sz w:val="18"/>
          <w:szCs w:val="18"/>
        </w:rPr>
        <w:t>Мурманкнига</w:t>
      </w:r>
      <w:proofErr w:type="spellEnd"/>
      <w:r w:rsidR="002E1689">
        <w:rPr>
          <w:rFonts w:ascii="Arial" w:hAnsi="Arial" w:cs="Arial"/>
          <w:color w:val="333333"/>
          <w:sz w:val="18"/>
          <w:szCs w:val="18"/>
        </w:rPr>
        <w:t>" за 2022</w:t>
      </w:r>
      <w:r>
        <w:rPr>
          <w:rFonts w:ascii="Arial" w:hAnsi="Arial" w:cs="Arial"/>
          <w:color w:val="333333"/>
          <w:sz w:val="18"/>
          <w:szCs w:val="18"/>
        </w:rPr>
        <w:t xml:space="preserve"> год. </w:t>
      </w:r>
      <w:r>
        <w:rPr>
          <w:rFonts w:ascii="Arial" w:hAnsi="Arial" w:cs="Arial"/>
          <w:color w:val="333333"/>
          <w:sz w:val="18"/>
          <w:szCs w:val="18"/>
        </w:rPr>
        <w:br/>
        <w:t>5. В</w:t>
      </w:r>
      <w:r w:rsidR="002E1689">
        <w:rPr>
          <w:rFonts w:ascii="Arial" w:hAnsi="Arial" w:cs="Arial"/>
          <w:color w:val="333333"/>
          <w:sz w:val="18"/>
          <w:szCs w:val="18"/>
        </w:rPr>
        <w:t>ыплата дивидендов по итогам 2022</w:t>
      </w:r>
      <w:r>
        <w:rPr>
          <w:rFonts w:ascii="Arial" w:hAnsi="Arial" w:cs="Arial"/>
          <w:color w:val="333333"/>
          <w:sz w:val="18"/>
          <w:szCs w:val="18"/>
        </w:rPr>
        <w:t xml:space="preserve"> года.</w:t>
      </w:r>
      <w:r>
        <w:rPr>
          <w:rFonts w:ascii="Arial" w:hAnsi="Arial" w:cs="Arial"/>
          <w:color w:val="333333"/>
          <w:sz w:val="18"/>
          <w:szCs w:val="18"/>
        </w:rPr>
        <w:br/>
        <w:t>6. Избрание  ревизионной комиссии. </w:t>
      </w:r>
      <w:r>
        <w:rPr>
          <w:rFonts w:ascii="Arial" w:hAnsi="Arial" w:cs="Arial"/>
          <w:color w:val="333333"/>
          <w:sz w:val="18"/>
          <w:szCs w:val="18"/>
        </w:rPr>
        <w:br/>
        <w:t>7. Утверждение  аудиторской организации общества.</w:t>
      </w:r>
      <w:r>
        <w:rPr>
          <w:rFonts w:ascii="Arial" w:hAnsi="Arial" w:cs="Arial"/>
          <w:color w:val="333333"/>
          <w:sz w:val="18"/>
          <w:szCs w:val="18"/>
        </w:rPr>
        <w:br/>
        <w:t>8. Избрание  совета директоров.</w:t>
      </w:r>
      <w:r>
        <w:rPr>
          <w:rFonts w:ascii="Arial" w:hAnsi="Arial" w:cs="Arial"/>
          <w:color w:val="333333"/>
          <w:sz w:val="18"/>
          <w:szCs w:val="18"/>
        </w:rPr>
        <w:br/>
        <w:t>9. Выплата вознаграждения членам совета директоров общества в 2022 году.</w:t>
      </w:r>
    </w:p>
    <w:p w:rsidR="002E1689" w:rsidRDefault="002E1689" w:rsidP="00065F1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10. </w:t>
      </w:r>
      <w:r w:rsidR="007F60F6">
        <w:rPr>
          <w:rFonts w:ascii="Arial" w:hAnsi="Arial" w:cs="Arial"/>
          <w:color w:val="333333"/>
          <w:sz w:val="18"/>
          <w:szCs w:val="18"/>
        </w:rPr>
        <w:t xml:space="preserve">О назначении </w:t>
      </w:r>
      <w:proofErr w:type="spellStart"/>
      <w:r w:rsidR="007F60F6">
        <w:rPr>
          <w:rFonts w:ascii="Arial" w:hAnsi="Arial" w:cs="Arial"/>
          <w:color w:val="333333"/>
          <w:sz w:val="18"/>
          <w:szCs w:val="18"/>
        </w:rPr>
        <w:t>генрального</w:t>
      </w:r>
      <w:proofErr w:type="spellEnd"/>
      <w:r w:rsidR="007F60F6">
        <w:rPr>
          <w:rFonts w:ascii="Arial" w:hAnsi="Arial" w:cs="Arial"/>
          <w:color w:val="333333"/>
          <w:sz w:val="18"/>
          <w:szCs w:val="18"/>
        </w:rPr>
        <w:t xml:space="preserve"> директора АО «</w:t>
      </w:r>
      <w:proofErr w:type="spellStart"/>
      <w:r w:rsidR="007F60F6">
        <w:rPr>
          <w:rFonts w:ascii="Arial" w:hAnsi="Arial" w:cs="Arial"/>
          <w:color w:val="333333"/>
          <w:sz w:val="18"/>
          <w:szCs w:val="18"/>
        </w:rPr>
        <w:t>Мурманкнига</w:t>
      </w:r>
      <w:proofErr w:type="spellEnd"/>
      <w:r w:rsidR="007F60F6">
        <w:rPr>
          <w:rFonts w:ascii="Arial" w:hAnsi="Arial" w:cs="Arial"/>
          <w:color w:val="333333"/>
          <w:sz w:val="18"/>
          <w:szCs w:val="18"/>
        </w:rPr>
        <w:t>».</w:t>
      </w:r>
    </w:p>
    <w:p w:rsidR="00065F1A" w:rsidRDefault="00065F1A" w:rsidP="00065F1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br/>
        <w:t>С информацией (материалами), подлежащими предоставлению акционерам при подготовке к проведению Собрания, лица, имеющие право на участие в Собрании,</w:t>
      </w:r>
      <w:r w:rsidR="007F60F6">
        <w:rPr>
          <w:rFonts w:ascii="Arial" w:hAnsi="Arial" w:cs="Arial"/>
          <w:color w:val="333333"/>
          <w:sz w:val="18"/>
          <w:szCs w:val="18"/>
        </w:rPr>
        <w:t xml:space="preserve"> могут ознакомиться, начиная с 19.03</w:t>
      </w:r>
      <w:r>
        <w:rPr>
          <w:rFonts w:ascii="Arial" w:hAnsi="Arial" w:cs="Arial"/>
          <w:color w:val="333333"/>
          <w:sz w:val="18"/>
          <w:szCs w:val="18"/>
        </w:rPr>
        <w:t>.202</w:t>
      </w:r>
      <w:r w:rsidR="007F60F6">
        <w:rPr>
          <w:rFonts w:ascii="Arial" w:hAnsi="Arial" w:cs="Arial"/>
          <w:color w:val="333333"/>
          <w:sz w:val="18"/>
          <w:szCs w:val="18"/>
        </w:rPr>
        <w:t>3</w:t>
      </w:r>
      <w:r>
        <w:rPr>
          <w:rFonts w:ascii="Arial" w:hAnsi="Arial" w:cs="Arial"/>
          <w:color w:val="333333"/>
          <w:sz w:val="18"/>
          <w:szCs w:val="18"/>
        </w:rPr>
        <w:t xml:space="preserve"> года: </w:t>
      </w:r>
      <w:r>
        <w:rPr>
          <w:rFonts w:ascii="Arial" w:hAnsi="Arial" w:cs="Arial"/>
          <w:color w:val="333333"/>
          <w:sz w:val="18"/>
          <w:szCs w:val="18"/>
        </w:rPr>
        <w:br/>
        <w:t>- перечень информации:</w:t>
      </w:r>
      <w:r>
        <w:rPr>
          <w:rFonts w:ascii="Arial" w:hAnsi="Arial" w:cs="Arial"/>
          <w:color w:val="333333"/>
          <w:sz w:val="18"/>
          <w:szCs w:val="18"/>
        </w:rPr>
        <w:br/>
        <w:t>годовой отчет общества за 202</w:t>
      </w:r>
      <w:r w:rsidR="007F60F6">
        <w:rPr>
          <w:rFonts w:ascii="Arial" w:hAnsi="Arial" w:cs="Arial"/>
          <w:color w:val="333333"/>
          <w:sz w:val="18"/>
          <w:szCs w:val="18"/>
        </w:rPr>
        <w:t>2</w:t>
      </w:r>
      <w:r>
        <w:rPr>
          <w:rFonts w:ascii="Arial" w:hAnsi="Arial" w:cs="Arial"/>
          <w:color w:val="333333"/>
          <w:sz w:val="18"/>
          <w:szCs w:val="18"/>
        </w:rPr>
        <w:t xml:space="preserve"> год с приложениями;</w:t>
      </w:r>
      <w:r>
        <w:rPr>
          <w:rFonts w:ascii="Arial" w:hAnsi="Arial" w:cs="Arial"/>
          <w:color w:val="333333"/>
          <w:sz w:val="18"/>
          <w:szCs w:val="18"/>
        </w:rPr>
        <w:br/>
        <w:t>годовую бухга</w:t>
      </w:r>
      <w:r w:rsidR="007F60F6">
        <w:rPr>
          <w:rFonts w:ascii="Arial" w:hAnsi="Arial" w:cs="Arial"/>
          <w:color w:val="333333"/>
          <w:sz w:val="18"/>
          <w:szCs w:val="18"/>
        </w:rPr>
        <w:t>лтерскую отчетность</w:t>
      </w:r>
      <w:r>
        <w:rPr>
          <w:rFonts w:ascii="Arial" w:hAnsi="Arial" w:cs="Arial"/>
          <w:color w:val="333333"/>
          <w:sz w:val="18"/>
          <w:szCs w:val="18"/>
        </w:rPr>
        <w:t>;</w:t>
      </w:r>
      <w:r>
        <w:rPr>
          <w:rFonts w:ascii="Arial" w:hAnsi="Arial" w:cs="Arial"/>
          <w:color w:val="333333"/>
          <w:sz w:val="18"/>
          <w:szCs w:val="18"/>
        </w:rPr>
        <w:br/>
        <w:t>сведения о кандидатах в ревизоры,  совет директоров;</w:t>
      </w:r>
      <w:r>
        <w:rPr>
          <w:rFonts w:ascii="Arial" w:hAnsi="Arial" w:cs="Arial"/>
          <w:color w:val="333333"/>
          <w:sz w:val="18"/>
          <w:szCs w:val="18"/>
        </w:rPr>
        <w:br/>
        <w:t>информацию о наличии или отсутствии письменного согласия выдвинутых кандидатов в органы, указанные в предыдущем абзаце</w:t>
      </w:r>
      <w:r w:rsidR="007F60F6">
        <w:rPr>
          <w:rFonts w:ascii="Arial" w:hAnsi="Arial" w:cs="Arial"/>
          <w:color w:val="333333"/>
          <w:sz w:val="18"/>
          <w:szCs w:val="18"/>
        </w:rPr>
        <w:t xml:space="preserve"> </w:t>
      </w:r>
      <w:r>
        <w:rPr>
          <w:rFonts w:ascii="Arial" w:hAnsi="Arial" w:cs="Arial"/>
          <w:color w:val="333333"/>
          <w:sz w:val="18"/>
          <w:szCs w:val="18"/>
        </w:rPr>
        <w:t>(кроме счетной комиссии);</w:t>
      </w:r>
      <w:r>
        <w:rPr>
          <w:rFonts w:ascii="Arial" w:hAnsi="Arial" w:cs="Arial"/>
          <w:color w:val="333333"/>
          <w:sz w:val="18"/>
          <w:szCs w:val="18"/>
        </w:rPr>
        <w:br/>
        <w:t>-порядок ознакомления с указанной информацией (материалами): </w:t>
      </w:r>
      <w:r>
        <w:rPr>
          <w:rFonts w:ascii="Arial" w:hAnsi="Arial" w:cs="Arial"/>
          <w:color w:val="333333"/>
          <w:sz w:val="18"/>
          <w:szCs w:val="18"/>
        </w:rPr>
        <w:br/>
        <w:t xml:space="preserve">время ознакомления – предоставить данную </w:t>
      </w:r>
      <w:r w:rsidR="007F60F6">
        <w:rPr>
          <w:rFonts w:ascii="Arial" w:hAnsi="Arial" w:cs="Arial"/>
          <w:color w:val="333333"/>
          <w:sz w:val="18"/>
          <w:szCs w:val="18"/>
        </w:rPr>
        <w:t>информацию для ознакомления с 19.03</w:t>
      </w:r>
      <w:r>
        <w:rPr>
          <w:rFonts w:ascii="Arial" w:hAnsi="Arial" w:cs="Arial"/>
          <w:color w:val="333333"/>
          <w:sz w:val="18"/>
          <w:szCs w:val="18"/>
        </w:rPr>
        <w:t>.202</w:t>
      </w:r>
      <w:r w:rsidR="007F60F6">
        <w:rPr>
          <w:rFonts w:ascii="Arial" w:hAnsi="Arial" w:cs="Arial"/>
          <w:color w:val="333333"/>
          <w:sz w:val="18"/>
          <w:szCs w:val="18"/>
        </w:rPr>
        <w:t>3</w:t>
      </w:r>
      <w:r>
        <w:rPr>
          <w:rFonts w:ascii="Arial" w:hAnsi="Arial" w:cs="Arial"/>
          <w:color w:val="333333"/>
          <w:sz w:val="18"/>
          <w:szCs w:val="18"/>
        </w:rPr>
        <w:t xml:space="preserve"> года (п.3 ст.52 ФЗ-208)  с 10 ч. 00 мин. до 13 ч. 00 мин. ежедневно в рабочие дни, а в день проведения годового общего собрания акционеров – во время проведения собрания;</w:t>
      </w:r>
      <w:r>
        <w:rPr>
          <w:rFonts w:ascii="Arial" w:hAnsi="Arial" w:cs="Arial"/>
          <w:color w:val="333333"/>
          <w:sz w:val="18"/>
          <w:szCs w:val="18"/>
        </w:rPr>
        <w:br/>
        <w:t>место ознакомления –  кабинет  ген. директора по адресу: г. Мурманск, ул. Буркова, д. 43,  (в день проведения собрания –  в помещении, где оно проводится).</w:t>
      </w:r>
    </w:p>
    <w:p w:rsidR="007F60F6" w:rsidRDefault="007F60F6" w:rsidP="00065F1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18"/>
          <w:szCs w:val="18"/>
        </w:rPr>
      </w:pPr>
      <w:bookmarkStart w:id="0" w:name="_GoBack"/>
      <w:bookmarkEnd w:id="0"/>
    </w:p>
    <w:p w:rsidR="00065F1A" w:rsidRDefault="00065F1A" w:rsidP="00065F1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br/>
        <w:t>Генеральный директор</w:t>
      </w:r>
      <w:r>
        <w:rPr>
          <w:rFonts w:ascii="Arial" w:hAnsi="Arial" w:cs="Arial"/>
          <w:color w:val="333333"/>
          <w:sz w:val="18"/>
          <w:szCs w:val="18"/>
        </w:rPr>
        <w:br/>
        <w:t>АО "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Мурманкнига</w:t>
      </w:r>
      <w:proofErr w:type="spellEnd"/>
      <w:r>
        <w:rPr>
          <w:rFonts w:ascii="Arial" w:hAnsi="Arial" w:cs="Arial"/>
          <w:color w:val="333333"/>
          <w:sz w:val="18"/>
          <w:szCs w:val="18"/>
        </w:rPr>
        <w:t>"                    </w:t>
      </w:r>
      <w:r w:rsidR="007F60F6">
        <w:rPr>
          <w:rFonts w:ascii="Arial" w:hAnsi="Arial" w:cs="Arial"/>
          <w:color w:val="333333"/>
          <w:sz w:val="18"/>
          <w:szCs w:val="18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В.Н.Рябцев</w:t>
      </w:r>
      <w:proofErr w:type="spellEnd"/>
      <w:r>
        <w:rPr>
          <w:rFonts w:ascii="Arial" w:hAnsi="Arial" w:cs="Arial"/>
          <w:color w:val="333333"/>
          <w:sz w:val="18"/>
          <w:szCs w:val="18"/>
        </w:rPr>
        <w:br/>
        <w:t> </w:t>
      </w:r>
    </w:p>
    <w:p w:rsidR="002A26F6" w:rsidRDefault="007F60F6"/>
    <w:sectPr w:rsidR="002A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1A"/>
    <w:rsid w:val="00065F1A"/>
    <w:rsid w:val="002E1689"/>
    <w:rsid w:val="00411939"/>
    <w:rsid w:val="006C1C65"/>
    <w:rsid w:val="007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8BC77-10F6-4165-9196-BCFBCFAA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</cp:revision>
  <dcterms:created xsi:type="dcterms:W3CDTF">2023-04-12T13:50:00Z</dcterms:created>
  <dcterms:modified xsi:type="dcterms:W3CDTF">2023-04-12T14:13:00Z</dcterms:modified>
</cp:coreProperties>
</file>