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41" w:rsidRDefault="00342341" w:rsidP="00342341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казенное учреждение культуры</w:t>
      </w:r>
    </w:p>
    <w:p w:rsidR="00342341" w:rsidRDefault="00342341" w:rsidP="00342341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централизованная клубная система»</w:t>
      </w:r>
    </w:p>
    <w:p w:rsidR="00342341" w:rsidRDefault="00342341" w:rsidP="00342341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(МКУК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ЦКС»)</w:t>
      </w:r>
    </w:p>
    <w:p w:rsidR="00342341" w:rsidRDefault="00342341" w:rsidP="00342341">
      <w:pPr>
        <w:pStyle w:val="a6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ИНН 7443007544, КПП 745801001, </w:t>
      </w:r>
      <w:r>
        <w:rPr>
          <w:rFonts w:ascii="Times New Roman" w:hAnsi="Times New Roman"/>
          <w:u w:val="single"/>
          <w:lang w:val="ru-RU"/>
        </w:rPr>
        <w:t>ОГРН 1087443000105,</w:t>
      </w:r>
    </w:p>
    <w:p w:rsidR="00342341" w:rsidRDefault="00342341" w:rsidP="00342341">
      <w:pPr>
        <w:pStyle w:val="a6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          Челябинская область, </w:t>
      </w:r>
      <w:proofErr w:type="spellStart"/>
      <w:r>
        <w:rPr>
          <w:rFonts w:ascii="Times New Roman" w:hAnsi="Times New Roman"/>
          <w:u w:val="single"/>
          <w:lang w:val="ru-RU"/>
        </w:rPr>
        <w:t>Нагайбакский</w:t>
      </w:r>
      <w:proofErr w:type="spellEnd"/>
      <w:r>
        <w:rPr>
          <w:rFonts w:ascii="Times New Roman" w:hAnsi="Times New Roman"/>
          <w:u w:val="single"/>
          <w:lang w:val="ru-RU"/>
        </w:rPr>
        <w:t xml:space="preserve"> район, п. </w:t>
      </w:r>
      <w:proofErr w:type="spellStart"/>
      <w:r>
        <w:rPr>
          <w:rFonts w:ascii="Times New Roman" w:hAnsi="Times New Roman"/>
          <w:u w:val="single"/>
          <w:lang w:val="ru-RU"/>
        </w:rPr>
        <w:t>Гумбейский</w:t>
      </w:r>
      <w:proofErr w:type="spellEnd"/>
      <w:r>
        <w:rPr>
          <w:rFonts w:ascii="Times New Roman" w:hAnsi="Times New Roman"/>
          <w:u w:val="single"/>
          <w:lang w:val="ru-RU"/>
        </w:rPr>
        <w:t>, ул. Советская д.2.____</w:t>
      </w:r>
    </w:p>
    <w:p w:rsidR="00342341" w:rsidRDefault="00342341" w:rsidP="00342341">
      <w:pPr>
        <w:pStyle w:val="a6"/>
        <w:rPr>
          <w:rFonts w:ascii="Times New Roman" w:hAnsi="Times New Roman"/>
          <w:lang w:val="ru-RU"/>
        </w:rPr>
      </w:pPr>
    </w:p>
    <w:p w:rsidR="00342341" w:rsidRDefault="00342341" w:rsidP="00342341">
      <w:pPr>
        <w:ind w:left="142" w:firstLine="709"/>
        <w:jc w:val="center"/>
        <w:rPr>
          <w:b/>
          <w:sz w:val="28"/>
        </w:rPr>
      </w:pPr>
    </w:p>
    <w:p w:rsidR="00342341" w:rsidRPr="00342341" w:rsidRDefault="00342341" w:rsidP="00342341">
      <w:pPr>
        <w:pStyle w:val="a6"/>
        <w:jc w:val="right"/>
        <w:rPr>
          <w:rFonts w:ascii="Times New Roman" w:hAnsi="Times New Roman"/>
          <w:b/>
          <w:sz w:val="28"/>
          <w:lang w:val="ru-RU"/>
        </w:rPr>
      </w:pPr>
      <w:r w:rsidRPr="00342341">
        <w:rPr>
          <w:b/>
          <w:sz w:val="28"/>
          <w:lang w:val="ru-RU"/>
        </w:rPr>
        <w:t xml:space="preserve">                                           </w:t>
      </w:r>
      <w:r w:rsidRPr="00342341">
        <w:rPr>
          <w:rFonts w:ascii="Times New Roman" w:hAnsi="Times New Roman"/>
          <w:lang w:val="ru-RU"/>
        </w:rPr>
        <w:t>Утверждаю: ___________</w:t>
      </w:r>
    </w:p>
    <w:p w:rsidR="00342341" w:rsidRPr="00342341" w:rsidRDefault="00342341" w:rsidP="00342341">
      <w:pPr>
        <w:pStyle w:val="a6"/>
        <w:jc w:val="right"/>
        <w:rPr>
          <w:rFonts w:ascii="Times New Roman" w:hAnsi="Times New Roman"/>
          <w:lang w:val="ru-RU"/>
        </w:rPr>
      </w:pPr>
      <w:r w:rsidRPr="00342341">
        <w:rPr>
          <w:rFonts w:ascii="Times New Roman" w:hAnsi="Times New Roman"/>
          <w:lang w:val="ru-RU"/>
        </w:rPr>
        <w:t>Директор МКУК «</w:t>
      </w:r>
      <w:proofErr w:type="spellStart"/>
      <w:r w:rsidRPr="00342341">
        <w:rPr>
          <w:rFonts w:ascii="Times New Roman" w:hAnsi="Times New Roman"/>
          <w:lang w:val="ru-RU"/>
        </w:rPr>
        <w:t>Гумбейская</w:t>
      </w:r>
      <w:proofErr w:type="spellEnd"/>
      <w:r w:rsidRPr="00342341">
        <w:rPr>
          <w:rFonts w:ascii="Times New Roman" w:hAnsi="Times New Roman"/>
          <w:lang w:val="ru-RU"/>
        </w:rPr>
        <w:t xml:space="preserve"> ЦКС»</w:t>
      </w:r>
    </w:p>
    <w:p w:rsidR="00342341" w:rsidRPr="00342341" w:rsidRDefault="00342341" w:rsidP="00342341">
      <w:pPr>
        <w:pStyle w:val="a6"/>
        <w:jc w:val="right"/>
        <w:rPr>
          <w:rFonts w:ascii="Times New Roman" w:hAnsi="Times New Roman"/>
          <w:lang w:val="ru-RU"/>
        </w:rPr>
      </w:pPr>
      <w:r w:rsidRPr="00342341"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proofErr w:type="spellStart"/>
      <w:r w:rsidRPr="00342341">
        <w:rPr>
          <w:rFonts w:ascii="Times New Roman" w:hAnsi="Times New Roman"/>
          <w:lang w:val="ru-RU"/>
        </w:rPr>
        <w:t>Арапова</w:t>
      </w:r>
      <w:proofErr w:type="spellEnd"/>
      <w:r w:rsidRPr="00342341">
        <w:rPr>
          <w:rFonts w:ascii="Times New Roman" w:hAnsi="Times New Roman"/>
          <w:lang w:val="ru-RU"/>
        </w:rPr>
        <w:t xml:space="preserve"> Н.В.</w:t>
      </w:r>
    </w:p>
    <w:p w:rsidR="00342341" w:rsidRPr="00806B76" w:rsidRDefault="00342341" w:rsidP="00342341">
      <w:pPr>
        <w:pStyle w:val="a6"/>
        <w:jc w:val="right"/>
        <w:rPr>
          <w:rFonts w:ascii="Times New Roman" w:hAnsi="Times New Roman"/>
        </w:rPr>
      </w:pPr>
      <w:r w:rsidRPr="00342341">
        <w:rPr>
          <w:rFonts w:ascii="Times New Roman" w:hAnsi="Times New Roman"/>
          <w:lang w:val="ru-RU"/>
        </w:rPr>
        <w:t xml:space="preserve">                                         </w:t>
      </w:r>
      <w:r w:rsidRPr="00806B76">
        <w:rPr>
          <w:rFonts w:ascii="Times New Roman" w:hAnsi="Times New Roman"/>
        </w:rPr>
        <w:t xml:space="preserve">«15» </w:t>
      </w:r>
      <w:proofErr w:type="spellStart"/>
      <w:proofErr w:type="gramStart"/>
      <w:r w:rsidRPr="00806B76">
        <w:rPr>
          <w:rFonts w:ascii="Times New Roman" w:hAnsi="Times New Roman"/>
        </w:rPr>
        <w:t>мая</w:t>
      </w:r>
      <w:proofErr w:type="spellEnd"/>
      <w:r w:rsidRPr="00806B76">
        <w:rPr>
          <w:rFonts w:ascii="Times New Roman" w:hAnsi="Times New Roman"/>
        </w:rPr>
        <w:t xml:space="preserve">  2024</w:t>
      </w:r>
      <w:proofErr w:type="gramEnd"/>
      <w:r w:rsidRPr="00806B76">
        <w:rPr>
          <w:rFonts w:ascii="Times New Roman" w:hAnsi="Times New Roman"/>
        </w:rPr>
        <w:t xml:space="preserve"> </w:t>
      </w:r>
      <w:proofErr w:type="spellStart"/>
      <w:r w:rsidRPr="00806B76">
        <w:rPr>
          <w:rFonts w:ascii="Times New Roman" w:hAnsi="Times New Roman"/>
        </w:rPr>
        <w:t>года</w:t>
      </w:r>
      <w:proofErr w:type="spellEnd"/>
    </w:p>
    <w:p w:rsidR="00342341" w:rsidRDefault="00342341" w:rsidP="0034234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42341" w:rsidRDefault="00342341" w:rsidP="00F9720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9720F" w:rsidRPr="004C6A4A" w:rsidRDefault="00962A64" w:rsidP="00F972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="004C6A4A" w:rsidRPr="004C6A4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ИНСТРУКЦИЯ</w:t>
        </w:r>
        <w:r w:rsidR="004C6A4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br/>
          <w:t>п</w:t>
        </w:r>
        <w:r w:rsidR="00F9720F" w:rsidRPr="004C6A4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 эксплуатации внутреннего противопожарного водопровода</w:t>
        </w:r>
      </w:hyperlink>
    </w:p>
    <w:p w:rsidR="00F9720F" w:rsidRPr="00CF369B" w:rsidRDefault="00F9720F" w:rsidP="00F9720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противопожарный водопровод предназначен для тушения различных сгораемых материалов. Запрещается применение внутреннего противопожарного водопровода для тушения электроустановок находящихся под напряжением.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внутреннего противопожарного водопровода должны постоянно содержаться в исправном состоянии и обеспечивать подачу необходимого для тушения пожара расчетного количества воды.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напор воды у внутренних пожарных кранов должен обеспечивать компактный напор струи необходимой для тушения пожара в самой высокой и удаленной части здания. Длинна компактной части струи должна быть не меньше 6 метров.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противопожарный водопровод приводится в действие следующим образом: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дверцу пожарного шкафа;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пожарный рукав с присоединенным стволом и проложить его к месту пожара, не допуская при этом резких изломов, скруток пожарного рукава;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вентиль пожарного крана для пуска воды и направить струю в очаг пожара.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краны устанавливаются на высоте 1,35 м над полом помещения и размещаются в металлических шкафах, имеющих отверстия для проветривания, приспособления для пломбирования и оборудованных устройствами (корзинами) для размещения пожарного рукава, уложенного в двойную скатку или «гармошку».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дверцах пожарных шкафов с внешней стороны должна быть нанесена следующая информация: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Буквенный индекс пожарного крана «ПК»;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Порядковый номер пожарного крана №______ указывается после буквенного индекса «ПК»;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вызова пожарной охраны – «01»;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информация (при необходимости размещается внутри пожарного шкафа) о порядке включения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насосов-повысителей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открытия задвижки (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электрозадвижки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обводной линии, месте их нахождения и т.п. Внешнее оформление пожарных шкафов должно включать красный сигнальный цвет. Каждый пожарный кран должен быть снабжен пожарным рукавом и стволом одинакового с ним диаметра, а также рычагом (при необходимости) для облегчения открывания крана. </w:t>
      </w:r>
      <w:proofErr w:type="gram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 пожарного рукава должна</w:t>
      </w:r>
      <w:proofErr w:type="gram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не менее предусмотренной проектом (10, 15, 20 метров).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Пожарный рукав перед установкой на пожарный кран должен быть проверен на исправность с пуском воды и высушен. Льняные рукава не реже одного раза в шесть месяцев необходимо перекатывать на новую скатку.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Пожарный рукав и ствол должны быть соединены между собой и подсоединены к пожарному крану.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пожарным кранам должен быть обеспечен свободный доступ. Запрещается устанавливать и хранить у места их размещения различные материалы и оборудование. Места размещения внутренних пожарных кранов необходимо обеспечить знаками пожарной безопасности «Не загромождать».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работоспособности сетей пожарного водопровода на водоотдачу должна осуществляться не реже двух раз в год (весной и осенью) с пуском воды. Испытание внутреннего противопожарного водопровода на водоотдачу проводится путем прокладки рукавной линии со стволом от наиболее удаленного и высоко расположенного внутреннего пожарного крана в здании. При испытании ствол выводится в ближайший оконный или дверной проем наружу здания, подается вода и измеряется, длинна компактной части струи, которая должна быть не менее 6-ти метров. Для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змерения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напора и расхода воды ствол должен быть оборудован манометром и трубкой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ПиТо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результатам проверки составляется акт (форма акта прилагается).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Задвижки с электроприводом, установленные на обводных линиях водомерных устройств должны проверяться на работоспособность не реже двух раз в год. Проверка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электрозадвижек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от местного и дистанционного пуска одновременно с проверкой системы внутреннего противопожарного водопровода на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водоподачу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пожарный кран не менее двух раз в год (весной и осенью) должен подвергаться техническому осмотру путем выполнения следующих действий: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Визуальный осмотр (отсутствие коррозии и течи стояков и крана, наличие моховика, состояние уплотнительных резиновых прокладок на кране, рукавных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полугайках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стволе;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Пуск, слив воды из стояка, открытие и закрытие крана;</w:t>
      </w:r>
    </w:p>
    <w:p w:rsidR="00F9720F" w:rsidRPr="00342341" w:rsidRDefault="00F9720F" w:rsidP="00F972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пожарного шкафа, рукава, крана от пыли и грязи.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работы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насоса-повысителя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ежемесячно от местного и дистанционного пуска. В помещении установки пожарных </w:t>
      </w:r>
      <w:proofErr w:type="spellStart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насосов-повысителей</w:t>
      </w:r>
      <w:proofErr w:type="spellEnd"/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вывешена схема противопожарного водоснабжения здания и схема обвязки насосов. На каждой задвижке и пожарном насосе должно быть указано их наличие.</w:t>
      </w:r>
    </w:p>
    <w:p w:rsidR="00F9720F" w:rsidRPr="00342341" w:rsidRDefault="00F9720F" w:rsidP="00F9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выявленные при проверке неисправности в техническом состоянии пожарных кранов, рукавов и сетей противопожарного водопровода должны быть устранены в кратчайшие сроки.</w:t>
      </w:r>
    </w:p>
    <w:p w:rsidR="00F9720F" w:rsidRPr="00342341" w:rsidRDefault="00F9720F" w:rsidP="00F9720F">
      <w:pPr>
        <w:rPr>
          <w:rFonts w:ascii="Times New Roman" w:hAnsi="Times New Roman" w:cs="Times New Roman"/>
          <w:sz w:val="28"/>
          <w:szCs w:val="28"/>
        </w:rPr>
      </w:pP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806B7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06B76">
        <w:rPr>
          <w:rFonts w:ascii="Times New Roman" w:hAnsi="Times New Roman" w:cs="Times New Roman"/>
          <w:sz w:val="28"/>
          <w:szCs w:val="28"/>
        </w:rPr>
        <w:t xml:space="preserve">: _________________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Алищева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6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_________________Орлова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Тюрина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Алхатова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806B76">
        <w:rPr>
          <w:rFonts w:ascii="Times New Roman" w:hAnsi="Times New Roman" w:cs="Times New Roman"/>
          <w:sz w:val="28"/>
          <w:szCs w:val="28"/>
        </w:rPr>
        <w:t>Рязанцева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342341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_________________Филимошина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342341" w:rsidRPr="00806B76" w:rsidRDefault="00342341" w:rsidP="00342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_________________Егорова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342341" w:rsidRDefault="00342341" w:rsidP="00342341">
      <w:pPr>
        <w:rPr>
          <w:rFonts w:ascii="Times New Roman" w:hAnsi="Times New Roman" w:cs="Times New Roman"/>
          <w:sz w:val="28"/>
          <w:szCs w:val="28"/>
        </w:rPr>
      </w:pPr>
      <w:r w:rsidRPr="00806B7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06B7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06B76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806B76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F9720F" w:rsidRPr="004C6A4A" w:rsidRDefault="00F9720F" w:rsidP="00F9720F">
      <w:pPr>
        <w:rPr>
          <w:rFonts w:ascii="Times New Roman" w:hAnsi="Times New Roman" w:cs="Times New Roman"/>
          <w:sz w:val="24"/>
          <w:szCs w:val="24"/>
        </w:rPr>
      </w:pPr>
    </w:p>
    <w:p w:rsidR="00F9720F" w:rsidRPr="004C6A4A" w:rsidRDefault="00F9720F" w:rsidP="00F972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20F" w:rsidRPr="004C6A4A" w:rsidRDefault="00F9720F" w:rsidP="00F9720F">
      <w:pPr>
        <w:rPr>
          <w:rFonts w:ascii="Times New Roman" w:hAnsi="Times New Roman" w:cs="Times New Roman"/>
          <w:sz w:val="24"/>
          <w:szCs w:val="24"/>
        </w:rPr>
      </w:pPr>
    </w:p>
    <w:p w:rsidR="00716309" w:rsidRPr="004C6A4A" w:rsidRDefault="00716309" w:rsidP="00F9720F">
      <w:pPr>
        <w:rPr>
          <w:rFonts w:ascii="Times New Roman" w:hAnsi="Times New Roman" w:cs="Times New Roman"/>
          <w:sz w:val="24"/>
          <w:szCs w:val="24"/>
        </w:rPr>
      </w:pPr>
    </w:p>
    <w:p w:rsidR="004C6A4A" w:rsidRPr="004C6A4A" w:rsidRDefault="004C6A4A">
      <w:pPr>
        <w:rPr>
          <w:rFonts w:ascii="Times New Roman" w:hAnsi="Times New Roman" w:cs="Times New Roman"/>
          <w:sz w:val="24"/>
          <w:szCs w:val="24"/>
        </w:rPr>
      </w:pPr>
    </w:p>
    <w:sectPr w:rsidR="004C6A4A" w:rsidRPr="004C6A4A" w:rsidSect="0096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DF3"/>
    <w:multiLevelType w:val="multilevel"/>
    <w:tmpl w:val="6FA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85C08"/>
    <w:multiLevelType w:val="multilevel"/>
    <w:tmpl w:val="EE0E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60E9A"/>
    <w:multiLevelType w:val="multilevel"/>
    <w:tmpl w:val="9BF6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C1263"/>
    <w:multiLevelType w:val="multilevel"/>
    <w:tmpl w:val="478C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D69EF"/>
    <w:multiLevelType w:val="multilevel"/>
    <w:tmpl w:val="8F26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F11"/>
    <w:rsid w:val="00000F91"/>
    <w:rsid w:val="00107F11"/>
    <w:rsid w:val="001D1F82"/>
    <w:rsid w:val="00342341"/>
    <w:rsid w:val="004C6A4A"/>
    <w:rsid w:val="004E26CB"/>
    <w:rsid w:val="00583D9A"/>
    <w:rsid w:val="006B56E0"/>
    <w:rsid w:val="006F4DAE"/>
    <w:rsid w:val="00716309"/>
    <w:rsid w:val="00962A64"/>
    <w:rsid w:val="00AC1769"/>
    <w:rsid w:val="00AE6049"/>
    <w:rsid w:val="00C21B49"/>
    <w:rsid w:val="00E83E4A"/>
    <w:rsid w:val="00F9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0F"/>
  </w:style>
  <w:style w:type="paragraph" w:styleId="3">
    <w:name w:val="heading 3"/>
    <w:basedOn w:val="a"/>
    <w:link w:val="30"/>
    <w:uiPriority w:val="9"/>
    <w:qFormat/>
    <w:rsid w:val="00107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F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7F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AE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0F91"/>
    <w:rPr>
      <w:b/>
      <w:bCs/>
    </w:rPr>
  </w:style>
  <w:style w:type="paragraph" w:customStyle="1" w:styleId="imalignleft">
    <w:name w:val="imalign_left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justify">
    <w:name w:val="imalign_justify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right">
    <w:name w:val="imalign_right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99"/>
    <w:qFormat/>
    <w:rsid w:val="00342341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0F"/>
  </w:style>
  <w:style w:type="paragraph" w:styleId="3">
    <w:name w:val="heading 3"/>
    <w:basedOn w:val="a"/>
    <w:link w:val="30"/>
    <w:uiPriority w:val="9"/>
    <w:qFormat/>
    <w:rsid w:val="00107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F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7F1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AE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0F91"/>
    <w:rPr>
      <w:b/>
      <w:bCs/>
    </w:rPr>
  </w:style>
  <w:style w:type="paragraph" w:customStyle="1" w:styleId="imalignleft">
    <w:name w:val="imalign_left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justify">
    <w:name w:val="imalign_justify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right">
    <w:name w:val="imalign_right"/>
    <w:basedOn w:val="a"/>
    <w:rsid w:val="004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.compcentr.ru/01/01-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Пользователь ASRock</cp:lastModifiedBy>
  <cp:revision>4</cp:revision>
  <cp:lastPrinted>2025-02-13T07:16:00Z</cp:lastPrinted>
  <dcterms:created xsi:type="dcterms:W3CDTF">2013-02-08T12:19:00Z</dcterms:created>
  <dcterms:modified xsi:type="dcterms:W3CDTF">2025-02-13T07:17:00Z</dcterms:modified>
</cp:coreProperties>
</file>