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FC" w:rsidRDefault="00CF0EFC" w:rsidP="00CF0E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</w:t>
      </w:r>
    </w:p>
    <w:p w:rsidR="00CF0EFC" w:rsidRPr="00583CCD" w:rsidRDefault="00CF0EFC" w:rsidP="00CF0EFC">
      <w:pPr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Помимо быстроты, силы и ловкости  для полноценного физического развития ребёнка просто необходимо развитие такого физического качества как </w:t>
      </w:r>
      <w:r w:rsidRPr="002C6D8F">
        <w:rPr>
          <w:b/>
          <w:sz w:val="28"/>
          <w:szCs w:val="28"/>
        </w:rPr>
        <w:t>выносливости</w:t>
      </w:r>
      <w:r w:rsidRPr="002C6D8F">
        <w:rPr>
          <w:sz w:val="28"/>
          <w:szCs w:val="28"/>
        </w:rPr>
        <w:t>.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         </w:t>
      </w:r>
      <w:r w:rsidRPr="002C6D8F">
        <w:rPr>
          <w:b/>
          <w:sz w:val="28"/>
          <w:szCs w:val="28"/>
        </w:rPr>
        <w:t xml:space="preserve">Выносливость </w:t>
      </w:r>
      <w:r w:rsidRPr="002C6D8F">
        <w:rPr>
          <w:sz w:val="28"/>
          <w:szCs w:val="28"/>
        </w:rPr>
        <w:t>– это физическое качество, которое заключается в способности к длительному выполнению какой-нибудь деятельности без снижения её интенсивности.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>Развитие выносливости для ребёнка очень важно. Без этого физического качества ребёнок просто не сможет долго бегать, прыгать, играть в подвижные игры, лазать по лестницам и т.д. Таким образом, не будет  удовлетворяться потребность ребёнка в двигательной активности. Ребёнок будет выбирать пассивные виды деятельности, не требующие затраты большого количества энергии. А значит и о проявлении и развитии силы, ловкости и быстроты не может быть и речи.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b/>
          <w:sz w:val="28"/>
          <w:szCs w:val="28"/>
        </w:rPr>
      </w:pPr>
      <w:r w:rsidRPr="002C6D8F">
        <w:rPr>
          <w:b/>
          <w:sz w:val="28"/>
          <w:szCs w:val="28"/>
        </w:rPr>
        <w:lastRenderedPageBreak/>
        <w:t>Основная часть</w:t>
      </w:r>
    </w:p>
    <w:p w:rsidR="00CF0EFC" w:rsidRPr="002C6D8F" w:rsidRDefault="00CF0EFC" w:rsidP="00CF0EFC">
      <w:pPr>
        <w:jc w:val="both"/>
        <w:rPr>
          <w:b/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В физическом воспитании различают </w:t>
      </w:r>
      <w:r w:rsidRPr="002C6D8F">
        <w:rPr>
          <w:b/>
          <w:sz w:val="28"/>
          <w:szCs w:val="28"/>
        </w:rPr>
        <w:t xml:space="preserve">общую </w:t>
      </w:r>
      <w:r w:rsidRPr="002C6D8F">
        <w:rPr>
          <w:sz w:val="28"/>
          <w:szCs w:val="28"/>
        </w:rPr>
        <w:t xml:space="preserve">выносливость и </w:t>
      </w:r>
      <w:r w:rsidRPr="002C6D8F">
        <w:rPr>
          <w:b/>
          <w:sz w:val="28"/>
          <w:szCs w:val="28"/>
        </w:rPr>
        <w:t xml:space="preserve">специальную </w:t>
      </w:r>
      <w:r w:rsidRPr="002C6D8F">
        <w:rPr>
          <w:sz w:val="28"/>
          <w:szCs w:val="28"/>
        </w:rPr>
        <w:t>выносливость.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tbl>
      <w:tblPr>
        <w:tblStyle w:val="a3"/>
        <w:tblW w:w="9781" w:type="dxa"/>
        <w:tblLook w:val="04A0"/>
      </w:tblPr>
      <w:tblGrid>
        <w:gridCol w:w="4890"/>
        <w:gridCol w:w="4891"/>
      </w:tblGrid>
      <w:tr w:rsidR="00CF0EFC" w:rsidRPr="002C6D8F" w:rsidTr="0083571E">
        <w:trPr>
          <w:trHeight w:val="572"/>
        </w:trPr>
        <w:tc>
          <w:tcPr>
            <w:tcW w:w="4890" w:type="dxa"/>
          </w:tcPr>
          <w:p w:rsidR="00CF0EFC" w:rsidRPr="002C6D8F" w:rsidRDefault="00CF0EFC" w:rsidP="0083571E">
            <w:pPr>
              <w:jc w:val="both"/>
              <w:rPr>
                <w:sz w:val="28"/>
                <w:szCs w:val="28"/>
              </w:rPr>
            </w:pPr>
            <w:r w:rsidRPr="002C6D8F">
              <w:rPr>
                <w:sz w:val="28"/>
                <w:szCs w:val="28"/>
              </w:rPr>
              <w:t xml:space="preserve">Общая </w:t>
            </w:r>
          </w:p>
        </w:tc>
        <w:tc>
          <w:tcPr>
            <w:tcW w:w="4891" w:type="dxa"/>
          </w:tcPr>
          <w:p w:rsidR="00CF0EFC" w:rsidRPr="002C6D8F" w:rsidRDefault="00CF0EFC" w:rsidP="0083571E">
            <w:pPr>
              <w:jc w:val="both"/>
              <w:rPr>
                <w:sz w:val="28"/>
                <w:szCs w:val="28"/>
              </w:rPr>
            </w:pPr>
            <w:r w:rsidRPr="002C6D8F">
              <w:rPr>
                <w:sz w:val="28"/>
                <w:szCs w:val="28"/>
              </w:rPr>
              <w:t>Специальная</w:t>
            </w:r>
          </w:p>
        </w:tc>
      </w:tr>
      <w:tr w:rsidR="00CF0EFC" w:rsidRPr="002C6D8F" w:rsidTr="0083571E">
        <w:trPr>
          <w:trHeight w:val="3530"/>
        </w:trPr>
        <w:tc>
          <w:tcPr>
            <w:tcW w:w="4890" w:type="dxa"/>
          </w:tcPr>
          <w:p w:rsidR="00CF0EFC" w:rsidRPr="002C6D8F" w:rsidRDefault="00CF0EFC" w:rsidP="0083571E">
            <w:pPr>
              <w:jc w:val="both"/>
              <w:rPr>
                <w:sz w:val="28"/>
                <w:szCs w:val="28"/>
              </w:rPr>
            </w:pPr>
            <w:r w:rsidRPr="002C6D8F">
              <w:rPr>
                <w:sz w:val="28"/>
                <w:szCs w:val="28"/>
              </w:rPr>
              <w:t>Длительное выполнение движений умеренной интенсивности, включающее большую часть мышечной системы человека требуют проявления общей выносливости. К такому виду выносливости например, будет относиться выносливость проявленная в пешем походе, либо в подвижной игре, в которую включены разные движения и т.д.</w:t>
            </w:r>
          </w:p>
        </w:tc>
        <w:tc>
          <w:tcPr>
            <w:tcW w:w="4891" w:type="dxa"/>
          </w:tcPr>
          <w:p w:rsidR="00CF0EFC" w:rsidRPr="002C6D8F" w:rsidRDefault="00CF0EFC" w:rsidP="0083571E">
            <w:pPr>
              <w:jc w:val="both"/>
              <w:rPr>
                <w:sz w:val="28"/>
                <w:szCs w:val="28"/>
              </w:rPr>
            </w:pPr>
            <w:r w:rsidRPr="002C6D8F">
              <w:rPr>
                <w:sz w:val="28"/>
                <w:szCs w:val="28"/>
              </w:rPr>
              <w:t xml:space="preserve">  Двигательная деятельность, ограниченная каким-либо одним видом называется специальной выносливостью. Например, кто дольше проскачет на скакалке или бег на длинные дистанции и т.д.</w:t>
            </w:r>
          </w:p>
        </w:tc>
      </w:tr>
      <w:tr w:rsidR="00CF0EFC" w:rsidRPr="002C6D8F" w:rsidTr="0083571E">
        <w:trPr>
          <w:trHeight w:val="3530"/>
        </w:trPr>
        <w:tc>
          <w:tcPr>
            <w:tcW w:w="4890" w:type="dxa"/>
          </w:tcPr>
          <w:p w:rsidR="00CF0EFC" w:rsidRPr="002C6D8F" w:rsidRDefault="00CF0EFC" w:rsidP="0083571E">
            <w:pPr>
              <w:jc w:val="both"/>
              <w:rPr>
                <w:sz w:val="28"/>
                <w:szCs w:val="28"/>
              </w:rPr>
            </w:pPr>
            <w:r w:rsidRPr="002C6D8F">
              <w:rPr>
                <w:sz w:val="28"/>
                <w:szCs w:val="28"/>
              </w:rPr>
              <w:t xml:space="preserve">Общая выносливость проявляется в хорошо освоенных движениях. Уровень общей выносливости мало зависит от уровня специальной выносливости. То есть,  если ты обладаешь хорошей общей выносливостью, то не обязательно ты будешь обладать хорошей специальной выносливостью. </w:t>
            </w:r>
          </w:p>
        </w:tc>
        <w:tc>
          <w:tcPr>
            <w:tcW w:w="4891" w:type="dxa"/>
          </w:tcPr>
          <w:p w:rsidR="00CF0EFC" w:rsidRPr="002C6D8F" w:rsidRDefault="00CF0EFC" w:rsidP="0083571E">
            <w:pPr>
              <w:jc w:val="both"/>
              <w:rPr>
                <w:sz w:val="28"/>
                <w:szCs w:val="28"/>
              </w:rPr>
            </w:pPr>
            <w:r w:rsidRPr="002C6D8F">
              <w:rPr>
                <w:sz w:val="28"/>
                <w:szCs w:val="28"/>
              </w:rPr>
              <w:t>Специальная выносливость зависит от более высокой техники владением движениями, от уровня развития быстроты, ловкости, силы, координации.</w:t>
            </w:r>
          </w:p>
        </w:tc>
      </w:tr>
    </w:tbl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В детском возрасте надо закладывать основы слаженной функциональной деятельности </w:t>
      </w:r>
      <w:r w:rsidRPr="002C6D8F">
        <w:rPr>
          <w:b/>
          <w:sz w:val="28"/>
          <w:szCs w:val="28"/>
        </w:rPr>
        <w:t>сердечнососудистой системы</w:t>
      </w:r>
      <w:r w:rsidRPr="002C6D8F">
        <w:rPr>
          <w:sz w:val="28"/>
          <w:szCs w:val="28"/>
        </w:rPr>
        <w:t xml:space="preserve"> и </w:t>
      </w:r>
      <w:r w:rsidRPr="002C6D8F">
        <w:rPr>
          <w:b/>
          <w:sz w:val="28"/>
          <w:szCs w:val="28"/>
        </w:rPr>
        <w:t>дыхательной системы</w:t>
      </w:r>
      <w:r w:rsidRPr="002C6D8F">
        <w:rPr>
          <w:sz w:val="28"/>
          <w:szCs w:val="28"/>
        </w:rPr>
        <w:t>, постепенно приспосабливая ребёнка к длительному выполнению упражнений умеренной интенсивности.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b/>
          <w:sz w:val="28"/>
          <w:szCs w:val="28"/>
        </w:rPr>
      </w:pPr>
      <w:r w:rsidRPr="002C6D8F">
        <w:rPr>
          <w:sz w:val="28"/>
          <w:szCs w:val="28"/>
        </w:rPr>
        <w:t xml:space="preserve">         В зависимости от возраста и подготовленности ребёнка предлагается разная степень нагрузки. Для развития выносливости большое значение в дошкольном возрасте имеют </w:t>
      </w:r>
      <w:r w:rsidRPr="002C6D8F">
        <w:rPr>
          <w:b/>
          <w:sz w:val="28"/>
          <w:szCs w:val="28"/>
        </w:rPr>
        <w:t>волевые качества</w:t>
      </w:r>
      <w:r w:rsidRPr="002C6D8F">
        <w:rPr>
          <w:sz w:val="28"/>
          <w:szCs w:val="28"/>
        </w:rPr>
        <w:t xml:space="preserve">, </w:t>
      </w:r>
      <w:r w:rsidRPr="002C6D8F">
        <w:rPr>
          <w:b/>
          <w:sz w:val="28"/>
          <w:szCs w:val="28"/>
        </w:rPr>
        <w:t>стремление проявлять максимум способностей</w:t>
      </w:r>
      <w:r w:rsidRPr="002C6D8F">
        <w:rPr>
          <w:sz w:val="28"/>
          <w:szCs w:val="28"/>
        </w:rPr>
        <w:t xml:space="preserve">, </w:t>
      </w:r>
      <w:r w:rsidRPr="002C6D8F">
        <w:rPr>
          <w:b/>
          <w:sz w:val="28"/>
          <w:szCs w:val="28"/>
        </w:rPr>
        <w:t>быть настойчивым</w:t>
      </w:r>
      <w:r w:rsidRPr="002C6D8F">
        <w:rPr>
          <w:sz w:val="28"/>
          <w:szCs w:val="28"/>
        </w:rPr>
        <w:t xml:space="preserve">, </w:t>
      </w:r>
      <w:r w:rsidRPr="002C6D8F">
        <w:rPr>
          <w:b/>
          <w:sz w:val="28"/>
          <w:szCs w:val="28"/>
        </w:rPr>
        <w:t>пересилить ощущение усталости.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b/>
          <w:sz w:val="28"/>
          <w:szCs w:val="28"/>
        </w:rPr>
      </w:pPr>
      <w:r w:rsidRPr="002C6D8F">
        <w:rPr>
          <w:b/>
          <w:sz w:val="28"/>
          <w:szCs w:val="28"/>
        </w:rPr>
        <w:lastRenderedPageBreak/>
        <w:t>Требования к упражнениям на развитие выносливости: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>1.     Участие большого числа мышечных групп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>2.     Чередование напряжения и расслабления мышц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>3.     Использование знакомых, но не трудных движений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>4.     Регулировка темпа и длительности выполнения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b/>
          <w:sz w:val="28"/>
          <w:szCs w:val="28"/>
        </w:rPr>
        <w:t xml:space="preserve">Основной метод развития выносливости </w:t>
      </w:r>
      <w:r w:rsidRPr="002C6D8F">
        <w:rPr>
          <w:sz w:val="28"/>
          <w:szCs w:val="28"/>
        </w:rPr>
        <w:t>– метод непрерывных упражнений небольшой интенсивности и более активных упражнений с перерывами.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         С повышением выносливости организм ребёнка адаптируется к предложенным нагрузкам. Их надо повышать для увеличения </w:t>
      </w:r>
      <w:r w:rsidRPr="002C6D8F">
        <w:rPr>
          <w:b/>
          <w:sz w:val="28"/>
          <w:szCs w:val="28"/>
        </w:rPr>
        <w:t>уровня выносливости</w:t>
      </w:r>
      <w:r w:rsidRPr="002C6D8F">
        <w:rPr>
          <w:sz w:val="28"/>
          <w:szCs w:val="28"/>
        </w:rPr>
        <w:t>.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         Средствами развития выносливости можно считать подвижные игры на развитие выносливости , спортивные упражнения, спортивные игры,  веселые старты. 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Развитие выносливости происходит и в подвижных играх с многократным повторением действий выполняемых продолжительное время, а также в спортивных упражнениях. Эффективность чередования действий зависит от </w:t>
      </w:r>
      <w:r w:rsidRPr="002C6D8F">
        <w:rPr>
          <w:b/>
          <w:sz w:val="28"/>
          <w:szCs w:val="28"/>
        </w:rPr>
        <w:t>экономичности движений</w:t>
      </w:r>
      <w:r w:rsidRPr="002C6D8F">
        <w:rPr>
          <w:sz w:val="28"/>
          <w:szCs w:val="28"/>
        </w:rPr>
        <w:t xml:space="preserve">, </w:t>
      </w:r>
      <w:r w:rsidRPr="002C6D8F">
        <w:rPr>
          <w:b/>
          <w:sz w:val="28"/>
          <w:szCs w:val="28"/>
        </w:rPr>
        <w:t>умения разумно расходовать силы</w:t>
      </w:r>
      <w:r w:rsidRPr="002C6D8F">
        <w:rPr>
          <w:sz w:val="28"/>
          <w:szCs w:val="28"/>
        </w:rPr>
        <w:t>.</w:t>
      </w:r>
    </w:p>
    <w:p w:rsidR="00CF0EFC" w:rsidRPr="002C6D8F" w:rsidRDefault="00CF0EFC" w:rsidP="00CF0EFC">
      <w:pPr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Физические упражнения и игры, развивающие выносливость, должны находить место в любых формах физического воспитания. </w:t>
      </w:r>
    </w:p>
    <w:p w:rsidR="00CF0EFC" w:rsidRPr="002C6D8F" w:rsidRDefault="00CF0EFC" w:rsidP="00CF0EF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Подбор упражнений должен обеспечивать смену работающих мышечных групп. </w:t>
      </w:r>
    </w:p>
    <w:p w:rsidR="00CF0EFC" w:rsidRPr="002C6D8F" w:rsidRDefault="00CF0EFC" w:rsidP="00CF0EF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2C6D8F">
        <w:rPr>
          <w:sz w:val="28"/>
          <w:szCs w:val="28"/>
        </w:rPr>
        <w:t>Движения, предлагаемые ребёнку должны быть им хорошо освоенными.</w:t>
      </w: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b/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b/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     Таким образом, физическая нагрузка умеренной мощности является главным средством развития общей выносливости дошкольника. Оздоровительно-тренировочный эффект физкультурного занятия обеспечивается такой нагрузкой в объеме 65-75% его времени. Показано, что ходьба и бег являются универсальными средствами развития общей выносливости. Целесообразно включать их в занятия, увеличивая каждый раз расстояние, которое должны преодолевать дети. </w:t>
      </w: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  <w:r w:rsidRPr="002C6D8F">
        <w:rPr>
          <w:sz w:val="28"/>
          <w:szCs w:val="28"/>
        </w:rPr>
        <w:t xml:space="preserve">  Также не стоит забывать о прыжках через скакалку, подпрыгивании на месте и с продвижением вперед, передвижениях на прыжках, велосипеде, плавание, а также различные подвижных игр, в которых длительное действие повторяется много раз и при слабой и умеренной мощности выполняемой работы.</w:t>
      </w: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CF0EFC" w:rsidRPr="002C6D8F" w:rsidRDefault="00CF0EFC" w:rsidP="00CF0EFC">
      <w:pPr>
        <w:pStyle w:val="a4"/>
        <w:jc w:val="both"/>
        <w:rPr>
          <w:sz w:val="28"/>
          <w:szCs w:val="28"/>
        </w:rPr>
      </w:pPr>
    </w:p>
    <w:p w:rsidR="00D46075" w:rsidRDefault="00D46075"/>
    <w:sectPr w:rsidR="00D46075" w:rsidSect="0097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1522B"/>
    <w:multiLevelType w:val="hybridMultilevel"/>
    <w:tmpl w:val="EB4E9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0EFC"/>
    <w:rsid w:val="00CF0EFC"/>
    <w:rsid w:val="00D4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3653</Characters>
  <Application>Microsoft Office Word</Application>
  <DocSecurity>0</DocSecurity>
  <Lines>30</Lines>
  <Paragraphs>8</Paragraphs>
  <ScaleCrop>false</ScaleCrop>
  <Company>Microsoft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</cp:revision>
  <dcterms:created xsi:type="dcterms:W3CDTF">2020-11-05T16:05:00Z</dcterms:created>
  <dcterms:modified xsi:type="dcterms:W3CDTF">2020-11-05T16:06:00Z</dcterms:modified>
</cp:coreProperties>
</file>