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D" w:rsidRPr="00D2686E" w:rsidRDefault="00113F6D" w:rsidP="00113F6D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2686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ПРАКТИКУМ</w:t>
      </w:r>
    </w:p>
    <w:p w:rsidR="00D2686E" w:rsidRPr="00D2686E" w:rsidRDefault="00D2686E" w:rsidP="00D2686E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2686E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РУССКАЯ ЛИТЕРАТУРА XX ВЕКА</w:t>
      </w:r>
      <w:bookmarkStart w:id="0" w:name="_GoBack"/>
      <w:bookmarkEnd w:id="0"/>
    </w:p>
    <w:p w:rsidR="00D2686E" w:rsidRDefault="00D2686E" w:rsidP="00D2686E">
      <w:pPr>
        <w:rPr>
          <w:b/>
          <w:bCs/>
          <w:i/>
          <w:iCs/>
        </w:rPr>
      </w:pPr>
    </w:p>
    <w:p w:rsidR="00D2686E" w:rsidRDefault="00D2686E" w:rsidP="00D2686E">
      <w:pPr>
        <w:rPr>
          <w:b/>
          <w:bCs/>
          <w:i/>
          <w:iCs/>
        </w:rPr>
      </w:pP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 1</w:t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br/>
        <w:t>      Каковы приметы ощущавшегося на рубеже XIX—XX веков грядущего перелома во всех областях жизни?</w:t>
      </w:r>
      <w:r w:rsidRPr="00D2686E">
        <w:rPr>
          <w:rFonts w:ascii="Times New Roman" w:hAnsi="Times New Roman" w:cs="Times New Roman"/>
          <w:sz w:val="28"/>
          <w:szCs w:val="28"/>
        </w:rPr>
        <w:br/>
        <w:t xml:space="preserve">      «Наше время </w:t>
      </w:r>
      <w:proofErr w:type="spellStart"/>
      <w:r w:rsidRPr="00D2686E">
        <w:rPr>
          <w:rFonts w:ascii="Times New Roman" w:hAnsi="Times New Roman" w:cs="Times New Roman"/>
          <w:sz w:val="28"/>
          <w:szCs w:val="28"/>
        </w:rPr>
        <w:t>дóлжно</w:t>
      </w:r>
      <w:proofErr w:type="spellEnd"/>
      <w:r w:rsidRPr="00D2686E">
        <w:rPr>
          <w:rFonts w:ascii="Times New Roman" w:hAnsi="Times New Roman" w:cs="Times New Roman"/>
          <w:sz w:val="28"/>
          <w:szCs w:val="28"/>
        </w:rPr>
        <w:t xml:space="preserve"> определить двумя противоположными чертами — это время самого крайнего материализма и вместе с тем самых страстных идеальных порывов духа. Мы присутствуем при великой многозначительной борьбе двух взглядов на жизнь, двух диаметрально противоположных миросозерцаний. Последние требования религиозного чувства сталкиваются с последними выводами опытных знаний».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Д. С. Мережковский.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О причинах упадка и о новых течениях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br/>
        <w:t>современной русской литературы, 1893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 2</w:t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br/>
        <w:t>      Чем диктуются в это время все учащающиеся обращения к религиозной мысли в поисках объяснения происходящих в современной жизни процессов?</w:t>
      </w:r>
      <w:r w:rsidRPr="00D2686E">
        <w:rPr>
          <w:rFonts w:ascii="Times New Roman" w:hAnsi="Times New Roman" w:cs="Times New Roman"/>
          <w:sz w:val="28"/>
          <w:szCs w:val="28"/>
        </w:rPr>
        <w:br/>
        <w:t>      «Все живет теперь мыслью о духе, о божестве, о последних тайнах и правдах жизни, и минутами кажется, что придет кто-то сильный, мощный, какой-то новый гениальный и даст простой и научно понятный для всех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синтез </w:t>
      </w:r>
      <w:r w:rsidRPr="00D2686E">
        <w:rPr>
          <w:rFonts w:ascii="Times New Roman" w:hAnsi="Times New Roman" w:cs="Times New Roman"/>
          <w:sz w:val="28"/>
          <w:szCs w:val="28"/>
        </w:rPr>
        <w:t>всему, что разработано, прочувствовано и продумано всеми нами. Он оформит брожения наших душ и умов, рассеет наши туманы и откроет перед нами перспективы новых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научно-философских и религиозных исканий».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 Волынский.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Книга великого гнева, 1904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3</w:t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br/>
        <w:t>      1. Идея необходимости соединения философских исканий с религиозной мыслью — идея их синтеза — овладевает в этот период многими умами. В чем причина поисков такого синтеза?</w:t>
      </w:r>
      <w:r w:rsidRPr="00D2686E">
        <w:rPr>
          <w:rFonts w:ascii="Times New Roman" w:hAnsi="Times New Roman" w:cs="Times New Roman"/>
          <w:sz w:val="28"/>
          <w:szCs w:val="28"/>
        </w:rPr>
        <w:br/>
        <w:t>      2. В каких формах выражаются эти поиски в литературе?</w:t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lastRenderedPageBreak/>
        <w:t xml:space="preserve">      «...Троякая задача искусства вообще: 1) прямая объективация тех глубочайших внутренних определений и качеств живой идеи, которые не могут быть выражены природой; 2) одухотворение природной красоты и через это 3) увековечение ее индивидуальных явлений. Это есть превращение физической жизни в духовную, т. е. в такую, которая, во-первых, имеет сама в себе свое слово, или Откровение, способна непосредственно выражаться вовне, которая, во-вторых, способна </w:t>
      </w:r>
      <w:proofErr w:type="spellStart"/>
      <w:r w:rsidRPr="00D2686E">
        <w:rPr>
          <w:rFonts w:ascii="Times New Roman" w:hAnsi="Times New Roman" w:cs="Times New Roman"/>
          <w:sz w:val="28"/>
          <w:szCs w:val="28"/>
        </w:rPr>
        <w:t>внутренно</w:t>
      </w:r>
      <w:proofErr w:type="spellEnd"/>
      <w:r w:rsidRPr="00D2686E">
        <w:rPr>
          <w:rFonts w:ascii="Times New Roman" w:hAnsi="Times New Roman" w:cs="Times New Roman"/>
          <w:sz w:val="28"/>
          <w:szCs w:val="28"/>
        </w:rPr>
        <w:t xml:space="preserve"> преображать, одухотворять материю или истинно в ней воплощаться и которая, в-третьих, свободна от власти материального процесса и потому пребывает вечно. Совершенное воплощение этой духовной полноты в нашей действительности, осуществление в ней абсолютной красоты или создание вселенского духовного организма есть высшая задача искусства. Ясно, что исполнение этой задачи должно совпадать с концом мирового процесса. Пока история еще продолжается, мы можем иметь только частные и отрывочные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предварения </w:t>
      </w:r>
      <w:r w:rsidRPr="00D2686E">
        <w:rPr>
          <w:rFonts w:ascii="Times New Roman" w:hAnsi="Times New Roman" w:cs="Times New Roman"/>
          <w:sz w:val="28"/>
          <w:szCs w:val="28"/>
        </w:rPr>
        <w:t xml:space="preserve">(антиципации) совершенной красоты; существующие ныне искусства, в величайших своих произведениях схватывая проблески вечной красоты в нашей текущей действительности и продолжая их далее, предваряют, дают предощущать нездешнюю, грядущую для нас действительность и служат таким образом переходом и </w:t>
      </w:r>
      <w:proofErr w:type="gramStart"/>
      <w:r w:rsidRPr="00D2686E">
        <w:rPr>
          <w:rFonts w:ascii="Times New Roman" w:hAnsi="Times New Roman" w:cs="Times New Roman"/>
          <w:sz w:val="28"/>
          <w:szCs w:val="28"/>
        </w:rPr>
        <w:t>связующим звеном между красотою природы</w:t>
      </w:r>
      <w:proofErr w:type="gramEnd"/>
      <w:r w:rsidRPr="00D2686E">
        <w:rPr>
          <w:rFonts w:ascii="Times New Roman" w:hAnsi="Times New Roman" w:cs="Times New Roman"/>
          <w:sz w:val="28"/>
          <w:szCs w:val="28"/>
        </w:rPr>
        <w:t xml:space="preserve"> и красотою будущей жизни. Понимаемое таким образом искусство перестает быть пустою забавою и становится делом важным и назидательным, но отнюдь не в смысле дидактической проповеди, а лишь в смысле вдохновенного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пророчества</w:t>
      </w:r>
      <w:r w:rsidRPr="00D2686E">
        <w:rPr>
          <w:rFonts w:ascii="Times New Roman" w:hAnsi="Times New Roman" w:cs="Times New Roman"/>
          <w:sz w:val="28"/>
          <w:szCs w:val="28"/>
        </w:rPr>
        <w:t>».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 Соловьев. </w:t>
      </w:r>
      <w:r w:rsidRPr="00D2686E">
        <w:rPr>
          <w:rFonts w:ascii="Times New Roman" w:hAnsi="Times New Roman" w:cs="Times New Roman"/>
          <w:i/>
          <w:iCs/>
          <w:sz w:val="28"/>
          <w:szCs w:val="28"/>
        </w:rPr>
        <w:t>Общий смысл искусства, 1890</w:t>
      </w:r>
    </w:p>
    <w:p w:rsidR="00D2686E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 4</w:t>
      </w:r>
      <w:r w:rsidRPr="00D2686E">
        <w:rPr>
          <w:rFonts w:ascii="Times New Roman" w:hAnsi="Times New Roman" w:cs="Times New Roman"/>
          <w:sz w:val="28"/>
          <w:szCs w:val="28"/>
        </w:rPr>
        <w:br/>
      </w:r>
      <w:r w:rsidRPr="00D2686E">
        <w:rPr>
          <w:rFonts w:ascii="Times New Roman" w:hAnsi="Times New Roman" w:cs="Times New Roman"/>
          <w:sz w:val="28"/>
          <w:szCs w:val="28"/>
        </w:rPr>
        <w:br/>
        <w:t>      1. В чем назначение искусства и каково его место в истории человечества и жизни человека?</w:t>
      </w:r>
      <w:r w:rsidRPr="00D2686E">
        <w:rPr>
          <w:rFonts w:ascii="Times New Roman" w:hAnsi="Times New Roman" w:cs="Times New Roman"/>
          <w:sz w:val="28"/>
          <w:szCs w:val="28"/>
        </w:rPr>
        <w:br/>
        <w:t>      2. Что позволяет искусству быть, как утверждает В. Соловьев, не «пустою забавою», а «вдохновенным пророчеством»?</w:t>
      </w:r>
      <w:r w:rsidRPr="00D2686E">
        <w:rPr>
          <w:rFonts w:ascii="Times New Roman" w:hAnsi="Times New Roman" w:cs="Times New Roman"/>
          <w:sz w:val="28"/>
          <w:szCs w:val="28"/>
        </w:rPr>
        <w:br/>
        <w:t>      3. Как осуществляется эта задача (или миссия) в русской литературе Серебряного века?</w:t>
      </w:r>
    </w:p>
    <w:p w:rsidR="001D0EA6" w:rsidRPr="00D2686E" w:rsidRDefault="00D2686E" w:rsidP="00D2686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86E">
        <w:rPr>
          <w:rFonts w:ascii="Times New Roman" w:hAnsi="Times New Roman" w:cs="Times New Roman"/>
          <w:sz w:val="28"/>
          <w:szCs w:val="28"/>
        </w:rPr>
        <w:br/>
      </w:r>
    </w:p>
    <w:sectPr w:rsidR="001D0EA6" w:rsidRPr="00D2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6E"/>
    <w:rsid w:val="00113F6D"/>
    <w:rsid w:val="007644C6"/>
    <w:rsid w:val="00B016AF"/>
    <w:rsid w:val="00D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E696E-7BB9-4EDC-9A42-273E415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2021-03-13T14:51:00Z</dcterms:created>
  <dcterms:modified xsi:type="dcterms:W3CDTF">2021-03-13T16:40:00Z</dcterms:modified>
</cp:coreProperties>
</file>