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1"/>
        <w:gridCol w:w="4253"/>
      </w:tblGrid>
      <w:tr w:rsidR="000C2E07" w:rsidRPr="000C2E07" w:rsidTr="000C2E0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C2E07" w:rsidRPr="000C2E07" w:rsidRDefault="000C2E07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0C2E07" w:rsidRPr="000C2E07" w:rsidRDefault="000C2E0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0C2E07" w:rsidRPr="000C2E07" w:rsidRDefault="000C2E07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0C2E07" w:rsidRPr="000C2E07" w:rsidRDefault="000C2E07">
            <w:pPr>
              <w:shd w:val="clear" w:color="auto" w:fill="FFFFFF"/>
              <w:tabs>
                <w:tab w:val="left" w:pos="23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0C2E07" w:rsidRPr="000C2E07" w:rsidRDefault="000C2E0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0C2E07" w:rsidRPr="000C2E07" w:rsidRDefault="000C2E0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2E07" w:rsidRPr="000C2E07" w:rsidRDefault="000C2E07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C2E07" w:rsidRPr="000C2E07" w:rsidRDefault="000C2E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0C2E07" w:rsidRPr="000C2E07" w:rsidRDefault="000C2E0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0C2E07" w:rsidRPr="000C2E07" w:rsidRDefault="000C2E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0C2E07" w:rsidRPr="000C2E07" w:rsidRDefault="000C2E0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2E07" w:rsidRPr="000C2E07" w:rsidRDefault="000C2E0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0C2E07" w:rsidRPr="000C2E07" w:rsidRDefault="000C2E07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2E07" w:rsidRPr="000C2E07" w:rsidRDefault="000C2E07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0C2E07" w:rsidRPr="000C2E07" w:rsidRDefault="000C2E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2E07" w:rsidRDefault="003C0622" w:rsidP="000C2E0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>Инструкция по охране труда №41</w:t>
      </w:r>
      <w:r w:rsidR="000C2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E07" w:rsidRDefault="003C0622" w:rsidP="000C2E0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>при работе с электроинструментом и переносными токоприемниками</w:t>
      </w:r>
      <w:r w:rsidR="000C2E07" w:rsidRPr="000C2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E07" w:rsidRPr="000C2E07" w:rsidRDefault="000C2E07" w:rsidP="000C2E0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C2E07">
        <w:rPr>
          <w:rFonts w:ascii="Times New Roman" w:hAnsi="Times New Roman" w:cs="Times New Roman"/>
          <w:sz w:val="24"/>
          <w:szCs w:val="24"/>
        </w:rPr>
        <w:t>ИОТ- 04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C2E07">
        <w:rPr>
          <w:rFonts w:ascii="Times New Roman" w:hAnsi="Times New Roman" w:cs="Times New Roman"/>
          <w:sz w:val="24"/>
          <w:szCs w:val="24"/>
        </w:rPr>
        <w:t xml:space="preserve"> – 2019</w:t>
      </w:r>
      <w:bookmarkStart w:id="0" w:name="_GoBack"/>
      <w:bookmarkEnd w:id="0"/>
    </w:p>
    <w:p w:rsidR="003C0622" w:rsidRPr="003C0622" w:rsidRDefault="003C0622" w:rsidP="000C2E0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1.Общие требования охраны труда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1.1. К электроинструментам и переносным токоприемникам относятся: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0622">
        <w:rPr>
          <w:rFonts w:ascii="Times New Roman" w:hAnsi="Times New Roman" w:cs="Times New Roman"/>
          <w:sz w:val="24"/>
          <w:szCs w:val="24"/>
        </w:rPr>
        <w:t xml:space="preserve">электрические паяльники;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0622">
        <w:rPr>
          <w:rFonts w:ascii="Times New Roman" w:hAnsi="Times New Roman" w:cs="Times New Roman"/>
          <w:sz w:val="24"/>
          <w:szCs w:val="24"/>
        </w:rPr>
        <w:t xml:space="preserve">электрические дрели;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0622">
        <w:rPr>
          <w:rFonts w:ascii="Times New Roman" w:hAnsi="Times New Roman" w:cs="Times New Roman"/>
          <w:sz w:val="24"/>
          <w:szCs w:val="24"/>
        </w:rPr>
        <w:t xml:space="preserve">электрические молотки – перфоратор;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0622">
        <w:rPr>
          <w:rFonts w:ascii="Times New Roman" w:hAnsi="Times New Roman" w:cs="Times New Roman"/>
          <w:sz w:val="24"/>
          <w:szCs w:val="24"/>
        </w:rPr>
        <w:t xml:space="preserve">электрические пишущие и вычислительные машинки;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0622">
        <w:rPr>
          <w:rFonts w:ascii="Times New Roman" w:hAnsi="Times New Roman" w:cs="Times New Roman"/>
          <w:sz w:val="24"/>
          <w:szCs w:val="24"/>
        </w:rPr>
        <w:t xml:space="preserve">переносные электронагревательные приборы всех видов для технологических нужд;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0622">
        <w:rPr>
          <w:rFonts w:ascii="Times New Roman" w:hAnsi="Times New Roman" w:cs="Times New Roman"/>
          <w:sz w:val="24"/>
          <w:szCs w:val="24"/>
        </w:rPr>
        <w:t xml:space="preserve">понижающие трансформаторы для питания указанного электроинструмента;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0622">
        <w:rPr>
          <w:rFonts w:ascii="Times New Roman" w:hAnsi="Times New Roman" w:cs="Times New Roman"/>
          <w:sz w:val="24"/>
          <w:szCs w:val="24"/>
        </w:rPr>
        <w:t xml:space="preserve">светильники местного освещения;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0622">
        <w:rPr>
          <w:rFonts w:ascii="Times New Roman" w:hAnsi="Times New Roman" w:cs="Times New Roman"/>
          <w:sz w:val="24"/>
          <w:szCs w:val="24"/>
        </w:rPr>
        <w:t xml:space="preserve">переносные </w:t>
      </w:r>
      <w:proofErr w:type="spellStart"/>
      <w:r w:rsidRPr="003C0622">
        <w:rPr>
          <w:rFonts w:ascii="Times New Roman" w:hAnsi="Times New Roman" w:cs="Times New Roman"/>
          <w:sz w:val="24"/>
          <w:szCs w:val="24"/>
        </w:rPr>
        <w:t>электрощитки</w:t>
      </w:r>
      <w:proofErr w:type="spellEnd"/>
      <w:r w:rsidRPr="003C0622">
        <w:rPr>
          <w:rFonts w:ascii="Times New Roman" w:hAnsi="Times New Roman" w:cs="Times New Roman"/>
          <w:sz w:val="24"/>
          <w:szCs w:val="24"/>
        </w:rPr>
        <w:t xml:space="preserve">, колодки и другие переносные токоприемники.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1.2. В отношении поражения людей электрическим током производственные помещения различаются: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>1.2.1. С повышенной опасностью, характеризующиеся наличием одного из условий, создающих повышенную опасность: сырости или проводящей пыли (относительная влажность длительно превышает 75%); токопроводящих полов (металлических, земляных, железобетонных, кирпичных и т.п.); высокой температуры (длительно превышает +30град</w:t>
      </w:r>
      <w:proofErr w:type="gramStart"/>
      <w:r w:rsidRPr="003C062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C0622">
        <w:rPr>
          <w:rFonts w:ascii="Times New Roman" w:hAnsi="Times New Roman" w:cs="Times New Roman"/>
          <w:sz w:val="24"/>
          <w:szCs w:val="24"/>
        </w:rPr>
        <w:t xml:space="preserve">); возможности одновременного прикосновения человека к имеющим соединения с землей металлоконструкций зданий, технологическим аппаратам, механизмам и т.п. с одной стороны и к металлическим корпусам электрооборудования – с другой.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1.2.2. </w:t>
      </w:r>
      <w:proofErr w:type="gramStart"/>
      <w:r w:rsidRPr="003C0622">
        <w:rPr>
          <w:rFonts w:ascii="Times New Roman" w:hAnsi="Times New Roman" w:cs="Times New Roman"/>
          <w:sz w:val="24"/>
          <w:szCs w:val="24"/>
        </w:rPr>
        <w:t xml:space="preserve">Особо опасные, характеризующиеся наличием одного из условий, создающих особую опасность: особой сырости (относительная влажность воздуха близка к 100%, потолок, стены, пол, предметы, находящиеся в помещении, покрыты влагой); химически активной среды (постоянно или длительно содержатся пары или образуются отложения, действующие разлагающе на изоляцию и токоведущие части электрооборудования); одновременного наличия двух или более условий повышенной опасности. </w:t>
      </w:r>
      <w:proofErr w:type="gramEnd"/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1.2.3. Без повышенной опасности, в которых отсутствуют условия, создающие «повышенную опасность» и «особую опасность».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1.3. Электроинструмент и переносные токоприемники должны удовлетворять следующим основным требованиям: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0622">
        <w:rPr>
          <w:rFonts w:ascii="Times New Roman" w:hAnsi="Times New Roman" w:cs="Times New Roman"/>
          <w:sz w:val="24"/>
          <w:szCs w:val="24"/>
        </w:rPr>
        <w:t xml:space="preserve">быстро включаться и отключаться от электросети (но не самопроизвольно);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0622">
        <w:rPr>
          <w:rFonts w:ascii="Times New Roman" w:hAnsi="Times New Roman" w:cs="Times New Roman"/>
          <w:sz w:val="24"/>
          <w:szCs w:val="24"/>
        </w:rPr>
        <w:t xml:space="preserve">быть безопасным в работе и иметь недоступные для случайного прикосновения токоведущие части.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1.4. Работы с электроинструментом и переносными токоприемниками следует производить в зависимости от выполняемой работы с применением следующих средств индивидуальной защиты: костюм </w:t>
      </w:r>
      <w:proofErr w:type="spellStart"/>
      <w:r w:rsidRPr="003C062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C0622">
        <w:rPr>
          <w:rFonts w:ascii="Times New Roman" w:hAnsi="Times New Roman" w:cs="Times New Roman"/>
          <w:sz w:val="24"/>
          <w:szCs w:val="24"/>
        </w:rPr>
        <w:t xml:space="preserve">/б (халат </w:t>
      </w:r>
      <w:proofErr w:type="spellStart"/>
      <w:r w:rsidRPr="003C062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C0622">
        <w:rPr>
          <w:rFonts w:ascii="Times New Roman" w:hAnsi="Times New Roman" w:cs="Times New Roman"/>
          <w:sz w:val="24"/>
          <w:szCs w:val="24"/>
        </w:rPr>
        <w:t xml:space="preserve">/б), шапочка, диэлектрические перчатки, галоши, коврики и т.д. Защитными средствами следует пользоваться только по их прямому назначению.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lastRenderedPageBreak/>
        <w:t xml:space="preserve">1.5. Лицо, ответственное за электрохозяйство и электроинструмент в подразделении, обязано организовать технический учет и периодические осмотры и испытания электроинструмента и защитных средств.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1.6. Электроинструмент должен иметь порядковый номер и храниться в сухом помещении.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1.7. Напряжение электроинструмента и переносных токоприемников должно быть: не выше 220В в помещениях без повышенной опасности; не выше 36В в помещениях с повышенной опасностью и вне помещений; не выше 12В в особо опасных помещениях.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C0622">
        <w:rPr>
          <w:rFonts w:ascii="Times New Roman" w:hAnsi="Times New Roman" w:cs="Times New Roman"/>
          <w:sz w:val="24"/>
          <w:szCs w:val="24"/>
        </w:rPr>
        <w:t xml:space="preserve">.8. При невозможности обеспечить работу электроинструмента на напряжение 36В допускается применение электроинструмента напряжением до 220В от трансформатора разделительного при наличии устройства защитного отключения или надежного заземления корпуса электроинструмента с обязательным использованием соответствующих защитных средств.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1.9. В особо опасных помещениях разрешается работать электроинструментом и переносными токоприемниками на напряжение не выше 36В с обязательным применением защитных средств.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1.10. Корпус электроинструмента на напряжение выше 36В должен иметь специальный зажим для присоединения заземляющего провода с отличительным знаком «З» или «Земля».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>1.11. Заземление корпусов электроинструмента и переносных токоприемников на напряжение выше 36В должно осуществляться посредством специальной жилы шлангового провода, которая не должна служить для подвода рабочего тока. Указанная жила присоединяется самостоятельно к специальному контакту штепсельной розетки.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1.12. Штепсельные соединения, предназначенные для подключения электроинструмента и переносных токоприемников, должны иметь недоступные для прикосновения токоведущие части и дополнительный заземляющий контакт. Штепсельные соединения (розетки, вилки), применяемые на напряжение 12В и 36В, по своему конструктивному исполнению должны отличаться от штепсельных соединений, применяемых на напряжение 127В и 220В; возможность включений вилок 12В и 36В в штепсельные розетки 127В и 220В должна быть исключена.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1.13. Оболочки кабелей и проводов должны быть заведены внутрь электроинструмента и переносных токоприемников, где прочно закреплены во избежание излома и истирания их.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1.14. Электроинструмент и переносные токоприемники подсоединять к сети шланговым проводом (допускается применение гибкого многожильного кабеля типа </w:t>
      </w:r>
      <w:proofErr w:type="gramStart"/>
      <w:r w:rsidRPr="003C0622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3C0622">
        <w:rPr>
          <w:rFonts w:ascii="Times New Roman" w:hAnsi="Times New Roman" w:cs="Times New Roman"/>
          <w:sz w:val="24"/>
          <w:szCs w:val="24"/>
        </w:rPr>
        <w:t xml:space="preserve">, КРПГ с изоляцией, заключенной в резиновый шланг).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1.15. При пользовании электроинструментом и переносными токоприемниками во избежание провисаний провода или кабеля должны по возможности подвешиваться. Непосредственно соприкосновение проводов и кабелей с металлическими, горячими, влажными и масляными поверхностями или предметами не разрешается.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1.16. Присоединение электроинструмента и переносных токоприемников напряжением 12В и 36В к трансформатору может осуществляться наглухо или при помощи штепсельной вилки; в последнем случае на кожухе трансформатора со стороны 12В и 36В должна быть предусмотрена соответствующая штепсельная розетка.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1.17. Питание электроинструмента и переносных токоприемников от автотрансформаторов не разрешается.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1.18. Применение для переносного освещения люминесцентных ламп, не укрепленных на жестких опорах, не разрешается.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1.19. Проверка на отсутствие замыканий на корпус и состояния изоляции проводов, отсутствия обрыва заземляющей жилы (провода) электроинструмента и переносных токоприемников производится мегомметром не реже одного раза в месяц лицом с </w:t>
      </w:r>
      <w:r w:rsidRPr="003C0622">
        <w:rPr>
          <w:rFonts w:ascii="Times New Roman" w:hAnsi="Times New Roman" w:cs="Times New Roman"/>
          <w:sz w:val="24"/>
          <w:szCs w:val="24"/>
        </w:rPr>
        <w:lastRenderedPageBreak/>
        <w:t xml:space="preserve">квалификационной группой не ниже 3. Дата очередного освидетельствования должна быть обозначена на корпусе.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1.20. Переносные </w:t>
      </w:r>
      <w:proofErr w:type="spellStart"/>
      <w:r w:rsidRPr="003C0622">
        <w:rPr>
          <w:rFonts w:ascii="Times New Roman" w:hAnsi="Times New Roman" w:cs="Times New Roman"/>
          <w:sz w:val="24"/>
          <w:szCs w:val="24"/>
        </w:rPr>
        <w:t>электрощитки</w:t>
      </w:r>
      <w:proofErr w:type="spellEnd"/>
      <w:r w:rsidRPr="003C0622">
        <w:rPr>
          <w:rFonts w:ascii="Times New Roman" w:hAnsi="Times New Roman" w:cs="Times New Roman"/>
          <w:sz w:val="24"/>
          <w:szCs w:val="24"/>
        </w:rPr>
        <w:t xml:space="preserve"> и колодки, изготовленные не из диэлектрического материала и с не утопленными клеммами, применять не разрешается.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1.21. К обслуживанию и эксплуатации электроинструмента и переносных токоприемников допускаются лица, имеющие квалификационную группу 3 по технике безопасности, знающие устройство и правила работы с электроинструментом и переносными токоприемниками.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1.22. Присвоение 1-ой квалификационной группы производится лицами, ответственными за </w:t>
      </w:r>
      <w:proofErr w:type="spellStart"/>
      <w:r w:rsidRPr="003C0622">
        <w:rPr>
          <w:rFonts w:ascii="Times New Roman" w:hAnsi="Times New Roman" w:cs="Times New Roman"/>
          <w:sz w:val="24"/>
          <w:szCs w:val="24"/>
        </w:rPr>
        <w:t>электробезопасность</w:t>
      </w:r>
      <w:proofErr w:type="spellEnd"/>
      <w:r w:rsidRPr="003C0622">
        <w:rPr>
          <w:rFonts w:ascii="Times New Roman" w:hAnsi="Times New Roman" w:cs="Times New Roman"/>
          <w:sz w:val="24"/>
          <w:szCs w:val="24"/>
        </w:rPr>
        <w:t xml:space="preserve"> в подразделении, имеющими квалификационную группу не ниже 3-й, после беседы и проверки знаний вопросов техники безопасности. Результаты фиксируются в журнале установленной формы с обязательной росписью </w:t>
      </w:r>
      <w:proofErr w:type="gramStart"/>
      <w:r w:rsidRPr="003C0622">
        <w:rPr>
          <w:rFonts w:ascii="Times New Roman" w:hAnsi="Times New Roman" w:cs="Times New Roman"/>
          <w:sz w:val="24"/>
          <w:szCs w:val="24"/>
        </w:rPr>
        <w:t>проверяемого</w:t>
      </w:r>
      <w:proofErr w:type="gramEnd"/>
      <w:r w:rsidRPr="003C0622">
        <w:rPr>
          <w:rFonts w:ascii="Times New Roman" w:hAnsi="Times New Roman" w:cs="Times New Roman"/>
          <w:sz w:val="24"/>
          <w:szCs w:val="24"/>
        </w:rPr>
        <w:t xml:space="preserve"> и проверяющего. Выдача удостоверений о проверке знаний при этом не требуется.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1.23. Аттестация на присвоение 2-5 квалификационных групп по технике безопасности производится квалификационной комиссией (не менее 3-х человек), состав которой устанавливается техническим директором. Проверка знаний оформляется протоколом, лицам, успешно сдавшим экзамен, выдаются удостоверения установленного образца.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1.24. Персонал, имеющий квалификационную группу по технике безопасности, должен быть обучен приемам освобождения пострадавшего от тока и иметь практическое знакомство с правилами и приемами оказания первой помощи.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1.25. Опасными и вредными производственными факторами при работе с электроинструментом и переносными токоприемниками являются: электрический ток напряжением выше 36В; элементы оборудования с острыми углами, кромками; предметы, могущие случайно упасть, недостаточно устойчиво расположенные; нагретые до высокой температуры предметы и части оборудования.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1.26. Во время работы необходимо быть внимательными, не отвлекаться от работы самим и не отвлекать других, соблюдать правила техники безопасности. Заметив нарушение правил другими, следует предупредить их о необходимости выполнения требований инструкции по охране труда и, при необходимости, сообщить об этом своему непосредственному начальнику.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1.27. Выполнять только ту работу, которая поручена администрацией и при условии, что безопасные способы ее выполнения известны.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1.28. При получении новой (незнакомой) работы следует потребовать от администрации инструктажа по безопасности труда.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1.29. За нарушение правил техники безопасности и данной инструкции виновные могут быть привлечены к ответственности в дисциплинарном и судебном порядке, в зависимости от степени и характера нарушения, от последствий и причиненного ущерба, в соответствии с действующим законодательством.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2. Требования охраны труда перед началом работы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2.1. Проверить наличие, исправность, отсутствие внешних повреждений, проверить по штампу срок годности всех необходимых защитных средств, обеспечивающих безопасность работы с электроинструментом и переносными токоприемниками. Пользоваться защитными средствами с истекшим сроком годности не разрешается. 2.2. Надеть положенную спецодежду и привести ее в порядок, застегнуть манжеты рукавов, убрать волосы под головной убор.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2.3. Проверить тщательным внешним осмотром электроинструмент и переносные токоприемники, обращая внимание на исправность заземления и изоляции проводов, отсутствие оголенных токоведущих частей и соответствие инструмента условиям работы. </w:t>
      </w:r>
      <w:r w:rsidRPr="003C0622">
        <w:rPr>
          <w:rFonts w:ascii="Times New Roman" w:hAnsi="Times New Roman" w:cs="Times New Roman"/>
          <w:sz w:val="24"/>
          <w:szCs w:val="24"/>
        </w:rPr>
        <w:lastRenderedPageBreak/>
        <w:t xml:space="preserve">Пользоваться электроинструментом и переносными токоприемниками, имеющими дефекты, не разрешается.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3. Требования охраны труда во время работы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3.1. Во избежание получения травмы не разрешается: передавать электроинструмент и переносные токоприемники хотя бы на непродолжительное время другим лицам; разбирать электроинструмент и переносные токоприемники и производить </w:t>
      </w:r>
      <w:proofErr w:type="gramStart"/>
      <w:r w:rsidRPr="003C0622">
        <w:rPr>
          <w:rFonts w:ascii="Times New Roman" w:hAnsi="Times New Roman" w:cs="Times New Roman"/>
          <w:sz w:val="24"/>
          <w:szCs w:val="24"/>
        </w:rPr>
        <w:t>самим</w:t>
      </w:r>
      <w:proofErr w:type="gramEnd"/>
      <w:r w:rsidRPr="003C0622">
        <w:rPr>
          <w:rFonts w:ascii="Times New Roman" w:hAnsi="Times New Roman" w:cs="Times New Roman"/>
          <w:sz w:val="24"/>
          <w:szCs w:val="24"/>
        </w:rPr>
        <w:t xml:space="preserve"> какой- либо ремонт; держаться за провода или касаться вращающегося режущего инструмента; удалять руками стружку или опилки во время работы инструмента или до полной его остановки; работать с приставных лестниц на высоте более 2,5м; вносить внутрь барабанов, котлов, металлических резервуаров переносные трансформаторы.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3.2. При прекращении подачи тока во время работы или перерывах в работе, электроинструмент и переносные токоприемники должны быть отключены от электросети.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3.3. При обнаружении каких-либо неисправностей работа с электроинструментом и переносными токоприемниками должна быть немедленно прекращена.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3.4. Включенные электроинструмент и переносные токоприемники без надзора не разрешается.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3.5. Не разрешается присутствие посторонних лиц на рабочем месте.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4. Требования охраны труда в аварийных ситуациях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>4.1. При получении травмы следует тут же сообщить об этом своему непосредственному начальнику или сотрудникам, в случае его отсутствия, и обратиться за помощью в медпункт</w:t>
      </w:r>
      <w:proofErr w:type="gramStart"/>
      <w:r w:rsidRPr="003C06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6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062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C0622">
        <w:rPr>
          <w:rFonts w:ascii="Times New Roman" w:hAnsi="Times New Roman" w:cs="Times New Roman"/>
          <w:sz w:val="24"/>
          <w:szCs w:val="24"/>
        </w:rPr>
        <w:t xml:space="preserve">ри получении травмы другими работниками – оказать им первую медицинскую помощь и сообщить руководителю подразделения.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4.2. Работы с электроинструментом и переносными токоприемниками производить не разрешается: при возникновении аварии; при пожаре; при несчастном случае, если не устранены причины, вызвавшие несчастный случай; при других факторах, создающих опасность для здоровья людей (загазованность, запыленность помещения, обрушение элементов здания, затопление водой помещения).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4.3. При возникновении аварийной ситуации все работы необходимо прекратить, поставить в известность непосредственного руководителя.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4.4. При пожаре - принять меры по тушению пожара, используя имеющиеся средства пожаротушения, и одновременно (при необходимости) по телефону вызвать пожарную команду.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5. Требования охраны труда по окончании работы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5.1. Отключить электроинструмент и переносные токоприемники от электросети, привести в порядок рабочее место. 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3C062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C0622">
        <w:rPr>
          <w:rFonts w:ascii="Times New Roman" w:hAnsi="Times New Roman" w:cs="Times New Roman"/>
          <w:sz w:val="24"/>
          <w:szCs w:val="24"/>
        </w:rPr>
        <w:t xml:space="preserve"> всех случаях неисправности электроинструмента и переносных токоприемников, выявленных во время работы, поставить в известность руководителя подразделения. </w:t>
      </w:r>
    </w:p>
    <w:p w:rsidR="00066BF8" w:rsidRDefault="003C0622" w:rsidP="003C0622">
      <w:pPr>
        <w:rPr>
          <w:rFonts w:ascii="Times New Roman" w:hAnsi="Times New Roman" w:cs="Times New Roman"/>
          <w:sz w:val="24"/>
          <w:szCs w:val="24"/>
        </w:rPr>
      </w:pPr>
      <w:r w:rsidRPr="003C0622">
        <w:rPr>
          <w:rFonts w:ascii="Times New Roman" w:hAnsi="Times New Roman" w:cs="Times New Roman"/>
          <w:sz w:val="24"/>
          <w:szCs w:val="24"/>
        </w:rPr>
        <w:t>5.3. Вымыть руки теплой водой с мылом.</w:t>
      </w:r>
    </w:p>
    <w:p w:rsidR="003C0622" w:rsidRDefault="003C0622" w:rsidP="003C0622">
      <w:pPr>
        <w:rPr>
          <w:rFonts w:ascii="Times New Roman" w:hAnsi="Times New Roman" w:cs="Times New Roman"/>
          <w:sz w:val="24"/>
          <w:szCs w:val="24"/>
        </w:rPr>
      </w:pPr>
    </w:p>
    <w:p w:rsidR="003C0622" w:rsidRDefault="003C0622" w:rsidP="003C0622">
      <w:pPr>
        <w:tabs>
          <w:tab w:val="left" w:pos="7513"/>
        </w:tabs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622" w:rsidRPr="003C0622" w:rsidRDefault="003C0622" w:rsidP="003C0622">
      <w:pPr>
        <w:tabs>
          <w:tab w:val="left" w:pos="7513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3C0622" w:rsidRPr="003C0622" w:rsidSect="0006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622"/>
    <w:rsid w:val="00066BF8"/>
    <w:rsid w:val="000C2E07"/>
    <w:rsid w:val="003C0622"/>
    <w:rsid w:val="004E6A45"/>
    <w:rsid w:val="006759C5"/>
    <w:rsid w:val="00743A24"/>
    <w:rsid w:val="0099763A"/>
    <w:rsid w:val="009F532B"/>
    <w:rsid w:val="00AA6419"/>
    <w:rsid w:val="00EB302F"/>
    <w:rsid w:val="00FD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6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1799</Words>
  <Characters>10255</Characters>
  <Application>Microsoft Office Word</Application>
  <DocSecurity>0</DocSecurity>
  <Lines>85</Lines>
  <Paragraphs>24</Paragraphs>
  <ScaleCrop>false</ScaleCrop>
  <Company>МОУ СОШ №42</Company>
  <LinksUpToDate>false</LinksUpToDate>
  <CharactersWithSpaces>12030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3</cp:revision>
  <cp:lastPrinted>2019-07-31T13:32:00Z</cp:lastPrinted>
  <dcterms:created xsi:type="dcterms:W3CDTF">2019-07-29T08:39:00Z</dcterms:created>
  <dcterms:modified xsi:type="dcterms:W3CDTF">2019-07-31T13:33:00Z</dcterms:modified>
</cp:coreProperties>
</file>