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06" w:rsidRDefault="000B5806" w:rsidP="000B5806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0B5806" w:rsidRDefault="000B5806" w:rsidP="000B5806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физической культуре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учащихся 1–4 классов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(М.: Просвещение, 2012).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ФБУПП учебный предмет «Физическая культура» вводится как обязательный предмет в начальной школе, на его преподавание отводится 68 (102) часов в год.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программного содержания в начальной школе в учебном процессе можно использовать учебник: Лях В. И. Физическая культура. 1–4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учреждений. М.: Просвещение, 2012.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В. И. Ляха,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программный материал делится на две части – </w:t>
      </w:r>
      <w:r>
        <w:rPr>
          <w:rFonts w:ascii="Times New Roman" w:hAnsi="Times New Roman" w:cs="Times New Roman"/>
          <w:i/>
          <w:i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вариативную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 базовую часть</w:t>
      </w:r>
      <w:r>
        <w:rPr>
          <w:rFonts w:ascii="Times New Roman" w:hAnsi="Times New Roman" w:cs="Times New Roman"/>
          <w:sz w:val="28"/>
          <w:szCs w:val="28"/>
        </w:rPr>
        <w:t xml:space="preserve"> входит материал в соответствии с федеральным компонентом учебного плана, региональный компонент </w:t>
      </w:r>
      <w:r>
        <w:rPr>
          <w:rFonts w:ascii="Times New Roman" w:hAnsi="Times New Roman" w:cs="Times New Roman"/>
          <w:i/>
          <w:iCs/>
          <w:sz w:val="28"/>
          <w:szCs w:val="28"/>
        </w:rPr>
        <w:t>(лыжная подготовка заменяется кроссовой)</w:t>
      </w:r>
      <w:r>
        <w:rPr>
          <w:rFonts w:ascii="Times New Roman" w:hAnsi="Times New Roman" w:cs="Times New Roman"/>
          <w:sz w:val="28"/>
          <w:szCs w:val="28"/>
        </w:rPr>
        <w:t xml:space="preserve">. Базовая часть выполняет обязательный минимум образования по предмету «Физическая культура». </w:t>
      </w:r>
      <w:r>
        <w:rPr>
          <w:rFonts w:ascii="Times New Roman" w:hAnsi="Times New Roman" w:cs="Times New Roman"/>
          <w:i/>
          <w:iCs/>
          <w:sz w:val="28"/>
          <w:szCs w:val="28"/>
        </w:rPr>
        <w:t>Вариативная часть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программный материал по подвижным играм на основе баскетбола. Программный материал расширяется по разделам каждый год за счет увеличения и усложнения элементов на базе ранее пройденных.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особенностью образовательного процесса в начальной школе является оценивание учащихся, начинающееся во втором классе со второго полугодия или раньше в соответствии с решением педагогического совета школы. Отличительной особенностью преподавания физической культуры в первом классе является игровой метод (в I четверти). Большинство заданий учащимся первого класса нужно давать в форме игры.</w:t>
      </w:r>
    </w:p>
    <w:p w:rsidR="000B5806" w:rsidRDefault="000B5806" w:rsidP="000B5806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0B5806" w:rsidRDefault="000B5806" w:rsidP="000B5806">
      <w:pPr>
        <w:pStyle w:val="ParagraphStyle"/>
        <w:spacing w:after="15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Распределение учебного времени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при реализации программного материала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физической культуре (1–4 классы)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44"/>
        <w:gridCol w:w="4782"/>
        <w:gridCol w:w="842"/>
        <w:gridCol w:w="872"/>
        <w:gridCol w:w="828"/>
        <w:gridCol w:w="782"/>
      </w:tblGrid>
      <w:tr w:rsidR="000B5806" w:rsidTr="004F15B3">
        <w:trPr>
          <w:trHeight w:val="150"/>
          <w:jc w:val="center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3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(уроков)</w:t>
            </w:r>
          </w:p>
        </w:tc>
      </w:tr>
      <w:tr w:rsidR="000B5806" w:rsidTr="004F15B3">
        <w:trPr>
          <w:trHeight w:val="240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0B5806" w:rsidTr="004F15B3">
        <w:trPr>
          <w:trHeight w:val="285"/>
          <w:jc w:val="center"/>
        </w:trPr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0B5806" w:rsidTr="004F15B3">
        <w:trPr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keepNext/>
              <w:spacing w:line="252" w:lineRule="auto"/>
              <w:outlineLvl w:val="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0B5806" w:rsidTr="004F15B3">
        <w:trPr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3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0B5806" w:rsidTr="004F15B3">
        <w:trPr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B5806" w:rsidTr="004F15B3">
        <w:trPr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B5806" w:rsidTr="004F15B3">
        <w:trPr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Легкоатлетические упражнения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B5806" w:rsidTr="004F15B3">
        <w:trPr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B5806" w:rsidTr="004F15B3">
        <w:trPr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keepNext/>
              <w:spacing w:line="252" w:lineRule="auto"/>
              <w:outlineLvl w:val="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B5806" w:rsidTr="004F15B3">
        <w:trPr>
          <w:trHeight w:val="60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элементами баскетбола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B5806" w:rsidTr="004F15B3">
        <w:trPr>
          <w:trHeight w:val="60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0B5806" w:rsidRDefault="000B5806" w:rsidP="000B5806">
      <w:pPr>
        <w:pStyle w:val="ParagraphStyle"/>
        <w:ind w:left="-105"/>
        <w:jc w:val="center"/>
        <w:rPr>
          <w:rFonts w:ascii="Times New Roman" w:hAnsi="Times New Roman" w:cs="Times New Roman"/>
        </w:rPr>
      </w:pP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Основы знаний о физической культуре, умения и навыки, приемы закаливания, способы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самоконтроля.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Естественные основы.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1–2 классы.</w:t>
      </w:r>
      <w:r>
        <w:rPr>
          <w:rFonts w:ascii="Times New Roman" w:hAnsi="Times New Roman" w:cs="Times New Roman"/>
          <w:sz w:val="28"/>
          <w:szCs w:val="28"/>
        </w:rPr>
        <w:t xml:space="preserve"> Здоровье и развитие человека. Строение тела человека и его положение в пространстве. Работа органов дыхания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системы.  Роль  слуха  и  зрения  при  движениях и передвижениях человека.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1–4 классы. </w:t>
      </w:r>
      <w:r>
        <w:rPr>
          <w:rFonts w:ascii="Times New Roman" w:hAnsi="Times New Roman" w:cs="Times New Roman"/>
          <w:sz w:val="28"/>
          <w:szCs w:val="28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Социально-психологические основы.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1–2 классы. </w:t>
      </w:r>
      <w:r>
        <w:rPr>
          <w:rFonts w:ascii="Times New Roman" w:hAnsi="Times New Roman" w:cs="Times New Roman"/>
          <w:sz w:val="28"/>
          <w:szCs w:val="28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3–4 классы. </w:t>
      </w:r>
      <w:r>
        <w:rPr>
          <w:rFonts w:ascii="Times New Roman" w:hAnsi="Times New Roman" w:cs="Times New Roman"/>
          <w:sz w:val="28"/>
          <w:szCs w:val="28"/>
        </w:rPr>
        <w:t xml:space="preserve"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правильностью выполнения физических упражнений, тестирование физических качеств.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1.3. Приемы  закаливания.  Способы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и  самоконтроля.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1–2 классы. </w:t>
      </w:r>
      <w:r>
        <w:rPr>
          <w:rFonts w:ascii="Times New Roman" w:hAnsi="Times New Roman" w:cs="Times New Roman"/>
          <w:sz w:val="28"/>
          <w:szCs w:val="28"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3–4 классы.</w:t>
      </w:r>
      <w:r>
        <w:rPr>
          <w:rFonts w:ascii="Times New Roman" w:hAnsi="Times New Roman" w:cs="Times New Roman"/>
          <w:sz w:val="28"/>
          <w:szCs w:val="28"/>
        </w:rPr>
        <w:t xml:space="preserve"> Водные процедуры. Овладение приемами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связанными с умением расслаблять и напрягать мышцы. Контроль и регуляция движений. Тестирование физических способностей.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Подвижные игры.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1–4 классы. </w:t>
      </w:r>
      <w:r>
        <w:rPr>
          <w:rFonts w:ascii="Times New Roman" w:hAnsi="Times New Roman" w:cs="Times New Roman"/>
          <w:sz w:val="28"/>
          <w:szCs w:val="28"/>
        </w:rPr>
        <w:t>Название и правила игр, инвентарь, оборудование, организация. Правила проведения и безопасность.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Гимнастика с элементами акробатики.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1–4 классы. </w:t>
      </w:r>
      <w:r>
        <w:rPr>
          <w:rFonts w:ascii="Times New Roman" w:hAnsi="Times New Roman" w:cs="Times New Roman"/>
          <w:sz w:val="28"/>
          <w:szCs w:val="28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1.6. Легкоатлетические упражнения.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1–2 классы. </w:t>
      </w:r>
      <w:r>
        <w:rPr>
          <w:rFonts w:ascii="Times New Roman" w:hAnsi="Times New Roman" w:cs="Times New Roman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i/>
          <w:iCs/>
          <w:sz w:val="28"/>
          <w:szCs w:val="28"/>
        </w:rPr>
        <w:t>короткая дистанция, бег на скорость, бег на выносливость</w:t>
      </w:r>
      <w:r>
        <w:rPr>
          <w:rFonts w:ascii="Times New Roman" w:hAnsi="Times New Roman" w:cs="Times New Roman"/>
          <w:sz w:val="28"/>
          <w:szCs w:val="28"/>
        </w:rPr>
        <w:t>; названия метательных снарядов, прыжкового инвентаря, упражнений  в  прыжках  в  длину  и  высоту.  Техника  безопасности на занятиях.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3–4 классы. </w:t>
      </w: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i/>
          <w:iCs/>
          <w:sz w:val="28"/>
          <w:szCs w:val="28"/>
        </w:rPr>
        <w:t>эстафета.</w:t>
      </w:r>
      <w:r>
        <w:rPr>
          <w:rFonts w:ascii="Times New Roman" w:hAnsi="Times New Roman" w:cs="Times New Roman"/>
          <w:sz w:val="28"/>
          <w:szCs w:val="28"/>
        </w:rPr>
        <w:t xml:space="preserve"> Команды «Старт!», «Финиш!». Понятия о темпе, длительности бега. Влияние бега на здоровье человека. Элементарные сведения о правилах соревнований в прыжках, беге и метании. Техника безопасности на уроках.</w:t>
      </w:r>
    </w:p>
    <w:p w:rsidR="000B5806" w:rsidRDefault="000B5806" w:rsidP="000B5806">
      <w:pPr>
        <w:pStyle w:val="ParagraphStyle"/>
        <w:spacing w:before="120" w:after="15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Демонстрировать.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3"/>
        <w:gridCol w:w="4946"/>
        <w:gridCol w:w="1129"/>
        <w:gridCol w:w="932"/>
      </w:tblGrid>
      <w:tr w:rsidR="000B5806" w:rsidTr="004F15B3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</w:t>
            </w:r>
            <w:r>
              <w:rPr>
                <w:rFonts w:ascii="Times New Roman" w:hAnsi="Times New Roman" w:cs="Times New Roman"/>
              </w:rPr>
              <w:br/>
              <w:t>способности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чики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0B5806" w:rsidTr="004F15B3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30 м с высокого старта с опорой на руку,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0B5806" w:rsidTr="004F15B3">
        <w:trPr>
          <w:jc w:val="center"/>
        </w:trPr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0B5806" w:rsidTr="004F15B3">
        <w:trPr>
          <w:jc w:val="center"/>
        </w:trPr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висе лежа, количество раз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B5806" w:rsidTr="004F15B3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Выносливость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учета времени</w:t>
            </w:r>
          </w:p>
        </w:tc>
      </w:tr>
      <w:tr w:rsidR="000B5806" w:rsidTr="004F15B3">
        <w:trPr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Координация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3 × 10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806" w:rsidRDefault="000B5806" w:rsidP="004F15B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</w:tbl>
    <w:p w:rsidR="000B5806" w:rsidRDefault="000B5806" w:rsidP="000B5806">
      <w:pPr>
        <w:pStyle w:val="ParagraphStyle"/>
        <w:spacing w:before="15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учащихся планируется по четвертям по текущим оценкам, а также по результатам тестирования по каждому разделу программы.</w:t>
      </w:r>
    </w:p>
    <w:p w:rsidR="000B5806" w:rsidRDefault="000B5806" w:rsidP="000B5806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воспитания учащихся 1–4 классов направлены: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укрепление здоровья учащихся, улучшение осанки, профилактику плоскостопия, содействие гармоническому развитию, выбору устойчивости к неблагоприятным условиям внешней среды;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школой движений;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координационных и кондиционных способностей;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развитии двигательных способностей;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выработку представлений об основных видах спорта;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приобщение к самостоятельным занятиям физическими упражнениями, подвижными играми.</w:t>
      </w:r>
    </w:p>
    <w:p w:rsidR="000B5806" w:rsidRDefault="000B5806" w:rsidP="000B5806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Рабочий  план  составлен  с  учетом  следующих  нормативных  документов: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 РФ «О физической культуре и спорте» от 29.04.1999 № 80-ФЗ;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Национальная доктрина образования в Российской Федерации. Постановление Правительства РФ от 4.10.2000 г.  № 751;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Концепция модернизации российского образования на период до 2010 года. Распоряжение Правительства РФ от 30.08.2002 г. № 1507-р;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Базисный учебный план общеобразовательных учреждений Российской Федерации. Приказ МО РФ от 9.02.1998 г.  № 322;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Обязательный минимум содержания начального образования. Приказ МО РФ от 19.05.1998 г. № 1235;</w:t>
      </w:r>
    </w:p>
    <w:p w:rsidR="000B5806" w:rsidRDefault="000B5806" w:rsidP="000B5806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введении третьего дополнительного часа физической культуры в общеобразовательных учреждениях Российской Федерации. Письмо МО РФ от 26.03.2002 г.  № 30–51–197/20.</w:t>
      </w:r>
    </w:p>
    <w:p w:rsidR="000B5806" w:rsidRDefault="000B5806" w:rsidP="000B5806"/>
    <w:p w:rsidR="00DB71D5" w:rsidRDefault="00DB71D5"/>
    <w:sectPr w:rsidR="00DB71D5" w:rsidSect="007E035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06"/>
    <w:rsid w:val="000B5806"/>
    <w:rsid w:val="00DB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B58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2</cp:revision>
  <dcterms:created xsi:type="dcterms:W3CDTF">2020-03-24T06:54:00Z</dcterms:created>
  <dcterms:modified xsi:type="dcterms:W3CDTF">2020-03-24T06:54:00Z</dcterms:modified>
</cp:coreProperties>
</file>