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9" w:rsidRPr="004C10D8" w:rsidRDefault="005C4A79" w:rsidP="00E60B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0D8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4C10D8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115189" w:rsidRPr="004C1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89" w:rsidRPr="004C10D8">
        <w:rPr>
          <w:rFonts w:ascii="Times New Roman" w:hAnsi="Times New Roman" w:cs="Times New Roman"/>
          <w:b/>
          <w:sz w:val="24"/>
          <w:szCs w:val="24"/>
        </w:rPr>
        <w:br/>
      </w:r>
      <w:r w:rsidR="00115189" w:rsidRPr="004C10D8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</w:t>
      </w:r>
      <w:r w:rsidR="00115189" w:rsidRPr="004C10D8">
        <w:rPr>
          <w:rFonts w:ascii="Times New Roman" w:hAnsi="Times New Roman" w:cs="Times New Roman"/>
          <w:b/>
          <w:bCs/>
          <w:spacing w:val="-2"/>
          <w:sz w:val="24"/>
          <w:szCs w:val="24"/>
        </w:rPr>
        <w:t>«УЧЕБНАЯ ПРАКТИКА ПО МАТЕМАТИКЕ»</w:t>
      </w:r>
    </w:p>
    <w:p w:rsidR="005C4A79" w:rsidRPr="004C10D8" w:rsidRDefault="005C4A79" w:rsidP="00E60B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79" w:rsidRPr="004C10D8" w:rsidRDefault="005C4A79" w:rsidP="00E6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0D8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15104D" w:rsidRPr="004C10D8">
        <w:rPr>
          <w:rFonts w:ascii="Times New Roman" w:hAnsi="Times New Roman" w:cs="Times New Roman"/>
          <w:sz w:val="24"/>
          <w:szCs w:val="24"/>
        </w:rPr>
        <w:t xml:space="preserve"> 5класс</w:t>
      </w:r>
    </w:p>
    <w:tbl>
      <w:tblPr>
        <w:tblStyle w:val="a6"/>
        <w:tblW w:w="0" w:type="auto"/>
        <w:tblLook w:val="04A0"/>
      </w:tblPr>
      <w:tblGrid>
        <w:gridCol w:w="2376"/>
        <w:gridCol w:w="8392"/>
      </w:tblGrid>
      <w:tr w:rsidR="005C4A79" w:rsidRPr="004C10D8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5C4A79" w:rsidP="00E6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E" w:rsidRPr="004C10D8" w:rsidRDefault="00115189" w:rsidP="00E60B44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>ФГОС основного общего образования</w:t>
            </w:r>
          </w:p>
          <w:p w:rsidR="005C4A79" w:rsidRPr="004C10D8" w:rsidRDefault="005C4A79" w:rsidP="00E60B44">
            <w:pPr>
              <w:tabs>
                <w:tab w:val="left" w:pos="426"/>
                <w:tab w:val="left" w:pos="567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4C10D8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5C4A79" w:rsidP="00E60B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9" w:rsidRPr="004C10D8" w:rsidTr="00E60B44">
        <w:trPr>
          <w:trHeight w:val="10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4C10D8" w:rsidRDefault="008A4930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8" w:rsidRPr="004C10D8" w:rsidRDefault="004C10D8" w:rsidP="004C10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С, Бутузов В.Ф., Кадомцев СБ. и др.</w:t>
            </w:r>
          </w:p>
          <w:p w:rsidR="004C10D8" w:rsidRPr="004C10D8" w:rsidRDefault="004C10D8" w:rsidP="004C10D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eastAsia="Calibri" w:hAnsi="Times New Roman" w:cs="Times New Roman"/>
                <w:sz w:val="24"/>
                <w:szCs w:val="24"/>
              </w:rPr>
              <w:t>Зив Б.Г. Дидак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тические материалы по геометрии.</w:t>
            </w:r>
          </w:p>
          <w:p w:rsidR="005C4A79" w:rsidRPr="004C10D8" w:rsidRDefault="004C10D8" w:rsidP="004C10D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C1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А.П.Ершова, В.В. </w:t>
            </w:r>
            <w:proofErr w:type="spellStart"/>
            <w:r w:rsidRPr="004C10D8">
              <w:rPr>
                <w:rFonts w:ascii="Times New Roman" w:eastAsia="Calibri" w:hAnsi="Times New Roman" w:cs="Times New Roman"/>
                <w:sz w:val="24"/>
                <w:szCs w:val="24"/>
              </w:rPr>
              <w:t>Голобородько</w:t>
            </w:r>
            <w:proofErr w:type="spellEnd"/>
            <w:r w:rsidRPr="004C1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Самостоятельные и контрольные работы</w:t>
            </w:r>
          </w:p>
        </w:tc>
      </w:tr>
      <w:tr w:rsidR="005C4A79" w:rsidRPr="004C10D8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F07B1E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44" w:rsidRPr="004C10D8" w:rsidRDefault="00E60B44" w:rsidP="003053FB">
            <w:pPr>
              <w:shd w:val="clear" w:color="auto" w:fill="FFFFFF"/>
              <w:spacing w:before="317" w:line="240" w:lineRule="auto"/>
              <w:ind w:right="1843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Ученик научится: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125" w:afterAutospacing="0"/>
              <w:ind w:left="318" w:hanging="357"/>
              <w:rPr>
                <w:color w:val="000000"/>
              </w:rPr>
            </w:pPr>
            <w:r w:rsidRPr="004C10D8">
              <w:rPr>
                <w:color w:val="000000"/>
              </w:rPr>
              <w:t>видеть геометрические формы как идеализированные образы реальных объектов;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125" w:afterAutospacing="0"/>
              <w:ind w:left="318" w:hanging="357"/>
              <w:rPr>
                <w:color w:val="000000"/>
              </w:rPr>
            </w:pPr>
            <w:r w:rsidRPr="004C10D8">
              <w:rPr>
                <w:color w:val="000000"/>
              </w:rPr>
              <w:t>применять первоначальные сведения о плоских фигурах, объемных телах, некоторых геометрических соотношениях;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125" w:afterAutospacing="0"/>
              <w:ind w:left="318" w:hanging="357"/>
              <w:rPr>
                <w:color w:val="000000"/>
              </w:rPr>
            </w:pPr>
            <w:r w:rsidRPr="004C10D8">
              <w:rPr>
                <w:color w:val="000000"/>
              </w:rPr>
              <w:t>использовать геометрический язык для описания предметов окружающего мира;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125" w:afterAutospacing="0"/>
              <w:ind w:left="318" w:hanging="357"/>
              <w:rPr>
                <w:color w:val="000000"/>
              </w:rPr>
            </w:pPr>
            <w:r w:rsidRPr="004C10D8">
              <w:rPr>
                <w:color w:val="000000"/>
              </w:rPr>
              <w:t>аккуратно изображать фигуры на нелинованной бумаге;</w:t>
            </w:r>
          </w:p>
          <w:p w:rsidR="00E60B44" w:rsidRPr="004C10D8" w:rsidRDefault="00E60B44" w:rsidP="003053F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5" w:line="240" w:lineRule="auto"/>
              <w:ind w:left="318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распознавать на чертежах и моделях г</w:t>
            </w:r>
            <w:r w:rsidR="003053FB" w:rsidRPr="004C10D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еометрические  фигуры (отрезки, </w:t>
            </w:r>
            <w:r w:rsidRPr="004C10D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углы,</w:t>
            </w:r>
            <w:r w:rsidR="003053FB" w:rsidRPr="004C10D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C10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треугольники  и  их  частные  виды,  окружность,  круг)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E60B44" w:rsidRPr="004C10D8" w:rsidRDefault="00E60B44" w:rsidP="003053F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5" w:line="240" w:lineRule="auto"/>
              <w:ind w:left="318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чертежи по условию задачи;</w:t>
            </w:r>
          </w:p>
          <w:p w:rsidR="00E60B44" w:rsidRPr="004C10D8" w:rsidRDefault="00E60B44" w:rsidP="003053F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10" w:line="240" w:lineRule="auto"/>
              <w:ind w:left="318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владеть практическими навыками использования геометрических инструментов 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изображения фигур, а также нахождения длин отрезков и величин углов;</w:t>
            </w:r>
          </w:p>
          <w:p w:rsidR="00E60B44" w:rsidRPr="004C10D8" w:rsidRDefault="00E60B44" w:rsidP="003053F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19" w:line="240" w:lineRule="auto"/>
              <w:ind w:left="318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решать задачи на вычисление геометрических величин (длин, углов), применяя</w:t>
            </w:r>
            <w:r w:rsidR="003053FB" w:rsidRPr="004C10D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C10D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изученные свойства фигур и формулы и проводя аргументацию в ходе решения</w:t>
            </w:r>
            <w:r w:rsidRPr="004C10D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br/>
            </w:r>
            <w:r w:rsidRPr="004C10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задач;</w:t>
            </w:r>
          </w:p>
          <w:p w:rsidR="00E60B44" w:rsidRPr="004C10D8" w:rsidRDefault="00E60B44" w:rsidP="003053F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24" w:line="240" w:lineRule="auto"/>
              <w:ind w:left="318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«на доказательство».</w:t>
            </w:r>
          </w:p>
          <w:p w:rsidR="00E60B44" w:rsidRPr="004C10D8" w:rsidRDefault="00E60B44" w:rsidP="003053FB">
            <w:pPr>
              <w:pStyle w:val="a7"/>
              <w:shd w:val="clear" w:color="auto" w:fill="FFFFFF"/>
              <w:spacing w:before="0" w:beforeAutospacing="0" w:after="125" w:afterAutospacing="0"/>
              <w:ind w:left="720"/>
              <w:rPr>
                <w:color w:val="000000"/>
              </w:rPr>
            </w:pP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Ученик получит возможность научиться: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B44" w:rsidRPr="004C10D8" w:rsidRDefault="00E60B44" w:rsidP="003053FB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25" w:afterAutospacing="0"/>
              <w:ind w:left="714" w:hanging="357"/>
              <w:rPr>
                <w:color w:val="000000"/>
              </w:rPr>
            </w:pPr>
            <w:r w:rsidRPr="004C10D8">
              <w:rPr>
                <w:i/>
                <w:iCs/>
                <w:color w:val="000000"/>
              </w:rPr>
              <w:t>исследовать (моделировать) несложные практические ситуации на основе изученных формул и свойств фигур;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25" w:afterAutospacing="0"/>
              <w:ind w:left="714" w:hanging="357"/>
              <w:rPr>
                <w:color w:val="000000"/>
              </w:rPr>
            </w:pPr>
            <w:r w:rsidRPr="004C10D8">
              <w:rPr>
                <w:i/>
                <w:iCs/>
                <w:color w:val="000000"/>
              </w:rPr>
              <w:t>выбирать вычисления длин реальных объектов при решении практических задач, овладеть специальными приёмами решения;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25" w:afterAutospacing="0"/>
              <w:ind w:left="714" w:hanging="357"/>
              <w:rPr>
                <w:color w:val="000000"/>
              </w:rPr>
            </w:pPr>
            <w:r w:rsidRPr="004C10D8">
              <w:rPr>
                <w:i/>
                <w:iCs/>
                <w:color w:val="000000"/>
              </w:rPr>
              <w:t>решать нестандартные задания, олимпиадные задания, задания повышенного уровня сложности.</w:t>
            </w:r>
          </w:p>
          <w:p w:rsidR="003053FB" w:rsidRPr="004C10D8" w:rsidRDefault="003053FB" w:rsidP="003053F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ЛИЧНОСТНЫЕ РЕЗУЛЬТАТЫ: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4C10D8">
              <w:rPr>
                <w:color w:val="000000"/>
              </w:rPr>
              <w:t>контрпримеры</w:t>
            </w:r>
            <w:proofErr w:type="spellEnd"/>
            <w:r w:rsidRPr="004C10D8">
              <w:rPr>
                <w:color w:val="000000"/>
              </w:rPr>
              <w:t>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распознавать логически некорректные высказывания, отличать гипотезу от факта;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 xml:space="preserve">проявление </w:t>
            </w:r>
            <w:proofErr w:type="spellStart"/>
            <w:r w:rsidRPr="004C10D8">
              <w:rPr>
                <w:color w:val="000000"/>
              </w:rPr>
              <w:t>креативности</w:t>
            </w:r>
            <w:proofErr w:type="spellEnd"/>
            <w:r w:rsidRPr="004C10D8">
              <w:rPr>
                <w:color w:val="000000"/>
              </w:rPr>
              <w:t xml:space="preserve"> мышления, инициативы, находчивости, активности при решении математических задач;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 xml:space="preserve">умение контролировать процесс и результат учебной математической </w:t>
            </w:r>
            <w:r w:rsidRPr="004C10D8">
              <w:rPr>
                <w:color w:val="000000"/>
              </w:rPr>
              <w:lastRenderedPageBreak/>
              <w:t>деятельности;</w:t>
            </w:r>
          </w:p>
          <w:p w:rsidR="00E60B44" w:rsidRPr="004C10D8" w:rsidRDefault="00E60B44" w:rsidP="003053FB">
            <w:pPr>
              <w:pStyle w:val="a7"/>
              <w:shd w:val="clear" w:color="auto" w:fill="FFFFFF"/>
              <w:spacing w:before="0" w:beforeAutospacing="0" w:after="125" w:afterAutospacing="0"/>
              <w:ind w:left="720"/>
              <w:rPr>
                <w:color w:val="000000"/>
              </w:rPr>
            </w:pPr>
          </w:p>
          <w:p w:rsidR="00E60B44" w:rsidRPr="004C10D8" w:rsidRDefault="00E60B44" w:rsidP="003053FB">
            <w:pPr>
              <w:pStyle w:val="a7"/>
              <w:shd w:val="clear" w:color="auto" w:fill="FFFFFF"/>
              <w:spacing w:before="0" w:beforeAutospacing="0" w:after="125" w:afterAutospacing="0"/>
              <w:ind w:left="720"/>
              <w:rPr>
                <w:b/>
                <w:color w:val="000000"/>
              </w:rPr>
            </w:pPr>
            <w:r w:rsidRPr="004C10D8">
              <w:rPr>
                <w:b/>
                <w:color w:val="000000"/>
              </w:rPr>
              <w:t>МЕТАПРЕДМЕТНЫЕ РЕЗУЛЬТАТЫ: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учитывать разные мнения и стремиться к координации различных позиций в сотрудничестве;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устанавливать и сравнивать разные точки зрения, прежде чем принимать решения и делать выбор;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аргументировать свою точку зрения, спорить и отстаивать свою позицию не враждебным для оппонентов образом;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задавать вопросы, необходимые для организации собственной деятельности и сотрудничества с партнёром;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осуществлять контроль, коррекцию, оценку действий партнёра, уметь убеждать;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проводить наблюдение и эксперимент под руководством учителя;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осуществлять расширенный поиск информации с использованием ресурсов библиотек и Интернета;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создавать и преобразовывать модели и схемы для решения задач;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осуществлять выбор наиболее эффективных способов решения задач в зависимости от конкретных условий;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осуществлять логическую операцию установления родовидовых отношений, ограничение понятия;</w:t>
            </w:r>
          </w:p>
          <w:p w:rsidR="00E60B44" w:rsidRPr="004C10D8" w:rsidRDefault="00E60B44" w:rsidP="003053FB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125" w:afterAutospacing="0"/>
              <w:rPr>
                <w:color w:val="000000"/>
              </w:rPr>
            </w:pPr>
            <w:r w:rsidRPr="004C10D8">
              <w:rPr>
                <w:color w:val="000000"/>
              </w:rPr>
              <w:t>умение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      </w:r>
          </w:p>
          <w:p w:rsidR="00E60B44" w:rsidRPr="004C10D8" w:rsidRDefault="00E60B44" w:rsidP="003053FB">
            <w:pPr>
              <w:shd w:val="clear" w:color="auto" w:fill="FFFFFF"/>
              <w:tabs>
                <w:tab w:val="left" w:pos="1498"/>
              </w:tabs>
              <w:spacing w:before="389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КУРСА «УЧЕБНАЯ ПРАКТИКА ПО МАТЕМАТИКЕ»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Треугольник. Сумма углов треугольника. Равнобедренный треугольник, свойства и </w:t>
            </w:r>
            <w:r w:rsidRPr="004C10D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признаки. Равносторонний треугольник. Медианы, биссектрисы, высоты 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треугольников. Замечательные точки в треугольнике. Неравенство треугольника.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и свойства </w:t>
            </w:r>
            <w:proofErr w:type="gramStart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прямых. Аксиома параллельности Евклида. Первичные представления о неевклидовых геометриях. Теорема Фалеса.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углов   треугольника.   Неравенство   треугольника.   Соотношения   между с</w:t>
            </w:r>
            <w:r w:rsidRPr="004C10D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торонами и углами.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Прямоугольный треугольник. Свойства. Признаки равенства. 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Гипотенуза. Катеты.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построения для иллюстрации свойств геометрических фигур.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для построений. Циркуль, линейка.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Простейшие построения циркулем и линейкой: построение биссектрисы угла, перпендикуляра к прямой, угла, равного </w:t>
            </w:r>
            <w:proofErr w:type="gramStart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данному</w:t>
            </w:r>
            <w:proofErr w:type="gramEnd"/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треугольников по трем сторонам, двум сторонам и углу между ними,</w:t>
            </w: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стороне и двум прилежащим к ней углам, </w:t>
            </w:r>
            <w:r w:rsidRPr="004C1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другим элементам.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отрезка в данном отношении.</w:t>
            </w:r>
          </w:p>
          <w:p w:rsidR="00E60B44" w:rsidRPr="004C10D8" w:rsidRDefault="00E60B44" w:rsidP="003053FB">
            <w:pPr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Задачи на построение параллелограмма и трапеции.</w:t>
            </w:r>
          </w:p>
          <w:p w:rsidR="005C4A79" w:rsidRPr="004C10D8" w:rsidRDefault="00E60B44" w:rsidP="003053FB">
            <w:pPr>
              <w:shd w:val="clear" w:color="auto" w:fill="FFFFFF"/>
              <w:spacing w:before="202" w:line="240" w:lineRule="auto"/>
              <w:ind w:left="120" w:firstLine="70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Основные методы решения задач на построение (метод геометрических мест точек, </w:t>
            </w:r>
            <w:r w:rsidRPr="004C1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параллельного переноса, метод симметрии, метод подобия).</w:t>
            </w:r>
          </w:p>
        </w:tc>
      </w:tr>
      <w:tr w:rsidR="005C4A79" w:rsidRPr="004C10D8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5C4A79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5C4A79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FA4"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C4A79" w:rsidRPr="004C10D8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5C4A79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C10D8" w:rsidRDefault="00E60B44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1FA4"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C4A79" w:rsidRPr="004C10D8" w:rsidRDefault="001F55B3" w:rsidP="00E6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5C4A79"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FA4" w:rsidRPr="004C10D8">
              <w:rPr>
                <w:rFonts w:ascii="Times New Roman" w:hAnsi="Times New Roman" w:cs="Times New Roman"/>
                <w:sz w:val="24"/>
                <w:szCs w:val="24"/>
              </w:rPr>
              <w:t>34 час</w:t>
            </w:r>
            <w:proofErr w:type="gramStart"/>
            <w:r w:rsidR="00001FA4" w:rsidRPr="004C1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4A79"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="005C4A79" w:rsidRPr="004C10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C4A79" w:rsidRPr="004C10D8">
              <w:rPr>
                <w:rFonts w:ascii="Times New Roman" w:hAnsi="Times New Roman" w:cs="Times New Roman"/>
                <w:sz w:val="24"/>
                <w:szCs w:val="24"/>
              </w:rPr>
              <w:t>од (</w:t>
            </w:r>
            <w:r w:rsidR="00001FA4" w:rsidRPr="004C10D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5C4A79" w:rsidRPr="004C10D8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</w:tbl>
    <w:p w:rsidR="005C4A79" w:rsidRPr="004C10D8" w:rsidRDefault="005C4A79" w:rsidP="00E6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4C10D8" w:rsidSect="00001FA4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24C9C4"/>
    <w:lvl w:ilvl="0">
      <w:numFmt w:val="bullet"/>
      <w:lvlText w:val="*"/>
      <w:lvlJc w:val="left"/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5B45985"/>
    <w:multiLevelType w:val="hybridMultilevel"/>
    <w:tmpl w:val="B388F398"/>
    <w:lvl w:ilvl="0" w:tplc="65FCEC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A115D"/>
    <w:multiLevelType w:val="hybridMultilevel"/>
    <w:tmpl w:val="EA36AA84"/>
    <w:lvl w:ilvl="0" w:tplc="65FCEC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D5BD6"/>
    <w:multiLevelType w:val="hybridMultilevel"/>
    <w:tmpl w:val="DA0E01A8"/>
    <w:lvl w:ilvl="0" w:tplc="FA24C9C4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864EB"/>
    <w:multiLevelType w:val="hybridMultilevel"/>
    <w:tmpl w:val="9C5C0862"/>
    <w:lvl w:ilvl="0" w:tplc="65FCEC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1B5DD1"/>
    <w:multiLevelType w:val="hybridMultilevel"/>
    <w:tmpl w:val="0F7455B4"/>
    <w:lvl w:ilvl="0" w:tplc="FA24C9C4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01FA4"/>
    <w:rsid w:val="00115189"/>
    <w:rsid w:val="0015104D"/>
    <w:rsid w:val="001F55B3"/>
    <w:rsid w:val="003053FB"/>
    <w:rsid w:val="00307021"/>
    <w:rsid w:val="003E421E"/>
    <w:rsid w:val="004C10D8"/>
    <w:rsid w:val="004C4520"/>
    <w:rsid w:val="005C4A79"/>
    <w:rsid w:val="00645E83"/>
    <w:rsid w:val="008A4930"/>
    <w:rsid w:val="00933EBF"/>
    <w:rsid w:val="0099672F"/>
    <w:rsid w:val="00A17C1C"/>
    <w:rsid w:val="00A24A03"/>
    <w:rsid w:val="00A92F37"/>
    <w:rsid w:val="00B507E7"/>
    <w:rsid w:val="00B968AA"/>
    <w:rsid w:val="00BF78B6"/>
    <w:rsid w:val="00D11C89"/>
    <w:rsid w:val="00DB6E8E"/>
    <w:rsid w:val="00E521B8"/>
    <w:rsid w:val="00E60B44"/>
    <w:rsid w:val="00F07B1E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6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2020-10-27T08:19:00Z</dcterms:created>
  <dcterms:modified xsi:type="dcterms:W3CDTF">2020-10-27T10:53:00Z</dcterms:modified>
</cp:coreProperties>
</file>