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Петрозаводский государственный университет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Гуманитарный инновационный парк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друзья!</w:t>
      </w:r>
    </w:p>
    <w:p w:rsidR="00FC7E96" w:rsidRPr="00FC7E96" w:rsidRDefault="00FC7E96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Приглашаем Вас принять участие </w:t>
      </w:r>
      <w:proofErr w:type="gramStart"/>
      <w:r w:rsidRPr="00FC7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D816BF" w:rsidRPr="00661EE1" w:rsidRDefault="00BC6D07" w:rsidP="00FC7E96">
      <w:pPr>
        <w:shd w:val="clear" w:color="auto" w:fill="FFFFFF"/>
        <w:spacing w:before="48" w:after="12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«</w:t>
      </w:r>
      <w:r w:rsidR="00D816BF" w:rsidRPr="00D816BF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МУЗЕЙН</w:t>
      </w:r>
      <w:r w:rsidR="00FC7E96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ОМ</w:t>
      </w:r>
      <w:r w:rsidR="00D816BF" w:rsidRPr="00D816BF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 xml:space="preserve"> </w:t>
      </w:r>
      <w:proofErr w:type="gramStart"/>
      <w:r w:rsidR="00D816BF" w:rsidRPr="00D816BF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МАРАФОН</w:t>
      </w:r>
      <w:r w:rsidR="00FC7E96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Е</w:t>
      </w:r>
      <w:proofErr w:type="gramEnd"/>
      <w:r w:rsidR="00D816BF" w:rsidRPr="00D816BF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 xml:space="preserve"> </w:t>
      </w:r>
      <w:r w:rsidR="00D816BF" w:rsidRPr="00F767EE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 xml:space="preserve">ПЕТРГУ </w:t>
      </w:r>
      <w:r w:rsidR="00FC7E96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–</w:t>
      </w:r>
      <w:r w:rsidR="00D816BF" w:rsidRPr="00F767EE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 xml:space="preserve"> 202</w:t>
      </w:r>
      <w:r w:rsidR="00563842" w:rsidRPr="00661EE1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4</w:t>
      </w:r>
      <w:r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»</w:t>
      </w:r>
      <w:r w:rsidR="00FC7E96">
        <w:rPr>
          <w:rFonts w:ascii="Times New Roman" w:eastAsia="Times New Roman" w:hAnsi="Times New Roman" w:cs="Times New Roman"/>
          <w:color w:val="C0301D"/>
          <w:sz w:val="33"/>
          <w:szCs w:val="33"/>
          <w:lang w:eastAsia="ru-RU"/>
        </w:rPr>
        <w:t>,</w:t>
      </w:r>
    </w:p>
    <w:p w:rsidR="00EE5071" w:rsidRDefault="0035036A" w:rsidP="00EE5071">
      <w:pPr>
        <w:shd w:val="clear" w:color="auto" w:fill="FFFFFF"/>
        <w:spacing w:after="30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посвящен</w:t>
      </w:r>
      <w:r w:rsidR="00FC7E9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ном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 w:rsidR="00BC6D07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Д</w:t>
      </w:r>
      <w:r w:rsidR="00D816BF" w:rsidRPr="00F767E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есятилет</w:t>
      </w:r>
      <w:r w:rsidR="00FC7E9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ию науки в Российской Федерации</w:t>
      </w:r>
      <w:bookmarkStart w:id="0" w:name="_GoBack"/>
      <w:bookmarkEnd w:id="0"/>
    </w:p>
    <w:p w:rsidR="00EE5071" w:rsidRDefault="00EE5071" w:rsidP="00F767EE">
      <w:pPr>
        <w:shd w:val="clear" w:color="auto" w:fill="FFFFFF"/>
        <w:spacing w:after="30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01010"/>
          <w:sz w:val="24"/>
          <w:szCs w:val="24"/>
          <w:lang w:eastAsia="ru-RU"/>
        </w:rPr>
        <w:drawing>
          <wp:inline distT="0" distB="0" distL="0" distR="0" wp14:anchorId="32B025EC" wp14:editId="2AAB923F">
            <wp:extent cx="5934075" cy="3343275"/>
            <wp:effectExtent l="0" t="0" r="0" b="0"/>
            <wp:docPr id="2" name="Рисунок 2" descr="C:\Users\user\Desktop\kandinsky-download-1711458601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andinsky-download-171145860137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71" w:rsidRPr="00EE5071" w:rsidRDefault="00EE5071" w:rsidP="00EE5071">
      <w:pPr>
        <w:shd w:val="clear" w:color="auto" w:fill="FFFFFF"/>
        <w:spacing w:after="30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color w:val="101010"/>
          <w:sz w:val="16"/>
          <w:szCs w:val="16"/>
          <w:lang w:eastAsia="ru-RU"/>
        </w:rPr>
      </w:pPr>
      <w:r w:rsidRPr="00EE5071">
        <w:rPr>
          <w:rFonts w:ascii="Times New Roman" w:eastAsia="Times New Roman" w:hAnsi="Times New Roman" w:cs="Times New Roman"/>
          <w:b/>
          <w:bCs/>
          <w:color w:val="101010"/>
          <w:sz w:val="16"/>
          <w:szCs w:val="16"/>
          <w:lang w:eastAsia="ru-RU"/>
        </w:rPr>
        <w:t xml:space="preserve">Изображение сгенерировано </w:t>
      </w:r>
      <w:proofErr w:type="spellStart"/>
      <w:r w:rsidRPr="00EE5071">
        <w:rPr>
          <w:rFonts w:ascii="Times New Roman" w:eastAsia="Times New Roman" w:hAnsi="Times New Roman" w:cs="Times New Roman"/>
          <w:b/>
          <w:bCs/>
          <w:color w:val="101010"/>
          <w:sz w:val="16"/>
          <w:szCs w:val="16"/>
          <w:lang w:eastAsia="ru-RU"/>
        </w:rPr>
        <w:t>нейросетью</w:t>
      </w:r>
      <w:proofErr w:type="spellEnd"/>
      <w:r w:rsidRPr="00EE5071">
        <w:rPr>
          <w:rFonts w:ascii="Times New Roman" w:eastAsia="Times New Roman" w:hAnsi="Times New Roman" w:cs="Times New Roman"/>
          <w:b/>
          <w:bCs/>
          <w:color w:val="101010"/>
          <w:sz w:val="16"/>
          <w:szCs w:val="16"/>
          <w:lang w:eastAsia="ru-RU"/>
        </w:rPr>
        <w:t xml:space="preserve"> </w:t>
      </w:r>
      <w:proofErr w:type="spellStart"/>
      <w:r w:rsidRPr="00EE5071">
        <w:rPr>
          <w:rFonts w:ascii="Times New Roman" w:eastAsia="Times New Roman" w:hAnsi="Times New Roman" w:cs="Times New Roman"/>
          <w:b/>
          <w:bCs/>
          <w:color w:val="101010"/>
          <w:sz w:val="16"/>
          <w:szCs w:val="16"/>
          <w:lang w:eastAsia="ru-RU"/>
        </w:rPr>
        <w:t>Kandinsky</w:t>
      </w:r>
      <w:proofErr w:type="spellEnd"/>
    </w:p>
    <w:p w:rsidR="00FC7E96" w:rsidRDefault="00FC7E96" w:rsidP="00D816BF">
      <w:pPr>
        <w:shd w:val="clear" w:color="auto" w:fill="FFFFFF"/>
        <w:spacing w:after="300" w:line="240" w:lineRule="auto"/>
        <w:ind w:right="-1"/>
      </w:pPr>
      <w:r w:rsidRPr="00FC7E96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Марафон состоится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 w:rsidR="00D816BF" w:rsidRPr="00F767EE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</w:t>
      </w:r>
      <w:r w:rsidR="00661EE1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2</w:t>
      </w:r>
      <w:r w:rsidR="001A1534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-</w:t>
      </w:r>
      <w:r w:rsidR="00661EE1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21</w:t>
      </w:r>
      <w:r w:rsidR="00D816BF" w:rsidRPr="00F767EE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мая 202</w:t>
      </w:r>
      <w:r w:rsidR="00563842" w:rsidRPr="00FC7E96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года в Музее науки ПетрГУ.</w:t>
      </w:r>
      <w:r w:rsidRPr="00FC7E96">
        <w:t xml:space="preserve"> </w:t>
      </w:r>
    </w:p>
    <w:p w:rsidR="00D816BF" w:rsidRDefault="00FC7E96" w:rsidP="00D816BF">
      <w:pPr>
        <w:shd w:val="clear" w:color="auto" w:fill="FFFFFF"/>
        <w:spacing w:after="300" w:line="240" w:lineRule="auto"/>
        <w:ind w:right="-1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FC7E96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«Музейный марафон ПетрГУ - 2024»— это просветительские маршруты по 12 станциям - музейным пространствам ПетрГУ</w:t>
      </w:r>
      <w:r w:rsidRPr="00FC7E96">
        <w:t xml:space="preserve"> </w:t>
      </w:r>
      <w:r w:rsidRPr="00FC7E96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в разных корпусах университета, которые участники выбирают самостоятельно с любой точки марафона.  </w:t>
      </w:r>
    </w:p>
    <w:p w:rsidR="00F767EE" w:rsidRPr="00F767EE" w:rsidRDefault="00F767EE" w:rsidP="00D816BF">
      <w:pPr>
        <w:shd w:val="clear" w:color="auto" w:fill="FFFFFF"/>
        <w:spacing w:after="300" w:line="240" w:lineRule="auto"/>
        <w:ind w:right="-1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Место проведения: </w:t>
      </w:r>
      <w:r w:rsidRPr="00F767EE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Музей науки ПетрГУ распределенного типа:</w:t>
      </w:r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Музей анатомии </w:t>
        </w:r>
        <w:proofErr w:type="spellStart"/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Ars</w:t>
        </w:r>
        <w:proofErr w:type="spellEnd"/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Medicinae</w:t>
        </w:r>
        <w:proofErr w:type="spellEnd"/>
      </w:hyperlink>
      <w:r w:rsidR="00FC7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Музей ботаники </w:t>
        </w:r>
        <w:proofErr w:type="spellStart"/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Plantarum</w:t>
        </w:r>
        <w:proofErr w:type="spellEnd"/>
      </w:hyperlink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Музей зоологии "Мир животных"</w:t>
        </w:r>
      </w:hyperlink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Музей истории ПетрГУ</w:t>
        </w:r>
      </w:hyperlink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Музей истории туризма Карелии</w:t>
        </w:r>
      </w:hyperlink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Музейно-выставочный центр ИИЯ "Мир языков и культур"</w:t>
        </w:r>
      </w:hyperlink>
    </w:p>
    <w:p w:rsidR="00F767EE" w:rsidRPr="00F767EE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Этнографическая экспозиция Музея истории ПетрГУ</w:t>
        </w:r>
      </w:hyperlink>
    </w:p>
    <w:p w:rsidR="00F767EE" w:rsidRPr="001A1534" w:rsidRDefault="00EE507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F767EE" w:rsidRPr="00F767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Этнодом </w:t>
        </w:r>
      </w:hyperlink>
    </w:p>
    <w:p w:rsidR="001A1534" w:rsidRPr="002A6489" w:rsidRDefault="001A1534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89">
        <w:rPr>
          <w:rFonts w:ascii="Times New Roman" w:hAnsi="Times New Roman" w:cs="Times New Roman"/>
          <w:sz w:val="24"/>
          <w:szCs w:val="24"/>
        </w:rPr>
        <w:t xml:space="preserve">Экспозиция </w:t>
      </w:r>
      <w:proofErr w:type="gramStart"/>
      <w:r w:rsidRPr="002A6489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2A6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9">
        <w:rPr>
          <w:rFonts w:ascii="Times New Roman" w:hAnsi="Times New Roman" w:cs="Times New Roman"/>
          <w:sz w:val="24"/>
          <w:szCs w:val="24"/>
        </w:rPr>
        <w:t>ретротехники</w:t>
      </w:r>
      <w:proofErr w:type="spellEnd"/>
    </w:p>
    <w:p w:rsidR="00563842" w:rsidRDefault="00661EE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фармации</w:t>
      </w:r>
    </w:p>
    <w:p w:rsidR="00661EE1" w:rsidRDefault="00661EE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горного дела</w:t>
      </w:r>
    </w:p>
    <w:p w:rsidR="00661EE1" w:rsidRPr="00563842" w:rsidRDefault="00661EE1" w:rsidP="00F767E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деревянного зодчества</w:t>
      </w:r>
    </w:p>
    <w:p w:rsidR="00563842" w:rsidRPr="00661EE1" w:rsidRDefault="00563842" w:rsidP="00661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6BF" w:rsidRPr="00D816BF" w:rsidRDefault="0035036A" w:rsidP="00D816BF">
      <w:pPr>
        <w:shd w:val="clear" w:color="auto" w:fill="FFFFFF"/>
        <w:spacing w:after="300" w:line="240" w:lineRule="auto"/>
        <w:ind w:right="-1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Цель </w:t>
      </w:r>
      <w:r w:rsidR="00FC7E9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марафона</w:t>
      </w:r>
      <w:r w:rsidR="00D816BF" w:rsidRPr="00F767E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: </w:t>
      </w:r>
      <w:r w:rsidR="00D816BF" w:rsidRPr="00F767EE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привлечь экскурсантов разных возрастов в Музей науки ПетрГУ для ознакомления с научным, образовательным и просветительским потенциалом </w:t>
      </w:r>
      <w:r w:rsidR="00661EE1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12</w:t>
      </w:r>
      <w:r w:rsidR="00D816BF" w:rsidRPr="00F767EE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музейных пространств опорного вуза Республики Карелия. </w:t>
      </w:r>
    </w:p>
    <w:p w:rsidR="00D816BF" w:rsidRPr="00D816BF" w:rsidRDefault="00D816BF" w:rsidP="00D816B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816B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К участию в «Музейном марафоне </w:t>
      </w:r>
      <w:r w:rsidRPr="00F767E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ПетрГУ</w:t>
      </w:r>
      <w:r w:rsidRPr="00D816B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— 202</w:t>
      </w:r>
      <w:r w:rsidR="00563842" w:rsidRPr="00563842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4</w:t>
      </w:r>
      <w:r w:rsidRPr="00D816B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» приглашаются:</w:t>
      </w:r>
    </w:p>
    <w:p w:rsidR="002A6489" w:rsidRDefault="00D816BF" w:rsidP="002A6489">
      <w:pPr>
        <w:numPr>
          <w:ilvl w:val="0"/>
          <w:numId w:val="1"/>
        </w:numPr>
        <w:shd w:val="clear" w:color="auto" w:fill="FFFFFF"/>
        <w:spacing w:after="0" w:line="240" w:lineRule="auto"/>
        <w:ind w:left="480"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816B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семейные команды (до 5 человек);</w:t>
      </w:r>
    </w:p>
    <w:p w:rsidR="002A6489" w:rsidRDefault="00D816BF" w:rsidP="002A6489">
      <w:pPr>
        <w:numPr>
          <w:ilvl w:val="0"/>
          <w:numId w:val="1"/>
        </w:numPr>
        <w:shd w:val="clear" w:color="auto" w:fill="FFFFFF"/>
        <w:spacing w:after="0" w:line="240" w:lineRule="auto"/>
        <w:ind w:left="480"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команды</w:t>
      </w:r>
      <w:r w:rsidR="00661EE1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2A6489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школьников </w:t>
      </w:r>
      <w:r w:rsidR="00661EE1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до 12 человек</w:t>
      </w:r>
      <w:r w:rsidR="002A6489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1A1534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(1 группа – с</w:t>
      </w:r>
      <w:r w:rsidR="00C65CD7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1A1534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10 до 15 лет включительно, 2 группа – с 16 лет и старше)</w:t>
      </w:r>
      <w:r w:rsidR="00F767EE"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;</w:t>
      </w:r>
    </w:p>
    <w:p w:rsidR="002A6489" w:rsidRPr="002A6489" w:rsidRDefault="002A6489" w:rsidP="002A6489">
      <w:pPr>
        <w:numPr>
          <w:ilvl w:val="0"/>
          <w:numId w:val="1"/>
        </w:numPr>
        <w:shd w:val="clear" w:color="auto" w:fill="FFFFFF"/>
        <w:spacing w:after="0" w:line="240" w:lineRule="auto"/>
        <w:ind w:left="480"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A648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команда студентов до 12 человек (вузы и СПО)</w:t>
      </w:r>
    </w:p>
    <w:p w:rsidR="00F767EE" w:rsidRPr="0032732E" w:rsidRDefault="00F767EE" w:rsidP="0032732E">
      <w:pPr>
        <w:numPr>
          <w:ilvl w:val="0"/>
          <w:numId w:val="1"/>
        </w:numPr>
        <w:shd w:val="clear" w:color="auto" w:fill="FFFFFF"/>
        <w:spacing w:after="0" w:line="240" w:lineRule="auto"/>
        <w:ind w:left="480"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индивидуальные экскурсанты старше 1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6</w:t>
      </w:r>
      <w:r w:rsidRPr="00F767E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лет.</w:t>
      </w:r>
    </w:p>
    <w:p w:rsidR="00F767EE" w:rsidRDefault="00FC7E96" w:rsidP="00D816B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Главные даты</w:t>
      </w:r>
      <w:r w:rsidR="00D816BF" w:rsidRPr="00D816B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 w:rsidR="0035036A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конкурса</w:t>
      </w:r>
      <w:r w:rsidR="00D816BF" w:rsidRPr="00D816B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: </w:t>
      </w:r>
    </w:p>
    <w:p w:rsidR="0035036A" w:rsidRDefault="0035036A" w:rsidP="00D816B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BC6D07" w:rsidRDefault="001A1534" w:rsidP="00F767E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До </w:t>
      </w:r>
      <w:r w:rsidR="00661EE1"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22 апреля </w:t>
      </w:r>
      <w:r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202</w:t>
      </w:r>
      <w:r w:rsidR="00661EE1"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4</w:t>
      </w:r>
      <w:r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участники должны зарегистрироваться по ссылке: </w:t>
      </w:r>
      <w:hyperlink r:id="rId15" w:history="1">
        <w:r w:rsidR="00BC6D07" w:rsidRPr="005648C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https://clck.ru/39g9wv</w:t>
        </w:r>
      </w:hyperlink>
    </w:p>
    <w:p w:rsidR="001A1534" w:rsidRDefault="001A1534" w:rsidP="00F767E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34">
        <w:rPr>
          <w:rFonts w:ascii="Times New Roman" w:eastAsia="Times New Roman" w:hAnsi="Times New Roman" w:cs="Times New Roman"/>
          <w:sz w:val="24"/>
          <w:szCs w:val="24"/>
          <w:lang w:eastAsia="ru-RU"/>
        </w:rPr>
        <w:t>и  указать дату и время своего посещения музейных пространств.</w:t>
      </w:r>
    </w:p>
    <w:p w:rsidR="00BC6D07" w:rsidRPr="001A1534" w:rsidRDefault="00BC6D07" w:rsidP="00F767E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34" w:rsidRDefault="00D816BF" w:rsidP="00F767E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816B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день</w:t>
      </w:r>
      <w:r w:rsidRPr="00D816B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старта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– </w:t>
      </w:r>
      <w:r w:rsidR="00661EE1" w:rsidRPr="002F4FFD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2</w:t>
      </w:r>
      <w:r w:rsidR="001A1534" w:rsidRPr="002F4FFD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 мая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C65CD7" w:rsidRPr="00C65CD7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2024 года</w:t>
      </w:r>
      <w:r w:rsidR="00C65CD7" w:rsidRPr="00C65CD7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Pr="00D816B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участник</w:t>
      </w:r>
      <w:r w:rsidR="0035036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ам</w:t>
      </w:r>
      <w:r w:rsidRPr="00D816B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необходимо заполнить анкету и получить </w:t>
      </w:r>
      <w:r w:rsidR="00F767E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маршрутный лист с картой и условиями марафона</w:t>
      </w:r>
      <w:r w:rsidR="00FC7E9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на первой выбранной станции</w:t>
      </w:r>
      <w:r w:rsidRPr="00D816B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  <w:r w:rsidR="0035036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Самостоятельно п</w:t>
      </w:r>
      <w:r w:rsidR="00BC6D07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ередвигаясь между музеями</w:t>
      </w:r>
      <w:r w:rsidR="0035036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, участники </w:t>
      </w:r>
      <w:r w:rsidR="00AF385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конкурса</w:t>
      </w:r>
      <w:r w:rsidR="0035036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знакомятся с экспозициями, выполняют задания и набирают зачетные баллы. Задачей каждого участника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или команды </w:t>
      </w:r>
      <w:r w:rsidR="0035036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является </w:t>
      </w:r>
      <w:r w:rsidR="00AF385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получение наибольшего количества баллов. На каждой станции можно набрать максимум 20 баллов. </w:t>
      </w:r>
    </w:p>
    <w:p w:rsidR="00D816BF" w:rsidRDefault="0035036A" w:rsidP="00F767E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финиша марафона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–</w:t>
      </w:r>
      <w:r w:rsidR="001A1534"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 </w:t>
      </w:r>
      <w:r w:rsidR="00661EE1"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21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1A1534"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мая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661EE1" w:rsidRPr="00661EE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2024 года</w:t>
      </w:r>
      <w:r w:rsidR="00661EE1" w:rsidRPr="00661EE1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все участники </w:t>
      </w:r>
      <w:r w:rsidR="001A153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приглашаются на подведение итогов и вручение призов.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</w:p>
    <w:p w:rsidR="0035036A" w:rsidRPr="00D816BF" w:rsidRDefault="0035036A" w:rsidP="00F767E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AF385B" w:rsidRDefault="00AF385B" w:rsidP="00AF385B">
      <w:pPr>
        <w:shd w:val="clear" w:color="auto" w:fill="FFFFFF"/>
        <w:spacing w:before="168" w:after="36" w:line="240" w:lineRule="auto"/>
        <w:ind w:right="-1"/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П</w:t>
      </w:r>
      <w:r w:rsidR="00D816BF" w:rsidRPr="00D816BF"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обедители</w:t>
      </w: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 xml:space="preserve"> определяются по номинациям:</w:t>
      </w:r>
    </w:p>
    <w:p w:rsidR="00D816BF" w:rsidRDefault="00AF385B" w:rsidP="00AF385B">
      <w:pPr>
        <w:shd w:val="clear" w:color="auto" w:fill="FFFFFF"/>
        <w:spacing w:before="168" w:after="36" w:line="240" w:lineRule="auto"/>
        <w:ind w:right="-1"/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«С</w:t>
      </w:r>
      <w:r w:rsidR="001A1534"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амая активная с</w:t>
      </w: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емья», «</w:t>
      </w:r>
      <w:r w:rsidR="001A1534"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Самая активная к</w:t>
      </w: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оманда», «</w:t>
      </w:r>
      <w:r w:rsidR="001A1534"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 xml:space="preserve">Абсолютный </w:t>
      </w: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Марафонец»</w:t>
      </w:r>
      <w:r w:rsidR="001A1534"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 xml:space="preserve"> </w:t>
      </w:r>
    </w:p>
    <w:p w:rsidR="00BC6D07" w:rsidRPr="00BC6D07" w:rsidRDefault="00E03342" w:rsidP="00AF385B">
      <w:pPr>
        <w:shd w:val="clear" w:color="auto" w:fill="FFFFFF"/>
        <w:spacing w:before="168" w:after="36" w:line="240" w:lineRule="auto"/>
        <w:ind w:right="-1"/>
      </w:pPr>
      <w:r w:rsidRPr="00E03342"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>Контактная информация</w:t>
      </w:r>
      <w:r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  <w:t xml:space="preserve">: </w:t>
      </w:r>
      <w:hyperlink r:id="rId16" w:history="1">
        <w:r w:rsidR="00BC6D07" w:rsidRPr="005648C6">
          <w:rPr>
            <w:rStyle w:val="a6"/>
            <w:lang w:val="en-US"/>
          </w:rPr>
          <w:t>gumpark</w:t>
        </w:r>
        <w:r w:rsidR="00BC6D07" w:rsidRPr="00BC6D07">
          <w:rPr>
            <w:rStyle w:val="a6"/>
          </w:rPr>
          <w:t>@</w:t>
        </w:r>
        <w:r w:rsidR="00BC6D07" w:rsidRPr="005648C6">
          <w:rPr>
            <w:rStyle w:val="a6"/>
            <w:lang w:val="en-US"/>
          </w:rPr>
          <w:t>petrsu</w:t>
        </w:r>
        <w:r w:rsidR="00BC6D07" w:rsidRPr="00BC6D07">
          <w:rPr>
            <w:rStyle w:val="a6"/>
          </w:rPr>
          <w:t>.</w:t>
        </w:r>
        <w:proofErr w:type="spellStart"/>
        <w:r w:rsidR="00BC6D07" w:rsidRPr="005648C6">
          <w:rPr>
            <w:rStyle w:val="a6"/>
            <w:lang w:val="en-US"/>
          </w:rPr>
          <w:t>ru</w:t>
        </w:r>
        <w:proofErr w:type="spellEnd"/>
      </w:hyperlink>
    </w:p>
    <w:p w:rsidR="00BC6D07" w:rsidRPr="00BC6D07" w:rsidRDefault="00BC6D07">
      <w:r w:rsidRPr="00BC6D07">
        <w:br w:type="page"/>
      </w:r>
    </w:p>
    <w:p w:rsidR="00AF385B" w:rsidRPr="00BC6D07" w:rsidRDefault="00AF385B" w:rsidP="00AF385B">
      <w:pPr>
        <w:shd w:val="clear" w:color="auto" w:fill="FFFFFF"/>
        <w:spacing w:before="168" w:after="36" w:line="240" w:lineRule="auto"/>
        <w:ind w:right="-1"/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</w:pPr>
    </w:p>
    <w:p w:rsidR="00E03342" w:rsidRPr="00BC6D07" w:rsidRDefault="00BC6D07" w:rsidP="00BC6D07">
      <w:pPr>
        <w:shd w:val="clear" w:color="auto" w:fill="FFFFFF"/>
        <w:spacing w:before="168" w:after="36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500A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0A00"/>
          <w:sz w:val="28"/>
          <w:szCs w:val="28"/>
          <w:lang w:eastAsia="ru-RU"/>
        </w:rPr>
        <w:t>Музейные</w:t>
      </w:r>
      <w:r w:rsidRPr="00BC6D07">
        <w:rPr>
          <w:rFonts w:ascii="Times New Roman" w:eastAsia="Times New Roman" w:hAnsi="Times New Roman" w:cs="Times New Roman"/>
          <w:b/>
          <w:color w:val="500A00"/>
          <w:sz w:val="28"/>
          <w:szCs w:val="28"/>
          <w:lang w:eastAsia="ru-RU"/>
        </w:rPr>
        <w:t xml:space="preserve"> пространства ПетрГУ</w:t>
      </w:r>
    </w:p>
    <w:p w:rsidR="001A1534" w:rsidRDefault="001A1534" w:rsidP="00AF385B">
      <w:pPr>
        <w:shd w:val="clear" w:color="auto" w:fill="FFFFFF"/>
        <w:spacing w:before="168" w:after="36" w:line="240" w:lineRule="auto"/>
        <w:ind w:right="-1"/>
        <w:rPr>
          <w:rFonts w:ascii="Times New Roman" w:eastAsia="Times New Roman" w:hAnsi="Times New Roman" w:cs="Times New Roman"/>
          <w:color w:val="500A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3208"/>
        <w:gridCol w:w="3764"/>
      </w:tblGrid>
      <w:tr w:rsidR="00BC6D07" w:rsidRPr="00BC6D07" w:rsidTr="00BC6D07">
        <w:trPr>
          <w:trHeight w:val="39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BC6D07" w:rsidP="00BC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BC6D07" w:rsidP="00BC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Куратор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BC6D07" w:rsidP="00BC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BC6D07" w:rsidRPr="00BC6D07" w:rsidTr="00BC6D07">
        <w:trPr>
          <w:trHeight w:val="78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Музей анатомии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Ars</w:t>
              </w:r>
              <w:proofErr w:type="spellEnd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Medicinae</w:t>
              </w:r>
              <w:proofErr w:type="spellEnd"/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Инга Геннадьевна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корпус (ул. Фрунзе, д. 31), 23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C6D07" w:rsidRPr="00BC6D07" w:rsidTr="00BC6D07">
        <w:trPr>
          <w:trHeight w:val="117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Музей ботаники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Plantarum</w:t>
              </w:r>
              <w:proofErr w:type="spellEnd"/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Сонина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Анжелла Валерьевна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корпус 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д. 33), 318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C6D07" w:rsidRPr="00BC6D07" w:rsidTr="00BC6D07">
        <w:trPr>
          <w:trHeight w:val="117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BC6D07" w:rsidRPr="00BC6D07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 xml:space="preserve">Музей геологии и горного дела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>Terra</w:t>
              </w:r>
              <w:proofErr w:type="spellEnd"/>
              <w:r w:rsidR="00BC6D07" w:rsidRPr="00BC6D07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>incognita</w:t>
              </w:r>
              <w:proofErr w:type="spellEnd"/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Елена Евгеньевна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Учебно-лабораторный корпус ФТИ №6 (ул.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д.10а), 241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C6D07" w:rsidRPr="00BC6D07" w:rsidTr="00BC6D07">
        <w:trPr>
          <w:trHeight w:val="117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Музей зоологии "Мир животных"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Мамонтова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Ольга Владимировна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корпус 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 33), 373 лаб.</w:t>
            </w:r>
            <w:proofErr w:type="gramEnd"/>
          </w:p>
        </w:tc>
      </w:tr>
      <w:tr w:rsidR="00BC6D07" w:rsidRPr="00BC6D07" w:rsidTr="00BC6D07">
        <w:trPr>
          <w:trHeight w:val="117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Музей деревянного зодчества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Гришина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Ирина Евгеньевна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корпус №10 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д. 29), 205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C6D07" w:rsidRPr="00BC6D07" w:rsidTr="00BC6D07">
        <w:trPr>
          <w:trHeight w:val="78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Музей истории ПетрГУ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Анна Валерьевна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корпус 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д. 33), 220а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C6D07" w:rsidRPr="00BC6D07" w:rsidTr="00BC6D07">
        <w:trPr>
          <w:trHeight w:val="780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Музей истории туризма Карелии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Глушанок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Тамара Михайловна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корпус №11 (ул.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17), 106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C6D07" w:rsidRPr="00BC6D07" w:rsidTr="00BC6D07">
        <w:trPr>
          <w:trHeight w:val="1135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Музей фармации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Ars</w:t>
              </w:r>
              <w:proofErr w:type="spellEnd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Pharmacia</w:t>
              </w:r>
              <w:proofErr w:type="spellEnd"/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Юнаш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Виктория Дмитриевна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корпус 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д. 33), 220а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C6D07" w:rsidRPr="00BC6D07" w:rsidTr="00BC6D07">
        <w:trPr>
          <w:trHeight w:val="1877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Музейно-выставочный центр ИИЯ "Мир языков и культур"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Яковлева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Екатерина Анатольевна, 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Крылова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Надежда Владимировна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корпус №2 (ул. Правды, д. 1) </w:t>
            </w:r>
          </w:p>
        </w:tc>
      </w:tr>
      <w:tr w:rsidR="00BC6D07" w:rsidRPr="00BC6D07" w:rsidTr="00BC6D07">
        <w:trPr>
          <w:trHeight w:val="78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Этнографическая экспозиция 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Анна Валерьевна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корпус 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д. 33), 202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C6D07" w:rsidRPr="00BC6D07" w:rsidTr="00BC6D07">
        <w:trPr>
          <w:trHeight w:val="1305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EE5071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Этнодом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Nel`l`än</w:t>
              </w:r>
              <w:proofErr w:type="spellEnd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kanzan</w:t>
              </w:r>
              <w:proofErr w:type="spellEnd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kodi</w:t>
              </w:r>
              <w:proofErr w:type="spellEnd"/>
              <w:r w:rsidR="00BC6D07" w:rsidRPr="00BC6D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 / Дом четырех народов</w:t>
              </w:r>
            </w:hyperlink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Светлана Валерьевна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D07" w:rsidRPr="00BC6D07" w:rsidRDefault="00BC6D07" w:rsidP="00BC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корпус (пр.</w:t>
            </w:r>
            <w:proofErr w:type="gram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д. 33), 211 </w:t>
            </w:r>
            <w:proofErr w:type="spellStart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390E2A" w:rsidRPr="00390E2A" w:rsidRDefault="00390E2A" w:rsidP="00BC6D07">
      <w:pPr>
        <w:ind w:right="-1"/>
        <w:rPr>
          <w:rFonts w:ascii="Times New Roman" w:hAnsi="Times New Roman" w:cs="Times New Roman"/>
          <w:sz w:val="32"/>
          <w:szCs w:val="32"/>
        </w:rPr>
      </w:pPr>
    </w:p>
    <w:sectPr w:rsidR="00390E2A" w:rsidRPr="00390E2A" w:rsidSect="00BC6D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4D9"/>
    <w:multiLevelType w:val="multilevel"/>
    <w:tmpl w:val="A26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07D67"/>
    <w:multiLevelType w:val="hybridMultilevel"/>
    <w:tmpl w:val="681E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2CA8"/>
    <w:multiLevelType w:val="hybridMultilevel"/>
    <w:tmpl w:val="6F12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1499D"/>
    <w:multiLevelType w:val="multilevel"/>
    <w:tmpl w:val="821E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7542B"/>
    <w:multiLevelType w:val="hybridMultilevel"/>
    <w:tmpl w:val="3386EE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6BF"/>
    <w:rsid w:val="00050318"/>
    <w:rsid w:val="0016494F"/>
    <w:rsid w:val="001774A4"/>
    <w:rsid w:val="001A1534"/>
    <w:rsid w:val="00246448"/>
    <w:rsid w:val="002A6489"/>
    <w:rsid w:val="002F4FFD"/>
    <w:rsid w:val="0032732E"/>
    <w:rsid w:val="0035036A"/>
    <w:rsid w:val="00390E2A"/>
    <w:rsid w:val="004650CD"/>
    <w:rsid w:val="004F12E5"/>
    <w:rsid w:val="0055568F"/>
    <w:rsid w:val="00563842"/>
    <w:rsid w:val="00661EE1"/>
    <w:rsid w:val="007007FE"/>
    <w:rsid w:val="007C4082"/>
    <w:rsid w:val="0082169D"/>
    <w:rsid w:val="009F5B2D"/>
    <w:rsid w:val="00AF385B"/>
    <w:rsid w:val="00BC3429"/>
    <w:rsid w:val="00BC6D07"/>
    <w:rsid w:val="00C47403"/>
    <w:rsid w:val="00C65CD7"/>
    <w:rsid w:val="00D816BF"/>
    <w:rsid w:val="00E03342"/>
    <w:rsid w:val="00EE5071"/>
    <w:rsid w:val="00F75B50"/>
    <w:rsid w:val="00F767EE"/>
    <w:rsid w:val="00FC7E96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A4"/>
  </w:style>
  <w:style w:type="paragraph" w:styleId="3">
    <w:name w:val="heading 3"/>
    <w:basedOn w:val="a"/>
    <w:link w:val="30"/>
    <w:uiPriority w:val="9"/>
    <w:qFormat/>
    <w:rsid w:val="00D81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6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6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767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767EE"/>
    <w:pPr>
      <w:ind w:left="720"/>
      <w:contextualSpacing/>
    </w:pPr>
  </w:style>
  <w:style w:type="table" w:styleId="a8">
    <w:name w:val="Table Grid"/>
    <w:basedOn w:val="a1"/>
    <w:uiPriority w:val="59"/>
    <w:rsid w:val="00390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907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4625">
              <w:marLeft w:val="0"/>
              <w:marRight w:val="3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8091/botanitcheskii-zal-p" TargetMode="External"/><Relationship Id="rId13" Type="http://schemas.openxmlformats.org/officeDocument/2006/relationships/hyperlink" Target="https://petrsu.ru/structure/7392/etnografitcheskaya-e" TargetMode="External"/><Relationship Id="rId18" Type="http://schemas.openxmlformats.org/officeDocument/2006/relationships/hyperlink" Target="https://petrsu.ru/structure/8091/botanitcheskii-zal-p" TargetMode="External"/><Relationship Id="rId26" Type="http://schemas.openxmlformats.org/officeDocument/2006/relationships/hyperlink" Target="https://petrsu.ru/structure/7392/etnografitcheskaya-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etrsu.ru/structure/8092/klass-derevyannogo-z" TargetMode="External"/><Relationship Id="rId7" Type="http://schemas.openxmlformats.org/officeDocument/2006/relationships/hyperlink" Target="https://petrsu.ru/structure/8089/anatomitcheskii-zal-" TargetMode="External"/><Relationship Id="rId12" Type="http://schemas.openxmlformats.org/officeDocument/2006/relationships/hyperlink" Target="https://petrsu.ru/structure/8118/muzei-mir-yazykov-i-" TargetMode="External"/><Relationship Id="rId17" Type="http://schemas.openxmlformats.org/officeDocument/2006/relationships/hyperlink" Target="https://petrsu.ru/structure/8089/anatomitcheskii-zal-" TargetMode="External"/><Relationship Id="rId25" Type="http://schemas.openxmlformats.org/officeDocument/2006/relationships/hyperlink" Target="https://petrsu.ru/structure/8118/muzei-mir-yazykov-i-" TargetMode="External"/><Relationship Id="rId2" Type="http://schemas.openxmlformats.org/officeDocument/2006/relationships/styles" Target="styles.xml"/><Relationship Id="rId16" Type="http://schemas.openxmlformats.org/officeDocument/2006/relationships/hyperlink" Target="mailto:gumpark@petrsu.ru" TargetMode="External"/><Relationship Id="rId20" Type="http://schemas.openxmlformats.org/officeDocument/2006/relationships/hyperlink" Target="https://petrsu.ru/structure/8110/zoologitcheskii-zal-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etrsu.ru/structure/7246/muzei-istorii-turizm" TargetMode="External"/><Relationship Id="rId24" Type="http://schemas.openxmlformats.org/officeDocument/2006/relationships/hyperlink" Target="https://petrsu.ru/structure/8090/farmakologitcheskii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39g9wv" TargetMode="External"/><Relationship Id="rId23" Type="http://schemas.openxmlformats.org/officeDocument/2006/relationships/hyperlink" Target="https://petrsu.ru/structure/7246/muzei-istorii-turiz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etrsu.ru/structure/585/muzejistoriipetrgu" TargetMode="External"/><Relationship Id="rId19" Type="http://schemas.openxmlformats.org/officeDocument/2006/relationships/hyperlink" Target="https://petrsu.ru/structure/8546/muzei-geologii-i-g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trsu.ru/structure/8110/zoologitcheskii-zal-" TargetMode="External"/><Relationship Id="rId14" Type="http://schemas.openxmlformats.org/officeDocument/2006/relationships/hyperlink" Target="https://petrsu.ru/structure/7607/etnodom" TargetMode="External"/><Relationship Id="rId22" Type="http://schemas.openxmlformats.org/officeDocument/2006/relationships/hyperlink" Target="https://petrsu.ru/structure/585/muzejistoriipetrgu" TargetMode="External"/><Relationship Id="rId27" Type="http://schemas.openxmlformats.org/officeDocument/2006/relationships/hyperlink" Target="https://petrsu.ru/structure/7607/etnod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Веригин Сергей Геннадьевич</cp:lastModifiedBy>
  <cp:revision>2</cp:revision>
  <cp:lastPrinted>2024-03-13T12:41:00Z</cp:lastPrinted>
  <dcterms:created xsi:type="dcterms:W3CDTF">2024-03-27T10:17:00Z</dcterms:created>
  <dcterms:modified xsi:type="dcterms:W3CDTF">2024-03-27T10:17:00Z</dcterms:modified>
</cp:coreProperties>
</file>