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13" w:rsidRDefault="007C3F13">
      <w:pPr>
        <w:rPr>
          <w:rFonts w:hint="eastAsia"/>
          <w:b/>
          <w:bCs/>
          <w:color w:val="FF0000"/>
          <w:sz w:val="18"/>
          <w:szCs w:val="18"/>
        </w:rPr>
      </w:pPr>
      <w:bookmarkStart w:id="0" w:name="_GoBack"/>
      <w:bookmarkEnd w:id="0"/>
    </w:p>
    <w:tbl>
      <w:tblPr>
        <w:tblW w:w="10368" w:type="dxa"/>
        <w:tblInd w:w="109" w:type="dxa"/>
        <w:tblLook w:val="0000" w:firstRow="0" w:lastRow="0" w:firstColumn="0" w:lastColumn="0" w:noHBand="0" w:noVBand="0"/>
      </w:tblPr>
      <w:tblGrid>
        <w:gridCol w:w="1832"/>
        <w:gridCol w:w="6388"/>
        <w:gridCol w:w="2148"/>
      </w:tblGrid>
      <w:tr w:rsidR="007C3F13">
        <w:trPr>
          <w:trHeight w:val="71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13" w:rsidRDefault="002A174B">
            <w:pPr>
              <w:rPr>
                <w:rFonts w:hint="eastAsi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20700" cy="520700"/>
                  <wp:effectExtent l="0" t="0" r="0" b="0"/>
                  <wp:docPr id="1" name="Изображение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13" w:rsidRDefault="002A174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ТУРОПЕРАТОР «СЕМЬ КОНТИНЕНТОВ»</w:t>
            </w:r>
          </w:p>
          <w:p w:rsidR="007C3F13" w:rsidRDefault="002A174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АРХАНГЕЛЬСК, ПР. ЧУМБАРОВА-ЛУЧИНСКОГО, 39-28,</w:t>
            </w:r>
          </w:p>
          <w:p w:rsidR="007C3F13" w:rsidRPr="00E02151" w:rsidRDefault="002A174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</w:t>
            </w:r>
            <w:r>
              <w:rPr>
                <w:b/>
                <w:bCs/>
                <w:sz w:val="20"/>
                <w:szCs w:val="20"/>
                <w:lang w:val="de-DE"/>
              </w:rPr>
              <w:t>. (8182) 20-80-10, 89600028010,</w:t>
            </w:r>
          </w:p>
          <w:p w:rsidR="007C3F13" w:rsidRPr="00E02151" w:rsidRDefault="002A174B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vk</w:t>
            </w:r>
            <w:proofErr w:type="spellEnd"/>
            <w:r w:rsidRPr="00E0215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en-US"/>
              </w:rPr>
              <w:t>com</w:t>
            </w:r>
            <w:r w:rsidRPr="00E02151"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semcont</w:t>
            </w:r>
            <w:proofErr w:type="spellEnd"/>
            <w:r w:rsidRPr="00E02151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b/>
                <w:bCs/>
                <w:sz w:val="20"/>
                <w:szCs w:val="20"/>
                <w:lang w:val="de-DE"/>
              </w:rPr>
              <w:t>-mail: 7knt@mail.ru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13" w:rsidRDefault="002A174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78155" cy="449580"/>
                  <wp:effectExtent l="0" t="0" r="0" b="0"/>
                  <wp:docPr id="2" name="Рисунок 2" descr="https://sun9-58.userapi.com/impg/4mA37UTs881HHtxgMveHpFy9OAKFotAjMj6zsA/gLTTbkAAeeM.jpg?size=250x235&amp;quality=96&amp;proxy=1&amp;sign=02f022d54d6901133728bd1101282c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sun9-58.userapi.com/impg/4mA37UTs881HHtxgMveHpFy9OAKFotAjMj6zsA/gLTTbkAAeeM.jpg?size=250x235&amp;quality=96&amp;proxy=1&amp;sign=02f022d54d6901133728bd1101282c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F13" w:rsidRDefault="002A174B">
      <w:pPr>
        <w:jc w:val="center"/>
        <w:rPr>
          <w:rFonts w:ascii="IBM Plex Sans Medium" w:hAnsi="IBM Plex Sans Medium" w:hint="eastAsia"/>
          <w:b/>
          <w:bCs/>
          <w:color w:val="FF0000"/>
          <w:sz w:val="32"/>
          <w:szCs w:val="18"/>
        </w:rPr>
      </w:pPr>
      <w:r>
        <w:rPr>
          <w:rFonts w:ascii="IBM Plex Sans Medium" w:hAnsi="IBM Plex Sans Medium"/>
          <w:b/>
          <w:bCs/>
          <w:color w:val="FF0000"/>
          <w:sz w:val="32"/>
          <w:szCs w:val="18"/>
        </w:rPr>
        <w:t>Детский оздоровительный лагерь</w:t>
      </w:r>
    </w:p>
    <w:p w:rsidR="007C3F13" w:rsidRDefault="002A174B">
      <w:pPr>
        <w:jc w:val="center"/>
        <w:rPr>
          <w:rFonts w:ascii="IBM Plex Sans Medium" w:hAnsi="IBM Plex Sans Medium" w:hint="eastAsia"/>
          <w:b/>
          <w:bCs/>
          <w:color w:val="FF0000"/>
          <w:sz w:val="32"/>
          <w:szCs w:val="18"/>
        </w:rPr>
      </w:pPr>
      <w:r>
        <w:rPr>
          <w:rFonts w:ascii="IBM Plex Sans Medium" w:hAnsi="IBM Plex Sans Medium"/>
          <w:b/>
          <w:bCs/>
          <w:color w:val="FF0000"/>
          <w:sz w:val="32"/>
          <w:szCs w:val="18"/>
        </w:rPr>
        <w:t>«Автомобилист»</w:t>
      </w:r>
    </w:p>
    <w:p w:rsidR="002A174B" w:rsidRPr="002A174B" w:rsidRDefault="002A174B">
      <w:pPr>
        <w:jc w:val="center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ru-RU" w:bidi="ar-SA"/>
        </w:rPr>
      </w:pPr>
    </w:p>
    <w:p w:rsidR="007C3F13" w:rsidRDefault="002A174B">
      <w:pPr>
        <w:jc w:val="center"/>
        <w:rPr>
          <w:rFonts w:ascii="Times New Roman" w:hAnsi="Times New Roman" w:cs="Times New Roman"/>
          <w:b/>
          <w:color w:val="000000"/>
          <w:spacing w:val="3"/>
          <w:sz w:val="22"/>
          <w:szCs w:val="22"/>
          <w:shd w:val="clear" w:color="auto" w:fill="FFFFFF"/>
        </w:rPr>
      </w:pPr>
      <w:r w:rsidRPr="002A174B">
        <w:rPr>
          <w:rFonts w:ascii="Times New Roman" w:hAnsi="Times New Roman" w:cs="Times New Roman"/>
          <w:sz w:val="22"/>
          <w:szCs w:val="22"/>
        </w:rPr>
        <w:t xml:space="preserve"> </w:t>
      </w:r>
      <w:r w:rsidRPr="002A174B">
        <w:rPr>
          <w:rFonts w:ascii="Times New Roman" w:hAnsi="Times New Roman" w:cs="Times New Roman"/>
          <w:b/>
          <w:color w:val="000000"/>
          <w:spacing w:val="3"/>
          <w:sz w:val="22"/>
          <w:szCs w:val="22"/>
          <w:shd w:val="clear" w:color="auto" w:fill="FFFFFF"/>
        </w:rPr>
        <w:t xml:space="preserve">Республика Крым, Ленинский район, село </w:t>
      </w:r>
      <w:proofErr w:type="spellStart"/>
      <w:r w:rsidRPr="002A174B">
        <w:rPr>
          <w:rFonts w:ascii="Times New Roman" w:hAnsi="Times New Roman" w:cs="Times New Roman"/>
          <w:b/>
          <w:color w:val="000000"/>
          <w:spacing w:val="3"/>
          <w:sz w:val="22"/>
          <w:szCs w:val="22"/>
          <w:shd w:val="clear" w:color="auto" w:fill="FFFFFF"/>
        </w:rPr>
        <w:t>Нижнезаморское</w:t>
      </w:r>
      <w:proofErr w:type="spellEnd"/>
      <w:r w:rsidRPr="002A174B">
        <w:rPr>
          <w:rFonts w:ascii="Times New Roman" w:hAnsi="Times New Roman" w:cs="Times New Roman"/>
          <w:b/>
          <w:color w:val="000000"/>
          <w:spacing w:val="3"/>
          <w:sz w:val="22"/>
          <w:szCs w:val="22"/>
          <w:shd w:val="clear" w:color="auto" w:fill="FFFFFF"/>
        </w:rPr>
        <w:t>, ул. Без Названия</w:t>
      </w:r>
    </w:p>
    <w:p w:rsidR="002A174B" w:rsidRPr="002A174B" w:rsidRDefault="002A174B">
      <w:pPr>
        <w:jc w:val="center"/>
        <w:rPr>
          <w:rFonts w:ascii="Times New Roman" w:hAnsi="Times New Roman" w:cs="Times New Roman"/>
          <w:b/>
          <w:color w:val="000000"/>
          <w:spacing w:val="3"/>
          <w:sz w:val="22"/>
          <w:szCs w:val="22"/>
          <w:highlight w:val="white"/>
        </w:rPr>
      </w:pPr>
    </w:p>
    <w:p w:rsidR="007C3F13" w:rsidRPr="002A174B" w:rsidRDefault="002A174B" w:rsidP="002A174B">
      <w:pPr>
        <w:rPr>
          <w:rFonts w:ascii="Times New Roman" w:hAnsi="Times New Roman" w:cs="Times New Roman"/>
          <w:spacing w:val="3"/>
          <w:sz w:val="22"/>
          <w:szCs w:val="22"/>
          <w:highlight w:val="white"/>
        </w:rPr>
      </w:pPr>
      <w:r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    </w:t>
      </w:r>
      <w:r w:rsidRPr="002A174B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Детский лагерь Автомобилист — отличное место для полноценного отдыха и оздоровления. Лагерь расположен на южном берегу </w:t>
      </w:r>
      <w:proofErr w:type="spellStart"/>
      <w:r w:rsidRPr="002A174B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>Казантипского</w:t>
      </w:r>
      <w:proofErr w:type="spellEnd"/>
      <w:r w:rsidRPr="002A174B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 залива теплого Азовского моря. Бесконечный песчаный берег, сосновый лес, морской воздух, насыщенный озоном, бромом, йодом, различными солями и микроэлементами создают комфортные условия для отдыха, оздоровления и профилактики заболеваний верхних дыхательных путей.</w:t>
      </w:r>
    </w:p>
    <w:p w:rsidR="007C3F13" w:rsidRPr="002A174B" w:rsidRDefault="002A174B">
      <w:pPr>
        <w:shd w:val="clear" w:color="auto" w:fill="FFFFFF"/>
        <w:textAlignment w:val="top"/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eastAsia="ru-RU" w:bidi="ar-SA"/>
        </w:rPr>
      </w:pPr>
      <w:r w:rsidRPr="002A174B">
        <w:rPr>
          <w:rFonts w:ascii="Times New Roman" w:eastAsia="Times New Roman" w:hAnsi="Times New Roman" w:cs="Times New Roman"/>
          <w:b/>
          <w:spacing w:val="3"/>
          <w:kern w:val="0"/>
          <w:sz w:val="22"/>
          <w:szCs w:val="22"/>
          <w:u w:val="single"/>
          <w:lang w:eastAsia="ru-RU" w:bidi="ar-SA"/>
        </w:rPr>
        <w:t>Территория</w:t>
      </w:r>
      <w:r w:rsidRPr="002A174B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u w:val="single"/>
          <w:lang w:eastAsia="ru-RU" w:bidi="ar-SA"/>
        </w:rPr>
        <w:t>:</w:t>
      </w:r>
      <w:r w:rsidRPr="002A174B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eastAsia="ru-RU" w:bidi="ar-SA"/>
        </w:rPr>
        <w:t xml:space="preserve"> лагеря находится под круглосуточной охраной. На территорию не допускаются лица без специального пропуска. Территория лагеря оборудована камерами видеонаблюдения. Мы всегда знаем, что происходит на территории лагеря. </w:t>
      </w:r>
    </w:p>
    <w:p w:rsidR="007C3F13" w:rsidRPr="002A174B" w:rsidRDefault="002A174B">
      <w:pPr>
        <w:shd w:val="clear" w:color="auto" w:fill="FFFFFF"/>
        <w:textAlignment w:val="top"/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eastAsia="ru-RU" w:bidi="ar-SA"/>
        </w:rPr>
      </w:pPr>
      <w:r w:rsidRPr="002A174B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eastAsia="ru-RU" w:bidi="ar-SA"/>
        </w:rPr>
        <w:t>Круглосуточно работает лицензированный медицинский пункт.</w:t>
      </w:r>
    </w:p>
    <w:p w:rsidR="007C3F13" w:rsidRPr="002A174B" w:rsidRDefault="002A174B">
      <w:pPr>
        <w:shd w:val="clear" w:color="auto" w:fill="FFFFFF"/>
        <w:textAlignment w:val="top"/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eastAsia="ru-RU" w:bidi="ar-SA"/>
        </w:rPr>
      </w:pPr>
      <w:r w:rsidRPr="002A174B">
        <w:rPr>
          <w:rFonts w:ascii="Times New Roman" w:hAnsi="Times New Roman" w:cs="Times New Roman"/>
          <w:b/>
          <w:color w:val="000000"/>
          <w:spacing w:val="3"/>
          <w:sz w:val="22"/>
          <w:szCs w:val="22"/>
          <w:u w:val="single"/>
          <w:shd w:val="clear" w:color="auto" w:fill="FFFFFF"/>
        </w:rPr>
        <w:t>Проживание:</w:t>
      </w:r>
      <w:r w:rsidRPr="002A174B">
        <w:rPr>
          <w:rFonts w:ascii="Times New Roman" w:hAnsi="Times New Roman" w:cs="Times New Roman"/>
          <w:color w:val="000000"/>
          <w:spacing w:val="3"/>
          <w:sz w:val="22"/>
          <w:szCs w:val="22"/>
          <w:shd w:val="clear" w:color="auto" w:fill="FFFFFF"/>
        </w:rPr>
        <w:t xml:space="preserve"> каменные двухэтажные спальные корпуса, которые разделены на блоки. Блок состоит из четырёх номеров для детей, комнаты воспитателя, </w:t>
      </w:r>
      <w:r w:rsidRPr="002A174B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два туалета, 5 умывальников и две душевые кабинки</w:t>
      </w:r>
      <w:r w:rsidRPr="002A174B">
        <w:rPr>
          <w:rFonts w:ascii="Times New Roman" w:hAnsi="Times New Roman" w:cs="Times New Roman"/>
          <w:color w:val="000000"/>
          <w:spacing w:val="3"/>
          <w:sz w:val="22"/>
          <w:szCs w:val="22"/>
          <w:shd w:val="clear" w:color="auto" w:fill="FFFFFF"/>
        </w:rPr>
        <w:t>, где бесперебойная круглосуточная подача холодной и горячей воды. Блоки соединяются большими вестибюлями с выходом на террасу.</w:t>
      </w:r>
      <w:r w:rsidRPr="002A174B">
        <w:rPr>
          <w:rFonts w:ascii="Times New Roman" w:hAnsi="Times New Roman" w:cs="Times New Roman"/>
          <w:color w:val="222222"/>
          <w:spacing w:val="3"/>
          <w:sz w:val="22"/>
          <w:szCs w:val="22"/>
          <w:shd w:val="clear" w:color="auto" w:fill="FFFFFF"/>
        </w:rPr>
        <w:t> </w:t>
      </w:r>
      <w:r w:rsidRPr="002A174B">
        <w:rPr>
          <w:rFonts w:ascii="Times New Roman" w:hAnsi="Times New Roman" w:cs="Times New Roman"/>
          <w:b/>
          <w:color w:val="222222"/>
          <w:spacing w:val="3"/>
          <w:sz w:val="22"/>
          <w:szCs w:val="22"/>
          <w:shd w:val="clear" w:color="auto" w:fill="FFFFFF"/>
        </w:rPr>
        <w:t>Номера 3х местные</w:t>
      </w:r>
      <w:r w:rsidRPr="002A174B">
        <w:rPr>
          <w:rFonts w:ascii="Times New Roman" w:hAnsi="Times New Roman" w:cs="Times New Roman"/>
          <w:color w:val="222222"/>
          <w:spacing w:val="3"/>
          <w:sz w:val="22"/>
          <w:szCs w:val="22"/>
          <w:shd w:val="clear" w:color="auto" w:fill="FFFFFF"/>
        </w:rPr>
        <w:t>. На каждом этаже находится общий зал для проведения отрядных мероприятий, игр.</w:t>
      </w:r>
    </w:p>
    <w:p w:rsidR="007C3F13" w:rsidRPr="002A174B" w:rsidRDefault="002A174B">
      <w:pPr>
        <w:shd w:val="clear" w:color="auto" w:fill="FFFFFF"/>
        <w:textAlignment w:val="top"/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eastAsia="ru-RU" w:bidi="ar-SA"/>
        </w:rPr>
      </w:pPr>
      <w:r w:rsidRPr="002A174B">
        <w:rPr>
          <w:rFonts w:ascii="Times New Roman" w:eastAsia="Times New Roman" w:hAnsi="Times New Roman" w:cs="Times New Roman"/>
          <w:b/>
          <w:spacing w:val="3"/>
          <w:kern w:val="0"/>
          <w:sz w:val="22"/>
          <w:szCs w:val="22"/>
          <w:u w:val="single"/>
          <w:lang w:eastAsia="ru-RU" w:bidi="ar-SA"/>
        </w:rPr>
        <w:t>Пляж:</w:t>
      </w:r>
      <w:r w:rsidRPr="002A174B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eastAsia="ru-RU" w:bidi="ar-SA"/>
        </w:rPr>
        <w:t xml:space="preserve"> свой оборудованный и огражденный песчаный пляж в 200 метрах от лагеря. При купании детей их безопасность гарантируют матросы спасатели на посту.</w:t>
      </w:r>
      <w:r w:rsidRPr="002A174B">
        <w:rPr>
          <w:rFonts w:ascii="Times New Roman" w:hAnsi="Times New Roman" w:cs="Times New Roman"/>
          <w:b/>
          <w:bCs/>
          <w:sz w:val="22"/>
          <w:szCs w:val="22"/>
          <w:u w:val="single"/>
        </w:rPr>
        <w:br/>
        <w:t>Питание:</w:t>
      </w:r>
      <w:r w:rsidRPr="002A174B">
        <w:rPr>
          <w:rFonts w:ascii="Times New Roman" w:hAnsi="Times New Roman" w:cs="Times New Roman"/>
          <w:sz w:val="22"/>
          <w:szCs w:val="22"/>
        </w:rPr>
        <w:t xml:space="preserve"> </w:t>
      </w:r>
      <w:r w:rsidRPr="002A174B">
        <w:rPr>
          <w:rFonts w:ascii="Times New Roman" w:hAnsi="Times New Roman" w:cs="Times New Roman"/>
          <w:color w:val="000000"/>
          <w:spacing w:val="3"/>
          <w:sz w:val="22"/>
          <w:szCs w:val="22"/>
          <w:shd w:val="clear" w:color="auto" w:fill="FFFFFF"/>
        </w:rPr>
        <w:t>пятиразовое полноценное питание в столовой с обеденным залом. Ребята останутся довольны по-домашнему вкусным и разнообразным питанием, включающим в себя молочные, мясные, рыбные, овощные блюда, свежие овощи и фрукты, а также всевозможные кондитерские изделия. При проведении однодневных походов и экскурсий предусмотрена организация сухих пайков.</w:t>
      </w:r>
    </w:p>
    <w:p w:rsidR="007C3F13" w:rsidRPr="002A174B" w:rsidRDefault="002A174B">
      <w:pPr>
        <w:jc w:val="both"/>
        <w:rPr>
          <w:rFonts w:ascii="Times New Roman" w:hAnsi="Times New Roman" w:cs="Times New Roman"/>
          <w:sz w:val="22"/>
          <w:szCs w:val="22"/>
        </w:rPr>
      </w:pPr>
      <w:r w:rsidRPr="002A174B">
        <w:rPr>
          <w:rFonts w:ascii="Times New Roman" w:hAnsi="Times New Roman" w:cs="Times New Roman"/>
          <w:b/>
          <w:bCs/>
          <w:sz w:val="22"/>
          <w:szCs w:val="22"/>
          <w:u w:val="single"/>
        </w:rPr>
        <w:t>Инфраструктура:</w:t>
      </w:r>
      <w:r w:rsidRPr="002A174B">
        <w:rPr>
          <w:rFonts w:ascii="Times New Roman" w:hAnsi="Times New Roman" w:cs="Times New Roman"/>
          <w:sz w:val="22"/>
          <w:szCs w:val="22"/>
        </w:rPr>
        <w:t xml:space="preserve"> </w:t>
      </w:r>
      <w:r w:rsidRPr="002A174B">
        <w:rPr>
          <w:rFonts w:ascii="Times New Roman" w:hAnsi="Times New Roman" w:cs="Times New Roman"/>
          <w:color w:val="000000"/>
          <w:spacing w:val="3"/>
          <w:sz w:val="22"/>
          <w:szCs w:val="22"/>
          <w:shd w:val="clear" w:color="auto" w:fill="FFFFFF"/>
        </w:rPr>
        <w:t>На территории расположены и используются бесплатно: медицинский корпус, спортивная/кружковая, костровая площадка под открытым небом (волейбол, баскетбол, футбол), летняя эстрада, настольный теннис, малое футбольное поле, спортивные гимнастические сооружения. Устойчивая мобильная связь.</w:t>
      </w:r>
    </w:p>
    <w:p w:rsidR="007C3F13" w:rsidRPr="002A174B" w:rsidRDefault="002A174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A174B">
        <w:rPr>
          <w:rFonts w:ascii="Times New Roman" w:hAnsi="Times New Roman" w:cs="Times New Roman"/>
          <w:b/>
          <w:bCs/>
          <w:sz w:val="22"/>
          <w:szCs w:val="22"/>
          <w:u w:val="single"/>
        </w:rPr>
        <w:t>Педагогический состав:</w:t>
      </w:r>
      <w:r w:rsidRPr="002A174B">
        <w:rPr>
          <w:rFonts w:ascii="Times New Roman" w:hAnsi="Times New Roman" w:cs="Times New Roman"/>
          <w:sz w:val="22"/>
          <w:szCs w:val="22"/>
        </w:rPr>
        <w:t xml:space="preserve"> воспитатели, вожатые из</w:t>
      </w:r>
      <w:r w:rsidRPr="002A174B">
        <w:rPr>
          <w:rFonts w:ascii="Times New Roman" w:hAnsi="Times New Roman" w:cs="Times New Roman"/>
          <w:b/>
          <w:bCs/>
          <w:sz w:val="22"/>
          <w:szCs w:val="22"/>
        </w:rPr>
        <w:t xml:space="preserve"> Архангельска, Северодвинска и области.</w:t>
      </w:r>
    </w:p>
    <w:p w:rsidR="007C3F13" w:rsidRPr="002A174B" w:rsidRDefault="002A174B" w:rsidP="00E02151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2A174B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u w:val="single"/>
          <w:lang w:eastAsia="ru-RU" w:bidi="ar-SA"/>
        </w:rPr>
        <w:t>Программа лагеря</w:t>
      </w:r>
      <w:r w:rsidRPr="002A17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 xml:space="preserve"> - </w:t>
      </w:r>
      <w:r w:rsidR="00E02151" w:rsidRPr="00E02151">
        <w:rPr>
          <w:rFonts w:ascii="Times New Roman" w:eastAsia="Times New Roman" w:hAnsi="Times New Roman" w:cs="Times New Roman" w:hint="eastAsia"/>
          <w:b/>
          <w:color w:val="000000"/>
          <w:kern w:val="0"/>
          <w:sz w:val="22"/>
          <w:szCs w:val="22"/>
          <w:lang w:eastAsia="ru-RU" w:bidi="ar-SA"/>
        </w:rPr>
        <w:t xml:space="preserve">1, 2 и 4 смена – программа «Звёздная </w:t>
      </w:r>
      <w:proofErr w:type="spellStart"/>
      <w:r w:rsidR="00E02151" w:rsidRPr="00E02151">
        <w:rPr>
          <w:rFonts w:ascii="Times New Roman" w:eastAsia="Times New Roman" w:hAnsi="Times New Roman" w:cs="Times New Roman" w:hint="eastAsia"/>
          <w:b/>
          <w:color w:val="000000"/>
          <w:kern w:val="0"/>
          <w:sz w:val="22"/>
          <w:szCs w:val="22"/>
          <w:lang w:eastAsia="ru-RU" w:bidi="ar-SA"/>
        </w:rPr>
        <w:t>проектория</w:t>
      </w:r>
      <w:proofErr w:type="spellEnd"/>
      <w:r w:rsidR="00E02151" w:rsidRPr="00E02151">
        <w:rPr>
          <w:rFonts w:ascii="Times New Roman" w:eastAsia="Times New Roman" w:hAnsi="Times New Roman" w:cs="Times New Roman" w:hint="eastAsia"/>
          <w:b/>
          <w:color w:val="000000"/>
          <w:kern w:val="0"/>
          <w:sz w:val="22"/>
          <w:szCs w:val="22"/>
          <w:lang w:eastAsia="ru-RU" w:bidi="ar-SA"/>
        </w:rPr>
        <w:t>», 3 смена – военно-патриотическая, спортивная</w:t>
      </w:r>
    </w:p>
    <w:p w:rsidR="007C3F13" w:rsidRDefault="002A174B">
      <w:pPr>
        <w:rPr>
          <w:rFonts w:ascii="Times New Roman" w:hAnsi="Times New Roman" w:cs="Times New Roman"/>
          <w:sz w:val="22"/>
          <w:szCs w:val="22"/>
        </w:rPr>
      </w:pPr>
      <w:r w:rsidRPr="002A174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ru-RU" w:bidi="ar-SA"/>
        </w:rPr>
        <w:t>В программе</w:t>
      </w:r>
      <w:r w:rsidRPr="002A174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 w:bidi="ar-SA"/>
        </w:rPr>
        <w:t xml:space="preserve">: </w:t>
      </w:r>
      <w:r w:rsidRPr="002A174B">
        <w:rPr>
          <w:rFonts w:ascii="Times New Roman" w:hAnsi="Times New Roman" w:cs="Times New Roman"/>
          <w:sz w:val="22"/>
          <w:szCs w:val="22"/>
        </w:rPr>
        <w:t>ФЕСТИВАЛЬ КРАСОК, ПЕННЫЕ ВЕЧЕРИНКИ, ТИК-ТОК ШОУ и ТЕМАТИЧЕСКИЕ ПЛОЩАДКИ:</w:t>
      </w:r>
    </w:p>
    <w:p w:rsidR="00E02151" w:rsidRPr="002A174B" w:rsidRDefault="00E02151">
      <w:pPr>
        <w:rPr>
          <w:rFonts w:ascii="Times New Roman" w:hAnsi="Times New Roman" w:cs="Times New Roman"/>
          <w:sz w:val="22"/>
          <w:szCs w:val="22"/>
        </w:rPr>
      </w:pPr>
    </w:p>
    <w:p w:rsidR="00E02151" w:rsidRDefault="002A174B">
      <w:pPr>
        <w:rPr>
          <w:rFonts w:ascii="Times New Roman" w:hAnsi="Times New Roman" w:cs="Times New Roman"/>
          <w:sz w:val="22"/>
          <w:szCs w:val="22"/>
        </w:rPr>
      </w:pPr>
      <w:r w:rsidRPr="002A174B">
        <w:rPr>
          <w:rFonts w:ascii="Times New Roman" w:hAnsi="Times New Roman" w:cs="Times New Roman"/>
          <w:sz w:val="22"/>
          <w:szCs w:val="22"/>
        </w:rPr>
        <w:t xml:space="preserve">Дополнительно оплачиваются ж/д проезд, сопровождение и питание в поезде. </w:t>
      </w:r>
    </w:p>
    <w:p w:rsidR="007C3F13" w:rsidRDefault="002A174B">
      <w:pPr>
        <w:rPr>
          <w:rFonts w:ascii="Times New Roman" w:hAnsi="Times New Roman" w:cs="Times New Roman"/>
          <w:sz w:val="22"/>
          <w:szCs w:val="22"/>
        </w:rPr>
      </w:pPr>
      <w:r w:rsidRPr="002A174B">
        <w:rPr>
          <w:rFonts w:ascii="Times New Roman" w:hAnsi="Times New Roman" w:cs="Times New Roman"/>
          <w:sz w:val="22"/>
          <w:szCs w:val="22"/>
        </w:rPr>
        <w:t>В 2021 году стоимость проезда была 7-9 лет 12500 руб., от 10 лет 14000 руб.</w:t>
      </w:r>
    </w:p>
    <w:p w:rsidR="002A174B" w:rsidRPr="002A174B" w:rsidRDefault="002A174B">
      <w:pPr>
        <w:rPr>
          <w:rFonts w:ascii="Times New Roman" w:hAnsi="Times New Roman" w:cs="Times New Roman"/>
          <w:sz w:val="22"/>
          <w:szCs w:val="22"/>
        </w:rPr>
      </w:pPr>
    </w:p>
    <w:p w:rsidR="002A174B" w:rsidRDefault="002A174B" w:rsidP="002A1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74B">
        <w:rPr>
          <w:rFonts w:ascii="Times New Roman" w:hAnsi="Times New Roman" w:cs="Times New Roman"/>
          <w:b/>
          <w:sz w:val="28"/>
          <w:szCs w:val="28"/>
        </w:rPr>
        <w:t xml:space="preserve">Оплата из бюджета по прошлому </w:t>
      </w:r>
      <w:r w:rsidR="00E02151">
        <w:rPr>
          <w:rFonts w:ascii="Times New Roman" w:hAnsi="Times New Roman" w:cs="Times New Roman"/>
          <w:b/>
          <w:sz w:val="28"/>
          <w:szCs w:val="28"/>
        </w:rPr>
        <w:t>(</w:t>
      </w:r>
      <w:r w:rsidRPr="002A174B">
        <w:rPr>
          <w:rFonts w:ascii="Times New Roman" w:hAnsi="Times New Roman" w:cs="Times New Roman"/>
          <w:b/>
          <w:sz w:val="28"/>
          <w:szCs w:val="28"/>
        </w:rPr>
        <w:t>2021</w:t>
      </w:r>
      <w:r w:rsidR="00E02151">
        <w:rPr>
          <w:rFonts w:ascii="Times New Roman" w:hAnsi="Times New Roman" w:cs="Times New Roman"/>
          <w:b/>
          <w:sz w:val="28"/>
          <w:szCs w:val="28"/>
        </w:rPr>
        <w:t>)</w:t>
      </w:r>
      <w:r w:rsidRPr="002A174B">
        <w:rPr>
          <w:rFonts w:ascii="Times New Roman" w:hAnsi="Times New Roman" w:cs="Times New Roman"/>
          <w:b/>
          <w:sz w:val="28"/>
          <w:szCs w:val="28"/>
        </w:rPr>
        <w:t xml:space="preserve"> году от 13000 до 22000 рублей от стоимости путевки!</w:t>
      </w:r>
    </w:p>
    <w:p w:rsidR="002A174B" w:rsidRDefault="002A174B" w:rsidP="002A1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74B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2A174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A174B">
        <w:rPr>
          <w:rFonts w:ascii="Times New Roman" w:hAnsi="Times New Roman" w:cs="Times New Roman"/>
          <w:b/>
          <w:sz w:val="28"/>
          <w:szCs w:val="28"/>
        </w:rPr>
        <w:t xml:space="preserve"> зависимости от статуса семьи) </w:t>
      </w:r>
    </w:p>
    <w:p w:rsidR="002A174B" w:rsidRPr="002A174B" w:rsidRDefault="002A174B" w:rsidP="002A17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74B" w:rsidRPr="002A174B" w:rsidRDefault="002A174B" w:rsidP="002A1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74B">
        <w:rPr>
          <w:rFonts w:ascii="Times New Roman" w:hAnsi="Times New Roman" w:cs="Times New Roman"/>
          <w:b/>
          <w:sz w:val="28"/>
          <w:szCs w:val="28"/>
        </w:rPr>
        <w:t>Стоимость путевки на 20 дней 42000 руб., на 21 день - 44100 руб.</w:t>
      </w:r>
    </w:p>
    <w:p w:rsidR="002A174B" w:rsidRPr="002A174B" w:rsidRDefault="002A174B" w:rsidP="002A174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A174B" w:rsidRPr="002A174B" w:rsidRDefault="002A174B" w:rsidP="002A174B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0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3968"/>
        <w:gridCol w:w="3968"/>
      </w:tblGrid>
      <w:tr w:rsidR="002A174B" w:rsidRPr="002A174B" w:rsidTr="002A174B">
        <w:trPr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sz w:val="22"/>
                <w:szCs w:val="22"/>
              </w:rPr>
              <w:t>Смены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sz w:val="22"/>
                <w:szCs w:val="22"/>
              </w:rPr>
              <w:t>Отъезд из Архангельска – приезд в Архангельск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sz w:val="22"/>
                <w:szCs w:val="22"/>
              </w:rPr>
              <w:t>Время в ДОЛ</w:t>
            </w:r>
          </w:p>
        </w:tc>
      </w:tr>
      <w:tr w:rsidR="002A174B" w:rsidRPr="002A174B" w:rsidTr="002A174B">
        <w:trPr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смена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30.05-24.06.2022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02.06-21.06 </w:t>
            </w:r>
          </w:p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(20 дней)</w:t>
            </w:r>
          </w:p>
        </w:tc>
      </w:tr>
      <w:tr w:rsidR="002A174B" w:rsidRPr="002A174B" w:rsidTr="002A174B">
        <w:trPr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смена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21.06-17.07.2022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24.06-14.07</w:t>
            </w:r>
          </w:p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(21 день)</w:t>
            </w:r>
          </w:p>
        </w:tc>
      </w:tr>
      <w:tr w:rsidR="002A174B" w:rsidRPr="002A174B" w:rsidTr="002A174B">
        <w:trPr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 смена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14.07-09.08.2022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17.07-06.08</w:t>
            </w:r>
          </w:p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(21 день)</w:t>
            </w:r>
          </w:p>
        </w:tc>
      </w:tr>
      <w:tr w:rsidR="002A174B" w:rsidRPr="002A174B" w:rsidTr="002A174B">
        <w:trPr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 смена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06.08-31.08.2022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09.08-28.08</w:t>
            </w:r>
          </w:p>
          <w:p w:rsidR="002A174B" w:rsidRPr="002A174B" w:rsidRDefault="002A174B" w:rsidP="002A17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7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(20 дней)</w:t>
            </w:r>
          </w:p>
        </w:tc>
      </w:tr>
    </w:tbl>
    <w:p w:rsidR="002A174B" w:rsidRPr="002A174B" w:rsidRDefault="002A174B" w:rsidP="002A174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C3F13" w:rsidRDefault="007C3F13">
      <w:pPr>
        <w:rPr>
          <w:rFonts w:hint="eastAsia"/>
        </w:rPr>
      </w:pPr>
    </w:p>
    <w:sectPr w:rsidR="007C3F13">
      <w:pgSz w:w="11906" w:h="16838"/>
      <w:pgMar w:top="0" w:right="282" w:bottom="142" w:left="42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BM Plex Sans Medium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13"/>
    <w:rsid w:val="002A174B"/>
    <w:rsid w:val="003B1EB2"/>
    <w:rsid w:val="007C3F13"/>
    <w:rsid w:val="00E0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FEA8F-DB1B-4476-B7BE-C90790E6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C24AA3"/>
    <w:rPr>
      <w:rFonts w:ascii="Tahoma" w:hAnsi="Tahoma" w:cs="Mangal"/>
      <w:sz w:val="16"/>
      <w:szCs w:val="1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Balloon Text"/>
    <w:basedOn w:val="a"/>
    <w:uiPriority w:val="99"/>
    <w:semiHidden/>
    <w:unhideWhenUsed/>
    <w:qFormat/>
    <w:rsid w:val="00C24AA3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2021-04-06T08:00:00Z</cp:lastPrinted>
  <dcterms:created xsi:type="dcterms:W3CDTF">2022-01-20T11:24:00Z</dcterms:created>
  <dcterms:modified xsi:type="dcterms:W3CDTF">2022-01-20T11:24:00Z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