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C5" w:rsidRDefault="00A605C5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498613DA" wp14:editId="061D3A7A">
            <wp:extent cx="5940425" cy="83972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C5" w:rsidRDefault="00A605C5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A605C5" w:rsidRDefault="00A605C5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lastRenderedPageBreak/>
        <w:t>6. Делегирование представителей участников образовательных отношений в состав Комиссии осуществляется Советом Учреждения и Педагогическим Советом.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7. Состав Комиссии утверждается приказом директора. Срок полномочий Комиссии – один год</w:t>
      </w:r>
      <w:r>
        <w:rPr>
          <w:rFonts w:ascii="Times New Roman" w:eastAsia="Times New Roman" w:hAnsi="Times New Roman" w:cs="Times New Roman"/>
          <w:color w:val="000000"/>
          <w:sz w:val="27"/>
          <w:lang w:val="ru-RU" w:eastAsia="ru-RU" w:bidi="ar-SA"/>
        </w:rPr>
        <w:t>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8. Члены Комиссии осуществляют свою деятельность на безвозмездной основе.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9. Досрочное прекращение полномочий члена Комиссии осуществляется: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9.1. на основании личного заявления члена Комиссии об исключении из его состава;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9.2. по требованию не менее 2/3 членов Комиссии, выраженному в письменной форме;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9.3. в случае отчисления из Учреждения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11. В целях организации работы Комиссия избирает из своего состава председателя и секретаря.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12. Комиссия имеет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право: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запрашивать у участников образовательных отношений необходимые для ее деятельности документы, материалы и информацию;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–устанавливать сроки представления запрашиваемых документов, материалов и информации;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проводить необходимые консультации по рассматриваемым спорам с участниками образовательных отношений;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приглашать участников образовательных отношений для дачи разъяснений.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13. Комиссия обязана: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объективно, полно и всесторонне рассматривать обращение участника образовательных отношений;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обеспечивать соблюдение прав и свобод участников образовательных отношений;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стремиться к урегулированию разногласий между участниками образовательных отношений;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– рассматривать обращение в течение десяти календарных дней с момента поступления обращения в письменной форме;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lastRenderedPageBreak/>
        <w:t>– принимать решение в соответствии с законодательством об образовании, локальными нормативными актами ОУ.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14. Комиссия собирается по мере необходимости. Решение о проведении заседания Комиссии принимается ее председателем на основании обращения  (жалобы, заявления, предложения) участника образовательных отношений не позднее 5 учебных дней с момента поступления такого обращения. 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15.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16.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¾ членов Комиссии.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 для рассмотрения обращения по существу.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17. Комиссия принимает решение простым большинством голосов членов, присутствующих на заседании Комиссии.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18. В случае установления фактов нарушения прав участников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отношений,  Комиссия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несовершеннолетних обучающихся, а также работников Учреждения, Комиссия возлагает обязанности по устранению выявленных нарушений и (или) недопущению нарушений в будущем.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Если нарушения прав участников образовательных отношений возникли вследствие принятия решения образовательным учреждением, в том числе вследствие издания локального нормативного акта, Комиссия принимает решение об отмене данного решения образовательным учреждением (локального нормативного акта) и указывает срок исполнения решения.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   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lastRenderedPageBreak/>
        <w:t>19. Решение Комиссии оформляется протоколом.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20.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5B6550" w:rsidRDefault="005B6550" w:rsidP="005B6550">
      <w:pPr>
        <w:spacing w:before="150" w:after="150"/>
        <w:ind w:left="150" w:right="15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</w:p>
    <w:p w:rsidR="00B96541" w:rsidRPr="005B6550" w:rsidRDefault="00A605C5">
      <w:pPr>
        <w:rPr>
          <w:lang w:val="ru-RU"/>
        </w:rPr>
      </w:pPr>
    </w:p>
    <w:sectPr w:rsidR="00B96541" w:rsidRPr="005B6550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550"/>
    <w:rsid w:val="00392AB4"/>
    <w:rsid w:val="003C4882"/>
    <w:rsid w:val="005B6550"/>
    <w:rsid w:val="007D78F6"/>
    <w:rsid w:val="0084743B"/>
    <w:rsid w:val="009406E5"/>
    <w:rsid w:val="00992E56"/>
    <w:rsid w:val="00A605C5"/>
    <w:rsid w:val="00A66CCB"/>
    <w:rsid w:val="00BB752A"/>
    <w:rsid w:val="00CA1EAB"/>
    <w:rsid w:val="00DA29A1"/>
    <w:rsid w:val="00E479B6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7E707-F43A-4D81-A427-7A22250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50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анастасия</cp:lastModifiedBy>
  <cp:revision>2</cp:revision>
  <dcterms:created xsi:type="dcterms:W3CDTF">2016-02-03T11:22:00Z</dcterms:created>
  <dcterms:modified xsi:type="dcterms:W3CDTF">2016-02-03T12:16:00Z</dcterms:modified>
</cp:coreProperties>
</file>