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9AF" w:rsidRPr="001D1C91" w:rsidRDefault="00E779AF" w:rsidP="00E779AF">
      <w:pPr>
        <w:shd w:val="clear" w:color="auto" w:fill="FFFFFF"/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1D1C9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Программа внеурочной деятельности «Математика и конструирование» (2 класс)</w:t>
      </w:r>
    </w:p>
    <w:p w:rsidR="00E779AF" w:rsidRPr="001D1C91" w:rsidRDefault="00E779AF" w:rsidP="00E779AF">
      <w:pPr>
        <w:pStyle w:val="a3"/>
        <w:shd w:val="clear" w:color="auto" w:fill="FFFFFF"/>
        <w:spacing w:after="0" w:line="240" w:lineRule="auto"/>
        <w:ind w:left="709" w:right="19"/>
        <w:jc w:val="center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1D1C91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Содержание учебного предмета</w:t>
      </w:r>
    </w:p>
    <w:p w:rsidR="00E779AF" w:rsidRPr="000A2217" w:rsidRDefault="00E779AF" w:rsidP="00E779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0A2217">
        <w:rPr>
          <w:rFonts w:ascii="Times New Roman" w:hAnsi="Times New Roman"/>
          <w:color w:val="000000"/>
          <w:spacing w:val="-4"/>
          <w:sz w:val="24"/>
          <w:szCs w:val="24"/>
        </w:rPr>
        <w:t xml:space="preserve">Основное содержание курса представлено двумя крупными </w:t>
      </w:r>
      <w:r w:rsidRPr="000A2217">
        <w:rPr>
          <w:rFonts w:ascii="Times New Roman" w:hAnsi="Times New Roman"/>
          <w:color w:val="000000"/>
          <w:spacing w:val="-8"/>
          <w:sz w:val="24"/>
          <w:szCs w:val="24"/>
        </w:rPr>
        <w:t>разделами: «Геометрическая составляющая курса» и «Констру</w:t>
      </w:r>
      <w:r w:rsidRPr="000A2217">
        <w:rPr>
          <w:rFonts w:ascii="Times New Roman" w:hAnsi="Times New Roman"/>
          <w:color w:val="000000"/>
          <w:spacing w:val="-8"/>
          <w:sz w:val="24"/>
          <w:szCs w:val="24"/>
        </w:rPr>
        <w:softHyphen/>
      </w:r>
      <w:r w:rsidRPr="000A2217">
        <w:rPr>
          <w:rFonts w:ascii="Times New Roman" w:hAnsi="Times New Roman"/>
          <w:color w:val="000000"/>
          <w:spacing w:val="-12"/>
          <w:sz w:val="24"/>
          <w:szCs w:val="24"/>
        </w:rPr>
        <w:t>ирование».</w:t>
      </w:r>
    </w:p>
    <w:p w:rsidR="00E779AF" w:rsidRPr="000A2217" w:rsidRDefault="00E779AF" w:rsidP="00E779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A2217">
        <w:rPr>
          <w:rFonts w:ascii="Times New Roman" w:hAnsi="Times New Roman"/>
          <w:color w:val="000000"/>
          <w:sz w:val="24"/>
          <w:szCs w:val="24"/>
        </w:rPr>
        <w:t>Изучение курса предполагает органическое единство мыслительной и конструкторско-практической деятельности детей во всем многообразии их взаимного влияния и взаимодействия: мыслительная деятельность и теоретические математические знания создают базу для овладения курсом, а специально организованная конструкторско-практическая учебная деятельность (в рамках развивающих игр) создает условия не только для формирования элементов технического мышления и конструкторских навыков, но и для развития пространственного воображения и логического мышления</w:t>
      </w:r>
      <w:proofErr w:type="gramEnd"/>
      <w:r w:rsidRPr="000A2217">
        <w:rPr>
          <w:rFonts w:ascii="Times New Roman" w:hAnsi="Times New Roman"/>
          <w:color w:val="000000"/>
          <w:sz w:val="24"/>
          <w:szCs w:val="24"/>
        </w:rPr>
        <w:t>, способствует актуализации и углублению математических знаний при их использовании в новых условиях.</w:t>
      </w:r>
    </w:p>
    <w:p w:rsidR="00E779AF" w:rsidRPr="000A2217" w:rsidRDefault="00E779AF" w:rsidP="00E779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2217">
        <w:rPr>
          <w:rFonts w:ascii="Times New Roman" w:hAnsi="Times New Roman"/>
          <w:color w:val="000000"/>
          <w:sz w:val="24"/>
          <w:szCs w:val="24"/>
        </w:rPr>
        <w:t>Конструкторские умения включают в себя умения узнавать основные изученные геометрические фигуры в объектах, выделять их; умения собрать объект из предложенных деталей; умения преобразовать, перестроить самостоятельно построенный объект с целью изменения его функций или свойств, улучшения его дизайна, расширения области применения. Предмет «Математика и конструирование» дает возможность дополнить учебный предмет «Математика» практической конструкторской деятельностью учащихся, а так же предполагает органическое единство мыслительной и практической деятельности учащихся, их взаимного влияния и дополнения одного вида деятельности другим. Мыслительная деятельность и полученные математические знания создают основу для овладения предметом «Математика и конструирование», а конструкторско-практическая деятельность способствует закреплению основы в ходе практического использования математических знаний, повышает уровень осознанности изученного математического материала, создает условия для развития логического мышления и пространственных представлений учащихся.</w:t>
      </w:r>
    </w:p>
    <w:p w:rsidR="00E779AF" w:rsidRDefault="00E779AF" w:rsidP="00E779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2217">
        <w:rPr>
          <w:rFonts w:ascii="Times New Roman" w:hAnsi="Times New Roman"/>
          <w:color w:val="000000"/>
          <w:sz w:val="24"/>
          <w:szCs w:val="24"/>
        </w:rPr>
        <w:t>Ведущей линией в методике обучения курсу «Математика и конструирование» является организация конструкторско-практической деятельности учащихся на базе изучаемого геометрического материала.</w:t>
      </w:r>
    </w:p>
    <w:p w:rsidR="00E779AF" w:rsidRPr="000A2217" w:rsidRDefault="00E779AF" w:rsidP="00E779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79AF" w:rsidRPr="000A2217" w:rsidRDefault="00E779AF" w:rsidP="00E779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221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Основные положения содержания  курса:</w:t>
      </w:r>
    </w:p>
    <w:p w:rsidR="00E779AF" w:rsidRPr="000A2217" w:rsidRDefault="00E779AF" w:rsidP="00E779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2217">
        <w:rPr>
          <w:rFonts w:ascii="Times New Roman" w:hAnsi="Times New Roman"/>
          <w:color w:val="000000"/>
          <w:sz w:val="24"/>
          <w:szCs w:val="24"/>
        </w:rPr>
        <w:t>1. Преемственность с действующими в начальных классах курсами математики и трудового обучения, из которого берутся разделы «Работа с бумагой и картоном» и «Техническое моделирование».</w:t>
      </w:r>
    </w:p>
    <w:p w:rsidR="00E779AF" w:rsidRPr="000A2217" w:rsidRDefault="00E779AF" w:rsidP="00E779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2217">
        <w:rPr>
          <w:rFonts w:ascii="Times New Roman" w:hAnsi="Times New Roman"/>
          <w:color w:val="000000"/>
          <w:sz w:val="24"/>
          <w:szCs w:val="24"/>
        </w:rPr>
        <w:t>2. Существенное усиление геометрического содержания начального курса математики, например: изучение свойств диагоналей прямоугольников, знакомство с многогранниками (куб, пирамида), с телами вращения (цилиндр, шар).</w:t>
      </w:r>
    </w:p>
    <w:p w:rsidR="00E779AF" w:rsidRDefault="00E779AF" w:rsidP="00E779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2217">
        <w:rPr>
          <w:rFonts w:ascii="Times New Roman" w:hAnsi="Times New Roman"/>
          <w:color w:val="000000"/>
          <w:sz w:val="24"/>
          <w:szCs w:val="24"/>
        </w:rPr>
        <w:t>Предлагаемый материал даётся в форме практических заданий, наглядного моделирования с учётом опыта и геометрических представлений детей, является для них интересным и доступным, используется для дальнейшей практической деятельности учащихся. Для лучшего изучения геометрических терминов в материал занятий включены «Сказки о жителях страны Геометрии», ребусы, кроссворды, дидактические игры.</w:t>
      </w:r>
    </w:p>
    <w:p w:rsidR="00E779AF" w:rsidRPr="000A2217" w:rsidRDefault="00E779AF" w:rsidP="00E779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79AF" w:rsidRDefault="00E779AF" w:rsidP="00E779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2217">
        <w:rPr>
          <w:rFonts w:ascii="Times New Roman" w:hAnsi="Times New Roman"/>
          <w:color w:val="000000"/>
          <w:sz w:val="24"/>
          <w:szCs w:val="24"/>
        </w:rPr>
        <w:t>Один из разделов курса посвящён оригами. Перечислить все достоинства этого способа изготовления фигурок из бумаги невозможно. Все фигурки конструируются из моделей изученных детьми геометрических фигур, в дальнейшей работе с которыми происходит повторение и закрепление данного материала, осознание значимости полученных знаний и формирование умений использовать знания в новых условиях. Кроме того, оригами совершенствует мелкую моторику рук, развивает глазомер, способствует концентрации внимания, формирует культуру труда.</w:t>
      </w:r>
    </w:p>
    <w:p w:rsidR="00E779AF" w:rsidRPr="000A2217" w:rsidRDefault="00E779AF" w:rsidP="00E779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779AF" w:rsidRPr="000A2217" w:rsidRDefault="00E779AF" w:rsidP="00E779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2217">
        <w:rPr>
          <w:rFonts w:ascii="Times New Roman" w:hAnsi="Times New Roman"/>
          <w:color w:val="000000"/>
          <w:sz w:val="24"/>
          <w:szCs w:val="24"/>
        </w:rPr>
        <w:t>В процессе изучения курса «Математика и конструирование дети учатся:</w:t>
      </w:r>
    </w:p>
    <w:p w:rsidR="00E779AF" w:rsidRPr="000A2217" w:rsidRDefault="00E779AF" w:rsidP="00E779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2217">
        <w:rPr>
          <w:rFonts w:ascii="Times New Roman" w:hAnsi="Times New Roman"/>
          <w:color w:val="000000"/>
          <w:sz w:val="24"/>
          <w:szCs w:val="24"/>
        </w:rPr>
        <w:t>· работать с чертежом, технологической картой и составлять их;</w:t>
      </w:r>
    </w:p>
    <w:p w:rsidR="00E779AF" w:rsidRPr="000A2217" w:rsidRDefault="00E779AF" w:rsidP="00E779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2217">
        <w:rPr>
          <w:rFonts w:ascii="Times New Roman" w:hAnsi="Times New Roman"/>
          <w:color w:val="000000"/>
          <w:sz w:val="24"/>
          <w:szCs w:val="24"/>
        </w:rPr>
        <w:t>· работать с чертёжными инструментами;</w:t>
      </w:r>
    </w:p>
    <w:p w:rsidR="00E779AF" w:rsidRPr="00601F91" w:rsidRDefault="00E779AF" w:rsidP="00E779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2217">
        <w:rPr>
          <w:rFonts w:ascii="Times New Roman" w:hAnsi="Times New Roman"/>
          <w:color w:val="000000"/>
          <w:sz w:val="24"/>
          <w:szCs w:val="24"/>
        </w:rPr>
        <w:t>· определять назначение изготовленного изделия; оценивать качество своей работы с учётом технологических и эстетических требований.</w:t>
      </w:r>
    </w:p>
    <w:p w:rsidR="00E779AF" w:rsidRDefault="00E779AF" w:rsidP="00E779A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779AF" w:rsidRPr="00A408EF" w:rsidRDefault="00E779AF" w:rsidP="00E779AF">
      <w:pPr>
        <w:pStyle w:val="a3"/>
        <w:spacing w:after="0" w:line="240" w:lineRule="auto"/>
        <w:ind w:left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A408EF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Планируемые р</w:t>
      </w:r>
      <w:r w:rsidRPr="00A408EF">
        <w:rPr>
          <w:rFonts w:ascii="Times New Roman" w:hAnsi="Times New Roman"/>
          <w:b/>
          <w:bCs/>
          <w:color w:val="000000"/>
          <w:sz w:val="28"/>
          <w:szCs w:val="28"/>
        </w:rPr>
        <w:t>езультаты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.</w:t>
      </w:r>
    </w:p>
    <w:p w:rsidR="00E779AF" w:rsidRPr="000A2217" w:rsidRDefault="00E779AF" w:rsidP="00E779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221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Личностные результаты</w:t>
      </w:r>
    </w:p>
    <w:p w:rsidR="00E779AF" w:rsidRPr="000A2217" w:rsidRDefault="00E779AF" w:rsidP="00E779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2217">
        <w:rPr>
          <w:rFonts w:ascii="Times New Roman" w:hAnsi="Times New Roman"/>
          <w:color w:val="000000"/>
          <w:sz w:val="24"/>
          <w:szCs w:val="24"/>
        </w:rPr>
        <w:t>— Положительное отношение и интерес к изучению математики.</w:t>
      </w:r>
    </w:p>
    <w:p w:rsidR="00E779AF" w:rsidRPr="000A2217" w:rsidRDefault="00E779AF" w:rsidP="00E779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2217">
        <w:rPr>
          <w:rFonts w:ascii="Times New Roman" w:hAnsi="Times New Roman"/>
          <w:color w:val="000000"/>
          <w:sz w:val="24"/>
          <w:szCs w:val="24"/>
        </w:rPr>
        <w:t>— Целостное восприятие окружающего мира.</w:t>
      </w:r>
    </w:p>
    <w:p w:rsidR="00E779AF" w:rsidRPr="000A2217" w:rsidRDefault="00E779AF" w:rsidP="00E779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2217">
        <w:rPr>
          <w:rFonts w:ascii="Times New Roman" w:hAnsi="Times New Roman"/>
          <w:color w:val="000000"/>
          <w:sz w:val="24"/>
          <w:szCs w:val="24"/>
        </w:rPr>
        <w:t>—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E779AF" w:rsidRPr="000A2217" w:rsidRDefault="00E779AF" w:rsidP="00E779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2217">
        <w:rPr>
          <w:rFonts w:ascii="Times New Roman" w:hAnsi="Times New Roman"/>
          <w:color w:val="000000"/>
          <w:sz w:val="24"/>
          <w:szCs w:val="24"/>
        </w:rPr>
        <w:t>— Рефлексивную самооценку, умение анализировать свои действия и управлять ими.</w:t>
      </w:r>
    </w:p>
    <w:p w:rsidR="00E779AF" w:rsidRPr="000A2217" w:rsidRDefault="00E779AF" w:rsidP="00E779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2217">
        <w:rPr>
          <w:rFonts w:ascii="Times New Roman" w:hAnsi="Times New Roman"/>
          <w:color w:val="000000"/>
          <w:sz w:val="24"/>
          <w:szCs w:val="24"/>
        </w:rPr>
        <w:t> — Навыки сотрудничества с взрослыми и сверстниками.</w:t>
      </w:r>
    </w:p>
    <w:p w:rsidR="00E779AF" w:rsidRPr="000A2217" w:rsidRDefault="00E779AF" w:rsidP="00E779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2217">
        <w:rPr>
          <w:rFonts w:ascii="Times New Roman" w:hAnsi="Times New Roman"/>
          <w:color w:val="000000"/>
          <w:sz w:val="24"/>
          <w:szCs w:val="24"/>
        </w:rPr>
        <w:t> — Установку на</w:t>
      </w:r>
      <w:r w:rsidRPr="000A2217">
        <w:rPr>
          <w:rFonts w:ascii="Times New Roman" w:hAnsi="Times New Roman"/>
          <w:color w:val="FF0000"/>
          <w:sz w:val="24"/>
          <w:szCs w:val="24"/>
        </w:rPr>
        <w:t> </w:t>
      </w:r>
      <w:r w:rsidRPr="000A2217">
        <w:rPr>
          <w:rFonts w:ascii="Times New Roman" w:hAnsi="Times New Roman"/>
          <w:color w:val="000000"/>
          <w:sz w:val="24"/>
          <w:szCs w:val="24"/>
        </w:rPr>
        <w:t>здоровый образ жизни, наличие мотивации к творческому труду, к работе на результат.</w:t>
      </w:r>
    </w:p>
    <w:p w:rsidR="00E779AF" w:rsidRPr="000A2217" w:rsidRDefault="00E779AF" w:rsidP="00E779A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221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Метапредметные результаты</w:t>
      </w:r>
    </w:p>
    <w:p w:rsidR="00E779AF" w:rsidRPr="000A2217" w:rsidRDefault="00E779AF" w:rsidP="00E779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2217">
        <w:rPr>
          <w:rFonts w:ascii="Times New Roman" w:hAnsi="Times New Roman"/>
          <w:color w:val="000000"/>
          <w:sz w:val="24"/>
          <w:szCs w:val="24"/>
        </w:rPr>
        <w:t>— Способность принимать и сохранять цели и задачи учебной деятельности, находить</w:t>
      </w:r>
      <w:r w:rsidRPr="000A2217">
        <w:rPr>
          <w:rFonts w:ascii="Times New Roman" w:hAnsi="Times New Roman"/>
          <w:color w:val="FF0000"/>
          <w:sz w:val="24"/>
          <w:szCs w:val="24"/>
        </w:rPr>
        <w:t> </w:t>
      </w:r>
      <w:r w:rsidRPr="000A2217">
        <w:rPr>
          <w:rFonts w:ascii="Times New Roman" w:hAnsi="Times New Roman"/>
          <w:color w:val="000000"/>
          <w:sz w:val="24"/>
          <w:szCs w:val="24"/>
        </w:rPr>
        <w:t>средства и способы её осуществления.</w:t>
      </w:r>
    </w:p>
    <w:p w:rsidR="00E779AF" w:rsidRPr="000A2217" w:rsidRDefault="00E779AF" w:rsidP="00E779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2217">
        <w:rPr>
          <w:rFonts w:ascii="Times New Roman" w:hAnsi="Times New Roman"/>
          <w:color w:val="000000"/>
          <w:sz w:val="24"/>
          <w:szCs w:val="24"/>
        </w:rPr>
        <w:t> — Овладение</w:t>
      </w:r>
      <w:r w:rsidRPr="000A2217">
        <w:rPr>
          <w:rFonts w:ascii="Times New Roman" w:hAnsi="Times New Roman"/>
          <w:color w:val="FF0000"/>
          <w:sz w:val="24"/>
          <w:szCs w:val="24"/>
        </w:rPr>
        <w:t> </w:t>
      </w:r>
      <w:r w:rsidRPr="000A2217">
        <w:rPr>
          <w:rFonts w:ascii="Times New Roman" w:hAnsi="Times New Roman"/>
          <w:color w:val="000000"/>
          <w:sz w:val="24"/>
          <w:szCs w:val="24"/>
        </w:rPr>
        <w:t>способами выполнения заданий творческого и поискового характера.</w:t>
      </w:r>
    </w:p>
    <w:p w:rsidR="00E779AF" w:rsidRPr="000A2217" w:rsidRDefault="00E779AF" w:rsidP="00E779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2217">
        <w:rPr>
          <w:rFonts w:ascii="Times New Roman" w:hAnsi="Times New Roman"/>
          <w:color w:val="000000"/>
          <w:sz w:val="24"/>
          <w:szCs w:val="24"/>
        </w:rPr>
        <w:t>— 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E779AF" w:rsidRPr="000A2217" w:rsidRDefault="00E779AF" w:rsidP="00E779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2217">
        <w:rPr>
          <w:rFonts w:ascii="Times New Roman" w:hAnsi="Times New Roman"/>
          <w:color w:val="000000"/>
          <w:sz w:val="24"/>
          <w:szCs w:val="24"/>
        </w:rPr>
        <w:t>— Овладение логическими действиями сравнения, анализа, синтеза, обобщения, классификации по родовидовым признакам, установленияаналогий и причинно-следственных связей, построения рассуждений, отнесения к известным понятиям.</w:t>
      </w:r>
    </w:p>
    <w:p w:rsidR="00E779AF" w:rsidRPr="000A2217" w:rsidRDefault="00E779AF" w:rsidP="00E779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2217">
        <w:rPr>
          <w:rFonts w:ascii="Times New Roman" w:hAnsi="Times New Roman"/>
          <w:color w:val="000000"/>
          <w:sz w:val="24"/>
          <w:szCs w:val="24"/>
        </w:rPr>
        <w:t>— Перерабатывать полученную информацию: сравнивать и группировать объекты, как числа, числовые выражения, равенства, неравенства, плоские геометрические фигуры.</w:t>
      </w:r>
    </w:p>
    <w:p w:rsidR="00E779AF" w:rsidRPr="000A2217" w:rsidRDefault="00E779AF" w:rsidP="00E779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2217">
        <w:rPr>
          <w:rFonts w:ascii="Times New Roman" w:hAnsi="Times New Roman"/>
          <w:color w:val="000000"/>
          <w:sz w:val="24"/>
          <w:szCs w:val="24"/>
        </w:rPr>
        <w:t>— 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E779AF" w:rsidRPr="000A2217" w:rsidRDefault="00E779AF" w:rsidP="00E779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2217">
        <w:rPr>
          <w:rFonts w:ascii="Times New Roman" w:hAnsi="Times New Roman"/>
          <w:color w:val="000000"/>
          <w:sz w:val="24"/>
          <w:szCs w:val="24"/>
        </w:rPr>
        <w:t> —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E779AF" w:rsidRPr="000A2217" w:rsidRDefault="00E779AF" w:rsidP="00E779A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221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Предметные результаты</w:t>
      </w:r>
    </w:p>
    <w:p w:rsidR="00E779AF" w:rsidRPr="000A2217" w:rsidRDefault="00E779AF" w:rsidP="00E779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2217">
        <w:rPr>
          <w:rFonts w:ascii="Times New Roman" w:hAnsi="Times New Roman"/>
          <w:color w:val="000000"/>
          <w:sz w:val="24"/>
          <w:szCs w:val="24"/>
        </w:rPr>
        <w:t>— 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E779AF" w:rsidRPr="000A2217" w:rsidRDefault="00E779AF" w:rsidP="00E779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2217">
        <w:rPr>
          <w:rFonts w:ascii="Times New Roman" w:hAnsi="Times New Roman"/>
          <w:color w:val="000000"/>
          <w:sz w:val="24"/>
          <w:szCs w:val="24"/>
        </w:rPr>
        <w:t>— Овладение основами логического и алгоритмического мышления,</w:t>
      </w:r>
      <w:r w:rsidRPr="000A2217">
        <w:rPr>
          <w:rFonts w:ascii="Times New Roman" w:hAnsi="Times New Roman"/>
          <w:color w:val="000000"/>
          <w:sz w:val="24"/>
          <w:szCs w:val="24"/>
        </w:rPr>
        <w:br/>
        <w:t>пространственного воображения и математической речи, основами счёта,</w:t>
      </w:r>
      <w:r w:rsidRPr="000A2217">
        <w:rPr>
          <w:rFonts w:ascii="Times New Roman" w:hAnsi="Times New Roman"/>
          <w:color w:val="FF0000"/>
          <w:sz w:val="24"/>
          <w:szCs w:val="24"/>
        </w:rPr>
        <w:t> </w:t>
      </w:r>
      <w:r w:rsidRPr="000A2217">
        <w:rPr>
          <w:rFonts w:ascii="Times New Roman" w:hAnsi="Times New Roman"/>
          <w:color w:val="000000"/>
          <w:sz w:val="24"/>
          <w:szCs w:val="24"/>
        </w:rPr>
        <w:t>измерения, прикидки результата</w:t>
      </w:r>
      <w:r w:rsidRPr="000A2217">
        <w:rPr>
          <w:rFonts w:ascii="Times New Roman" w:hAnsi="Times New Roman"/>
          <w:color w:val="FF0000"/>
          <w:sz w:val="24"/>
          <w:szCs w:val="24"/>
        </w:rPr>
        <w:t> </w:t>
      </w:r>
      <w:r w:rsidRPr="000A2217">
        <w:rPr>
          <w:rFonts w:ascii="Times New Roman" w:hAnsi="Times New Roman"/>
          <w:color w:val="000000"/>
          <w:sz w:val="24"/>
          <w:szCs w:val="24"/>
        </w:rPr>
        <w:t>и его оценки, наглядного представления данных в разной форме (таблицы, схемы, диаграммы),</w:t>
      </w:r>
      <w:r w:rsidRPr="000A2217">
        <w:rPr>
          <w:rFonts w:ascii="Times New Roman" w:hAnsi="Times New Roman"/>
          <w:color w:val="548DD4"/>
          <w:sz w:val="24"/>
          <w:szCs w:val="24"/>
        </w:rPr>
        <w:t> </w:t>
      </w:r>
      <w:r w:rsidRPr="000A2217">
        <w:rPr>
          <w:rFonts w:ascii="Times New Roman" w:hAnsi="Times New Roman"/>
          <w:color w:val="000000"/>
          <w:sz w:val="24"/>
          <w:szCs w:val="24"/>
        </w:rPr>
        <w:t>записи и выполнения алгоритмов.</w:t>
      </w:r>
    </w:p>
    <w:p w:rsidR="00E779AF" w:rsidRPr="000A2217" w:rsidRDefault="00E779AF" w:rsidP="00E779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2217">
        <w:rPr>
          <w:rFonts w:ascii="Times New Roman" w:hAnsi="Times New Roman"/>
          <w:color w:val="000000"/>
          <w:sz w:val="24"/>
          <w:szCs w:val="24"/>
        </w:rPr>
        <w:t> — 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E779AF" w:rsidRPr="000A2217" w:rsidRDefault="00E779AF" w:rsidP="00E779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2217">
        <w:rPr>
          <w:rFonts w:ascii="Times New Roman" w:hAnsi="Times New Roman"/>
          <w:color w:val="000000"/>
          <w:sz w:val="24"/>
          <w:szCs w:val="24"/>
        </w:rPr>
        <w:t>— 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CD6B21" w:rsidRDefault="00CD6B21"/>
    <w:sectPr w:rsidR="00CD6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savePreviewPicture/>
  <w:compat>
    <w:useFELayout/>
  </w:compat>
  <w:rsids>
    <w:rsidRoot w:val="00E779AF"/>
    <w:rsid w:val="00CD6B21"/>
    <w:rsid w:val="00E77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E779A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link w:val="a3"/>
    <w:uiPriority w:val="99"/>
    <w:qFormat/>
    <w:locked/>
    <w:rsid w:val="00E779AF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2023-10-13T14:23:00Z</dcterms:created>
  <dcterms:modified xsi:type="dcterms:W3CDTF">2023-10-13T14:23:00Z</dcterms:modified>
</cp:coreProperties>
</file>