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150" w:line="315" w:lineRule="atLeast"/>
        <w:jc w:val="both"/>
        <w:rPr>
          <w:rFonts w:ascii="Trebuchet MS" w:hAnsi="Trebuchet MS" w:eastAsia="Times New Roman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>
        <w:rPr>
          <w:rFonts w:ascii="Trebuchet MS" w:hAnsi="Trebuchet MS" w:eastAsia="Times New Roman" w:cs="Times New Roman"/>
          <w:b/>
          <w:bCs/>
          <w:color w:val="CC0066"/>
          <w:sz w:val="32"/>
          <w:szCs w:val="32"/>
          <w:lang w:eastAsia="ru-RU"/>
        </w:rPr>
        <w:t>Картотека дидактических игр по патриотическому воспитанию для детей старшего дошкольного возраста (5-6 лет)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>Автор: Ситникова Наталья Петровна, воспитатель. Место работы: МБДОУ "Детский сад № 20",</w:t>
      </w:r>
      <w:r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br w:type="textWrapping"/>
      </w:r>
      <w:r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>г. Троицк Челябинской области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  <w:lang w:eastAsia="ru-RU"/>
        </w:rPr>
        <w:t>Описание материала: Предлагаю картотеку дидактических игр для детей старшего дошкольного возраста на лексическую тему "Наши защитники". Данный материал будет полезен воспитателям старшей группы детского сада, так как в соответствии с требованиями ФГОС в детском саду осуществляется календарно-тематическое планирование образовательной работы. Игры на определённую тематику значительно ускорят процесс планирования работы воспитателем, систематизируют знания детей.</w:t>
      </w:r>
    </w:p>
    <w:p>
      <w:pPr>
        <w:shd w:val="clear" w:color="auto" w:fill="FFFFFF"/>
        <w:spacing w:after="150" w:line="315" w:lineRule="atLeast"/>
        <w:jc w:val="both"/>
        <w:rPr>
          <w:rFonts w:ascii="Trebuchet MS" w:hAnsi="Trebuchet MS" w:eastAsia="Times New Roman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833713"/>
          <w:sz w:val="32"/>
          <w:szCs w:val="32"/>
          <w:lang w:eastAsia="ru-RU"/>
        </w:rPr>
        <w:t>Картотека дидактических игр для детей старшего дошкольного возраста на лексическую тему "Наши защитники"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«Что нужно артиллеристу»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военной профессии артиллерист; развивать зрительное внимание; воспитывать гордость за нашу Армию.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Дети выбирают фотографии или картинки с изображением военной техники, атрибутики (танк, военный самолёт, флаг, пистолет, лошадь,фляжка, бинокль, пушка и т.д.). Выбранные картинки должны соответствовать военной 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профессии артиллерист. Ребёнок аргументирует свой выбор (для чего нужен этот предмет артиллеристу).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«Кем я буду в Армии служить?»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военных профессиях; развивать воображение; 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воспитывать гордость за нашу Отчизну.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Перед детьми располагают картинки или фотографии с изображением оружия, техники, предметов и атрибутов, используемых военными. По тому выбору, что сделал ребёнок, следует определить военную профессию. 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Назвать в каких войсках хочет служить ребёнок, когда вырастет.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«Кто защищает наши границы»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военном воздушном, сухопутном, морском транспорте; развивать познавательную активность; воспитывать патриотов своей страны.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На карте России воспитатель показывает границы нашей страны. Обращает внимание детей на то, что границы проходят не только по суше, но и по воде. Уточняет, что по воздуху пересекать границу тоже нельзя. Дети отвечают на вопросы воспитателя относительно того, на каком виде военного транспорта охраняют границы. Обосновывают свой ответ. Например, если враг нападёт с моря, границу защитят военные корабли, катера. Если угроза на суше, то на страже стоят танки, пушки, военная техника.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«Составь карту»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Закреплять знания детей о карте России; развивать зрительную память; воспитывать гордость за нашу Родину.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Для проведения игры требуется предварительная работа по ознакомлению дошкольников с картами России, области, города и т.д.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Цветную физическую карту России формата А4 разрезают на 6-8 частей (в зависимости от возраста детей). Предлагается составить из частей целую карту страны. Усложнение: собрать карту на время.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«Отгадай военную профессию»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Ведущий (ребёнок) описывает представителя одной из военных профессий. 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Дети должны определить по характерным особенностям, кого загадал ведущий. Кто отгадал первым, становится ведущим.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«Соберём картинку»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знания детей о военном транспорте; развивать мелкую моторику рук; воспитывать гордость за нашу Армию.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Детям предлагаются разрезные картинки танка, военного самолёта, военного вертолёта, военного катера, подводной лодки, военной машины.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Предложить собрать из частей целое изображение. 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Варианты игры: дети собирают из частей целое изображение в паре, составляют целое из частей на время, на скорость.</w:t>
      </w:r>
    </w:p>
    <w:p>
      <w:pPr>
        <w:shd w:val="clear" w:color="auto" w:fill="FFFFFF"/>
        <w:spacing w:after="150" w:line="240" w:lineRule="auto"/>
        <w:jc w:val="both"/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hAnsi="Trebuchet MS" w:eastAsia="Times New Roman" w:cs="Times New Roman"/>
          <w:b/>
          <w:bCs/>
          <w:color w:val="601802"/>
          <w:sz w:val="29"/>
          <w:szCs w:val="29"/>
          <w:lang w:eastAsia="ru-RU"/>
        </w:rPr>
        <w:t>Дидактическая игра «Как прадеды мир отстояли»</w:t>
      </w:r>
    </w:p>
    <w:p>
      <w:pPr/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Задачи:</w:t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Закрепить понятия: водный, наземный, воздушный военный транспорт; развивать зрительное и слуховое внимание; воспитывать чувство гордости за наших прадедов, которые отстояли мир для нас.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Ход игры</w:t>
      </w:r>
      <w:r>
        <w:rPr>
          <w:rFonts w:ascii="Arial" w:hAnsi="Arial" w:eastAsia="Times New Roman" w:cs="Arial"/>
          <w:color w:val="000000"/>
          <w:sz w:val="23"/>
          <w:szCs w:val="23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3"/>
          <w:szCs w:val="23"/>
          <w:shd w:val="clear" w:color="auto" w:fill="FFFFFF"/>
          <w:lang w:eastAsia="ru-RU"/>
        </w:rPr>
        <w:t>Ребёнок выбирает картинку с изображением военной профессии. В соответствии с выбранной профессией подбирает военный транспорт. Далее в соответствии с выбранным военным транспортом «встаёт» на границе нашей страны. Например, профессия – военный моряк, транспорт – военный катер, граница – морская акватория.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Trebuchet MS">
    <w:panose1 w:val="020B0603020202020204"/>
    <w:charset w:val="CC"/>
    <w:family w:val="decorative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4BD"/>
    <w:rsid w:val="000D7D51"/>
    <w:rsid w:val="007104BD"/>
    <w:rsid w:val="0A505B29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</Company>
  <Pages>2</Pages>
  <Words>646</Words>
  <Characters>3683</Characters>
  <Lines>30</Lines>
  <Paragraphs>8</Paragraphs>
  <ScaleCrop>false</ScaleCrop>
  <LinksUpToDate>false</LinksUpToDate>
  <CharactersWithSpaces>4321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2016-09-29T16:45:00Z</dcterms:created>
  <dc:creator>User</dc:creator>
  <cp:lastModifiedBy>Admin</cp:lastModifiedBy>
  <dcterms:modified xsi:type="dcterms:W3CDTF">2019-02-18T08:51:59Z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