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294" w:lineRule="atLeast"/>
        <w:jc w:val="center"/>
        <w:rPr>
          <w:rFonts w:ascii="Arial" w:hAnsi="Arial" w:cs="Arial"/>
          <w:color w:val="000000"/>
          <w:sz w:val="21"/>
          <w:szCs w:val="21"/>
        </w:rPr>
      </w:pPr>
      <w:bookmarkStart w:id="0" w:name="_GoBack"/>
      <w:bookmarkEnd w:id="0"/>
      <w:r>
        <w:rPr>
          <w:b/>
          <w:bCs/>
          <w:color w:val="000000"/>
          <w:sz w:val="26"/>
          <w:szCs w:val="26"/>
        </w:rPr>
        <w:t>АНАЛИТИЧЕСКАЯ СПРАВКА ПО РЕЗУЛЬТАТАМ ВНУТРЕННЕЙ СИСТЕМЫ ОЦЕНКИ КАЧЕСТВА ОБРАЗОВАНИЯ МДОУ «Квакшинский д/с» ЗА 2019-2020 УЧЕБНЫЙ ГОД.</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u w:val="single"/>
        </w:rPr>
        <w:t>Цель мониторинга: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Выявление степени соответствия требованиям федерального государственного образовательного стандарта дошкольного образования: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-образовательных программ дошкольного образования, реализуемых образовательной организацией;</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результатов освоения образовательных программ дошкольного образования;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условий реализации образовательных программ дошкольного образования.</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проведения мониторинга была создана рабочая группа мониторинга: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Председатель группы: С.Г.Ямщикова– старший воспитатель</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Члены группы: М.Е.Колдышева.– завхоз</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А.А.Андреева– музыкальный руководитель</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Исследования проводились по нескольким </w:t>
      </w:r>
      <w:r>
        <w:rPr>
          <w:color w:val="000000"/>
          <w:sz w:val="27"/>
          <w:szCs w:val="27"/>
          <w:u w:val="single"/>
        </w:rPr>
        <w:t>направлениям:</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Открытость ДОУ для родителей и общественных организаций</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Комфортность условий для осуществления образовательной деятельности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Условия качества реализации образовательной деятельности в ДОУ</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Удовлетворенность родителей качеством предоставляемых услуг ДОУ</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type="textWrapping"/>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 проведении мониторинга были использованы следующие методы контроля</w:t>
      </w:r>
      <w:r>
        <w:rPr>
          <w:color w:val="000000"/>
          <w:sz w:val="27"/>
          <w:szCs w:val="27"/>
          <w:u w:val="single"/>
        </w:rPr>
        <w:t>:</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наблюдение в группах,</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анкетирование,</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анализ документации.</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1. Открытость ДОУ для родителей и общественных организаций</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ходе проверки была проведена оценка официального сайта ДОУ на соответствие Приказу Рособрнадзора от 29.05.2014 N 785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Оценка проводилась по четырем показателям, каждый из показателей оценивался по десятибалльной шкале.</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Проведя анализ полученных данных, можно сказать, что открытость ДОУ для родителей и общественных организаций соответствует требованиям, а именно:</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Структура и оформление сайта соответствуют Приказу 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(Зарегистрировано в Минюсте России 04.08.2014 N 33423)</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Обновление информации проводится своевременно</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Сайт полностью открыт для родителей и общественных организаций.</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 сайте полностью предоставлены сведения о педагогических работниках, данные об образовании, о пройденных курсах.</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 сайте указаны телефоны администрации ДОУ и адрес электронной почты. Все данные открыты на сайте.</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Родители и любые общественные организации могут вносить предложения, направленные на улучшение работы организации.</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2. Комфортность условий для осуществления образовательной деятельности.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ходе проверки были рассмотрены следующие вопросы:</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Материально-техническое и информационное обеспечение ДОУ.</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Наличие необходимых условий для охраны и укрепления здоровья, организации питания обучающихся.</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Условия для индивидуальной работы с воспитанниками.</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Наличие дополнительных образовательных программ.</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Наличие возможности развития творческих способностей и интересов детей, включая их участие в конкурсах и олимпиадах, выставках, смотрах и других массовых мероприятиях.</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Наличие возможности оказания воспитанникам</w:t>
      </w:r>
      <w:r>
        <w:rPr>
          <w:color w:val="000000"/>
          <w:sz w:val="26"/>
          <w:szCs w:val="26"/>
        </w:rPr>
        <w:t> </w:t>
      </w:r>
      <w:r>
        <w:rPr>
          <w:color w:val="000000"/>
          <w:sz w:val="27"/>
          <w:szCs w:val="27"/>
        </w:rPr>
        <w:t>психолого-педагогической, медицинской и социальной помощи.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Оценка проводилась по семи показателям, каждый из показателей оценивался по десятибалльной шкале.</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Проведя анализ полученных данных, можно сказать, что в ДОУ созданы достаточно комфортные условия для осуществления образовательной деятельности.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 есть недостаток в обеспечении учреждения интерактивными досками, в некоторых группах компьютеров для проведения занятий с детьми.</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Воспитанники и педагоги МДОУ принимают самое активное участие в выставках, конкурсах, праздниках различного уровня.</w:t>
      </w: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На уровне ДОУ:</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лучшее оформление групповых комнат к новому учебному году»</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-Фотовыставка «Как я провёл лето»</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рисунков и поделок ко Дню единства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рисунков и поделок ко Дню Матери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совместного творчества детей и родителей «Дары осени».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рисунков и поделок ко Дню защитника Отечества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поделок «8 марта "</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рисунков ко Дню космонавтики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поделок «Светлая Пасха»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-Выставка поделок ко Дню Победы</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На уроне города</w:t>
      </w:r>
      <w:r>
        <w:rPr>
          <w:color w:val="000000"/>
          <w:sz w:val="27"/>
          <w:szCs w:val="27"/>
        </w:rPr>
        <w:t>:</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-Акция «Покорми птиц зимой»</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Акция «Спаси дерево»</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-Конкурс по украшению фасадов зданий детских садов к новогодним праздникам</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-Конкурс зимних построек «Снежные фантазии»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-Месячник дорожной безопасности</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Праздники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«День Знаний»</w:t>
      </w:r>
      <w:r>
        <w:rPr>
          <w:b/>
          <w:bCs/>
          <w:color w:val="000000"/>
        </w:rPr>
        <w:t> - </w:t>
      </w:r>
      <w:r>
        <w:rPr>
          <w:color w:val="000000"/>
          <w:sz w:val="26"/>
          <w:szCs w:val="26"/>
        </w:rPr>
        <w:t>праздник начала учебного года,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«Праздник зелёного огонька», «Весёлый светофор», «Приключения в шумном городе», «Начальник Светофор» - неделя безопасности дорожного движения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«Осень золотая в гости к нам пришла» - музыкальная гостиная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«Мама, папа, я – дружная семья!» - спортивный праздник с родителями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«День народного единства» - праздник, посвящённый Дню народного единства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«Самый дорогой мой человек» - праздник, посвящённый Дню матери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«Новогодние приключения» - новогодние представления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«День Здоровой семьи» - спортивный праздник с родителями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«Широкая масленица» - спортивно-музыкальный праздник</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«Бравые ребята – дошколята» - музыкально-спортивный праздник, посвящённый 23 февраля.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«8 марта» - праздник</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«От звезды до звезды» - музыкально-спортивное развлечение ко Дню космонавтики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«9 мая – День Победы» - музыкальный праздник</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«До свидания детский сад» - выпускной балл</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«Подарим детям улыбку» - праздник, посвящённый Дню защиты детей.</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Достижения воспитанников, педагогов отмечены грамотами и дипломами.</w:t>
      </w:r>
    </w:p>
    <w:p>
      <w:pPr>
        <w:pStyle w:val="5"/>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Анализ показывает, что сотрудники ДОУ занимают активную жизненную позицию и потому приучают детей с дошкольного возраста понимать социальную значимость участия в мероприятиях различного уровня</w:t>
      </w:r>
      <w:r>
        <w:rPr>
          <w:color w:val="000000"/>
          <w:sz w:val="27"/>
          <w:szCs w:val="27"/>
        </w:rPr>
        <w:t>.</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3. Условия качества реализации образовательной деятельности.</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Всего в проверке принимали участие 8 педагогов (100%) ДОУ. В ходе проверки были рассмотрены вопросы по созданию психолого - педагогических условий развития дошкольников в каждой программной области.</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Взаимодействие взрослых с детьми</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Социально-личностное развитие</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игровой деятельности</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ребенка в деятельности конструирования</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мышления, элементарных математических представлений</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элементарных естественнонаучных представлений</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экологической культуры детей</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 представлений о человеке в истории и культуре</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Речевое развитие ребенка</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Развитие</w:t>
      </w:r>
      <w:r>
        <w:rPr>
          <w:color w:val="000000"/>
          <w:sz w:val="26"/>
          <w:szCs w:val="26"/>
        </w:rPr>
        <w:t> ребенка в изобразительной деятельности</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Развитие ребенка в театрализованной деятельности</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Развитие ребенка в музыкальной деятельности</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Физическое развитие. Охрана и укрепление здоровья детей.</w:t>
      </w:r>
    </w:p>
    <w:p>
      <w:pPr>
        <w:pStyle w:val="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Развивающая предметно-пространственная среда.</w:t>
      </w:r>
    </w:p>
    <w:p>
      <w:pPr>
        <w:pStyle w:val="5"/>
        <w:shd w:val="clear" w:color="auto" w:fill="FFFFFF"/>
        <w:spacing w:before="0" w:beforeAutospacing="0" w:after="0" w:afterAutospacing="0" w:line="294" w:lineRule="atLeast"/>
        <w:jc w:val="center"/>
        <w:rPr>
          <w:rFonts w:ascii="Arial" w:hAnsi="Arial" w:cs="Arial"/>
          <w:color w:val="000000"/>
          <w:sz w:val="21"/>
          <w:szCs w:val="21"/>
        </w:rPr>
      </w:pPr>
    </w:p>
    <w:p>
      <w:pPr>
        <w:pStyle w:val="5"/>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Обработка листов оценивания качества дошкольного образования показала средний балл по разделам в каждой группе, что позволило выявить слабые звенья в деятельности ДОУ.</w:t>
      </w:r>
    </w:p>
    <w:p>
      <w:pPr>
        <w:pStyle w:val="5"/>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Создание психолого - педагогических условий развития дошкольников в каждой программной области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Высокие результаты были выявлены по разделам: «Развитие мышления, элементарных математических представлений» - 2,7 балла, «Развитие ребенка в музыкальной деятельности» - 2,7 балла, «Социально-коммуникативное развитие ребенка» - 2,7 балла, «Физическое развитие» - 2,8 балла, «Развивающая предметно-пространственная среда» - 2,8 балла, «Речевое развитие ребенка» - 2,6 балла, «Развитие экологической культуры детей» - 2,6 балла, «Развитие ребенка в изобразительной деятельности» - 2,6 балла.</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Сотрудники создают и поддерживают доброжелательную атмосферу, способствуют установлению доверительных отношений с детьми, используют позитивные способы коррекции поведения детей. Педагоги создают условия для развития у детей положительного самоощущения, уверенности в себе, чувства собственного достоинства; проявляют уважение к личности каждого ребенка (обращаются вежливо, по имени, интересуются мнением ребенка, считаются с его точкой зрения, не допускают действий и высказываний, унижающих его достоинство и т.п.).</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«Физическое развитие»:</w:t>
      </w:r>
      <w:r>
        <w:rPr>
          <w:color w:val="000000"/>
          <w:sz w:val="27"/>
          <w:szCs w:val="27"/>
        </w:rPr>
        <w:t> педагоги способствуют становлению у детей ценностей здорового образа жизни, создают условия для различных видов двигательной активности детей. В ходе организованных физкультурных занятий и свободной физической активности детей педагоги реализуют индивидуальный подход. Проводится работа по профилактике и снижению заболеваемости детей (используются различные виды закаливания, воздушные и солнечные ванны). Питание детей организовано в соответствии с медицинскими требованиями.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Взрослые создают условия для </w:t>
      </w:r>
      <w:r>
        <w:rPr>
          <w:i/>
          <w:iCs/>
          <w:color w:val="000000"/>
          <w:sz w:val="27"/>
          <w:szCs w:val="27"/>
        </w:rPr>
        <w:t>развития сотрудничества между детьми</w:t>
      </w:r>
      <w:r>
        <w:rPr>
          <w:color w:val="000000"/>
          <w:sz w:val="27"/>
          <w:szCs w:val="27"/>
        </w:rPr>
        <w:t>, формирования у детей положительного отношения к другим людям. Педагоги приобщают детей к </w:t>
      </w:r>
      <w:r>
        <w:rPr>
          <w:i/>
          <w:iCs/>
          <w:color w:val="000000"/>
          <w:sz w:val="27"/>
          <w:szCs w:val="27"/>
        </w:rPr>
        <w:t>нравственным ценностям</w:t>
      </w:r>
      <w:r>
        <w:rPr>
          <w:color w:val="000000"/>
          <w:sz w:val="27"/>
          <w:szCs w:val="27"/>
        </w:rPr>
        <w:t>, способствуют усвоению этических норм и правил поведения. Сотрудники уделяют большое внимание развитию индивидуальных интересов и творческой активности детей в музыкальной деятельности, организации совместной музыкальной деятельности детей и взрослых (создание детского хора, оркестра, танцевального ансамбля; проведение совместных праздников с участием детей, родителей и сотрудников и т.д.).</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ребенка в деятельности конструирования»:</w:t>
      </w:r>
      <w:r>
        <w:rPr>
          <w:color w:val="000000"/>
          <w:sz w:val="27"/>
          <w:szCs w:val="27"/>
        </w:rPr>
        <w:t> педагоги учат детей планировать, подбирать и соотносить детали, создавать конструкции по образцу, заданным условиям, картинкам, моделям.</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игровой деятельности»:</w:t>
      </w:r>
      <w:r>
        <w:rPr>
          <w:color w:val="000000"/>
          <w:sz w:val="27"/>
          <w:szCs w:val="27"/>
        </w:rPr>
        <w:t> педагоги создают условия для свободной игры детей, развития воображения и творческой активности детей в игре, реализуют индивидуальный подход в организации игр детей.</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ребенка в изобразительной деятельности»:</w:t>
      </w:r>
      <w:r>
        <w:rPr>
          <w:color w:val="000000"/>
          <w:sz w:val="27"/>
          <w:szCs w:val="27"/>
        </w:rPr>
        <w:t> педагоги создают условия для приобщения детей к миру искусства.</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«Развивающая предметно-пространственная среда»:</w:t>
      </w:r>
      <w:r>
        <w:rPr>
          <w:color w:val="000000"/>
          <w:sz w:val="27"/>
          <w:szCs w:val="27"/>
        </w:rPr>
        <w:t> в ДОУ созданы условия для информатизации образовательного процесса (для демонстрации детям познавательных, художественных, мультипликационных фильмов, литературных, музыкальных произведений и др.; для поиска в информационной среде материалов, обеспечивающих реализацию основной образовательной программы).</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экологической культуры детей»:</w:t>
      </w:r>
      <w:r>
        <w:rPr>
          <w:color w:val="000000"/>
          <w:sz w:val="27"/>
          <w:szCs w:val="27"/>
        </w:rPr>
        <w:t> педагоги создают условия для экспериментирования и творческой активности детей (выращивание растений из семян, составление гербариев; сочинение рассказов и сказок о жизни животных и растений; изготовление поделок, рисунков и т.п.).</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Следующими по величине показателя - 2,4 балла выступают разделы: «Развитие игровой деятельности», «Физическое развитие», «Развитие ребенка в театрализованной деятельности», «Развитие ребенка в деятельности конструирования».</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элементарных естественнонаучных представлений»:</w:t>
      </w:r>
      <w:r>
        <w:rPr>
          <w:color w:val="000000"/>
          <w:sz w:val="27"/>
          <w:szCs w:val="27"/>
        </w:rPr>
        <w:t> педагоги недостаточно создают условия для развития у детей представлений о космосе и Солнечной системе (наблюдают за движением Солнца и Луны, рассматривают звездное небо; рассказывают о вращении планет вокруг Солнца, о созвездиях, кометах, метеоритах, рассказывают и читают о солнечных и лунных затмениях и т.п.), географических представлений.</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мышления, элементарных математических представлений»:</w:t>
      </w:r>
      <w:r>
        <w:rPr>
          <w:color w:val="000000"/>
          <w:sz w:val="27"/>
          <w:szCs w:val="27"/>
        </w:rPr>
        <w:t> педагоги не используют развивающие компьютерные игры для ознакомления детей с элементарными правилами пользования компьютером.</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«Развитие ребенка в театрализованной деятельности»:</w:t>
      </w:r>
      <w:r>
        <w:rPr>
          <w:color w:val="000000"/>
          <w:sz w:val="27"/>
          <w:szCs w:val="27"/>
        </w:rPr>
        <w:t> педагоги активно создают условия для развития способностей детей в театрализованной деятельности (театральная студия, ежегодные театральные фестивали и т.д.) и творческой активности, самореализации детей в театрализованной деятельности, взаимосвязи театрализованной и других видов деятельности в педагогическом процессе (используют игры - драматизации на занятиях по развитию речи и музыкальных занятиях, при чтении художественной литературы, организации сюжетно-ролевой игры; на занятиях по художественному труду изготавливают атрибуты и элементы декораций и костюмов и пр.). </w:t>
      </w:r>
      <w:r>
        <w:rPr>
          <w:i/>
          <w:iCs/>
          <w:color w:val="000000"/>
          <w:sz w:val="27"/>
          <w:szCs w:val="27"/>
        </w:rPr>
        <w:t>Недостатки выявлены в приобщении детей к театральной культуре, реализации индивидуального подхода в организации театрализованной деятельности детей</w:t>
      </w:r>
      <w:r>
        <w:rPr>
          <w:color w:val="000000"/>
          <w:sz w:val="27"/>
          <w:szCs w:val="27"/>
        </w:rPr>
        <w:t> (необходимо стремяться привлечь каждого ребенка к участию в спектаклях или других выступлениях, предлагать главные роли застенчивым детям, вовлекать в спектакли детей с речевыми трудностями и пр.).</w:t>
      </w:r>
    </w:p>
    <w:p>
      <w:pPr>
        <w:pStyle w:val="5"/>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«Речевое развитие ребенка»:</w:t>
      </w:r>
      <w:r>
        <w:rPr>
          <w:color w:val="000000"/>
          <w:sz w:val="27"/>
          <w:szCs w:val="27"/>
        </w:rPr>
        <w:t> в ДОУ функционируют группы с ОНР и ФФН. Работа по речевому развитию детей данных групп осуществляется в соответствии с коррекционной программой. Педагогам общеобразовательных групп необходимо создавать условия для более качественного развития у детей речевого общения с взрослыми и сверстниками, способствовать обогащению речи детей.</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«Развитие представлений о человеке в истории и культуре»: педагоги не систематично знакомят с образом жизни человека в прошлом и настоящем, недостаточно способствуют развитию у детей интереса к культуре народов мира.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РЕКОМЕНДАЦИИ: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Обратить внимание педагогов по созданию психолого-педагогических условий по таким разделам как, «Развитие элементарных естественнонаучных представлений», «Развитие представлений о человеке в истории и культуре», «Развитие ребенка в деятельности конструирования», «Социально-коммуникативное развитие ребенка».</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type="textWrapping"/>
      </w:r>
    </w:p>
    <w:p>
      <w:pPr>
        <w:pStyle w:val="5"/>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Удовлетворенность родителей качеством предоставляемых услуг</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получения ответа на данный вопрос ВСОКО родители (законные представители) приняли участие в опросе по двум анкетам. Всего в опросе приняли участие 88 законных представителей. Исходя из того, что оценка показателей работы ДОУ по каждой позиции колеблется в интервале от +2 до -2, можно сделать выводы о степени удовлетворенности родителей разными аспектами деятельности сотрудников. Так, анализируя данные, можно сделать следующие выводы. Родители более всего удовлетворены материально-техническим обеспечением ДОО (2 балла), безопасности ребенка в ДОУ (2 балла) и уходом за ним (1,8 баллов). Заботой о развитии ребенка они удовлетворены меньше (1,6 балла). С точки зрения родителей, детям в основном, нравится посещать ДОУ (всего 1,8 баллов), Удовлетворенность управлением ДОУ оценивается высоко (1,8 баллов), но судя по тому, что большинство родителей затрудняются ответить, можно предполагать, что они мало осведомлены об этой сфере деятельности администрации и, следовательно, не принимают активного участия в работе ДОУ в качестве равноправных партнеров. Вместе с тем, позиция «Сотрудники стараются выяснить точку зрения родителей на различные аспекты деятельности сада» оценивается достаточно высоко (1,8 баллов). Это свидетельствует о том, что работа по вовлечению родителей в деятельность ДОУ проводится. На основании анализа анкетирования родителей выявляются «точки роста» в деятельности ДОУ, которые ставят перед коллективом следующие цели:</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Проводить работу по повышению квалификации педагогов в аспекте организации личностно-ориентированного взаимодействия с детьми с целью обеспечения их эмоционального благополучия в ДОО.</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Искать эффективные формы работы с семьей, формы взаимодействия (больше информировать родителей о деятельности ДОУ, вовлекать в решение проблем, учитывать их точку зрения, организовывать лекции и дискуссии о развитии детей дошкольного возраста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 остальным вопросам были получены следующие ответы:</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Рейтинг ДОУ - высокий ответили 80 родителей, что составляет (92%) опрошенных.</w:t>
      </w: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РЕКОМЕНДАЦИИ</w:t>
      </w:r>
      <w:r>
        <w:rPr>
          <w:color w:val="000000"/>
          <w:sz w:val="27"/>
          <w:szCs w:val="27"/>
        </w:rPr>
        <w:t>:</w:t>
      </w:r>
    </w:p>
    <w:p>
      <w:pPr>
        <w:pStyle w:val="5"/>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Обратить внимание администрации МДОУ на информационное обеспечение образовательной работы в группах.</w:t>
      </w:r>
    </w:p>
    <w:p>
      <w:pPr>
        <w:pStyle w:val="5"/>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Взять под контроль работу педагогов по созданию психолого-педагогических условий по таким разделам как, «Развитие элементарных естественнонаучных представлений», «Взаимодействие взрослых с детьми», «Развитие элементарных естественнонаучных представлений», «Развитие ребенка в деятельности конструирования», «Развитие представлений о человеке в истории и культуре», «Социально-коммуникативное развитие ребенка», «Физическое развитие».</w:t>
      </w:r>
    </w:p>
    <w:p>
      <w:pPr>
        <w:pStyle w:val="5"/>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Педагогам всех возрастных групп провести консультации для родителей по теме значимости игровой деятельности для детей дошкольного возраста.</w:t>
      </w:r>
    </w:p>
    <w:p>
      <w:pPr>
        <w:pStyle w:val="5"/>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Для удовлетворения запросов родителей расширить спектр ознакомительных мероприятий.</w:t>
      </w:r>
    </w:p>
    <w:p>
      <w:pPr>
        <w:pStyle w:val="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Перспектива развития:</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Совершенствовать взаимодействие ДОУ с семьей, искать новые эффективные формы взаимодействия (больше информировать родителей о деятельности ДОУ, вовлекать в решение проблем, учитывать их точку зрения, организовывать консультации о развитии детей дошкольного возраста, о приоритетных задачах ДОУ в свете ФГОС ДО).</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Создание условий для профессионального совершенствования в развитии творчества педагогического коллектива ДОУ. Проявление активности педагогического коллектива в мероприятиях различного уровня: участие в конкурсах, семинарах, размещение информации о деятельности детского сада на сайте ДОУ и в СМИ.</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Проводить работу по повышению компетентности педагогов в аспекте организации личностно – ориентированного взаимодействия с детьми с целью обеспечения их эмоционального благополучия в ДОУ.</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-Совершенствование модели взаимодействия со школой, поиск новых форм сотрудничества.</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Укрепление материально-технической базы, привлечение дополнительных ресурсов для развития ДОУ.</w:t>
      </w:r>
    </w:p>
    <w:p>
      <w:pPr>
        <w:pStyle w:val="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pPr>
        <w:pStyle w:val="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30 августа 2020</w:t>
      </w:r>
    </w:p>
    <w:p>
      <w:pPr>
        <w:pStyle w:val="5"/>
        <w:shd w:val="clear" w:color="auto" w:fill="FFFFFF"/>
        <w:spacing w:before="0" w:beforeAutospacing="0" w:after="0" w:afterAutospacing="0" w:line="294" w:lineRule="atLeast"/>
        <w:rPr>
          <w:rFonts w:ascii="Arial" w:hAnsi="Arial" w:cs="Arial"/>
          <w:color w:val="000000"/>
          <w:sz w:val="21"/>
          <w:szCs w:val="21"/>
        </w:rPr>
      </w:pPr>
    </w:p>
    <w:p>
      <w:pPr>
        <w:pStyle w:val="5"/>
        <w:shd w:val="clear" w:color="auto" w:fill="FFFFFF"/>
        <w:spacing w:before="0" w:beforeAutospacing="0" w:after="0" w:afterAutospacing="0"/>
        <w:rPr>
          <w:rFonts w:ascii="Arial" w:hAnsi="Arial" w:cs="Arial"/>
          <w:color w:val="000000"/>
          <w:sz w:val="21"/>
          <w:szCs w:val="21"/>
        </w:rPr>
      </w:pPr>
      <w:r>
        <w:rPr>
          <w:color w:val="000000"/>
          <w:sz w:val="27"/>
          <w:szCs w:val="27"/>
        </w:rPr>
        <w:t>Председатель рабочей группы: С.Г.Ямщикова</w:t>
      </w:r>
    </w:p>
    <w:p>
      <w:pPr>
        <w:jc w:val="center"/>
        <w:rPr>
          <w:sz w:val="52"/>
          <w:szCs w:val="52"/>
        </w:rPr>
      </w:pPr>
    </w:p>
    <w:p>
      <w:pPr>
        <w:jc w:val="center"/>
        <w:rPr>
          <w:sz w:val="52"/>
          <w:szCs w:val="52"/>
        </w:rPr>
      </w:pPr>
    </w:p>
    <w:p>
      <w:pPr>
        <w:jc w:val="center"/>
        <w:rPr>
          <w:sz w:val="52"/>
          <w:szCs w:val="52"/>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417B6"/>
    <w:multiLevelType w:val="multilevel"/>
    <w:tmpl w:val="037417B6"/>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694062B"/>
    <w:multiLevelType w:val="multilevel"/>
    <w:tmpl w:val="669406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7DA4AA3"/>
    <w:multiLevelType w:val="multilevel"/>
    <w:tmpl w:val="77DA4AA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7F"/>
    <w:rsid w:val="0001341A"/>
    <w:rsid w:val="0063197F"/>
    <w:rsid w:val="008A20DE"/>
    <w:rsid w:val="00EF438E"/>
    <w:rsid w:val="302E17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Segoe UI" w:hAnsi="Segoe UI" w:cs="Segoe UI"/>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2476</Words>
  <Characters>14118</Characters>
  <Lines>117</Lines>
  <Paragraphs>33</Paragraphs>
  <TotalTime>0</TotalTime>
  <ScaleCrop>false</ScaleCrop>
  <LinksUpToDate>false</LinksUpToDate>
  <CharactersWithSpaces>16561</CharactersWithSpaces>
  <Application>WPS Office_11.2.0.9926_F1E327BC-269C-435d-A152-05C5408002CA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2020-10-26T14:52:00Z</dcterms:created>
  <dc:creator>Пользователь</dc:creator>
  <cp:lastModifiedBy>Sadik</cp:lastModifiedBy>
  <cp:lastPrinted>2019-10-02T07:01:00Z</cp:lastPrinted>
  <dcterms:modified xsi:type="dcterms:W3CDTF">2021-02-15T13:38:57Z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1033-11.2.0.9926</vt:lpwstr>
  </property>
</Properties>
</file>