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AEE" w:rsidRPr="00F76895" w:rsidRDefault="006F6AEE" w:rsidP="006F6AEE">
      <w:pPr>
        <w:ind w:right="-36"/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6F6AEE" w:rsidRPr="00F76895" w:rsidRDefault="006F6AEE" w:rsidP="006F6AEE">
      <w:pPr>
        <w:ind w:right="-36"/>
        <w:jc w:val="right"/>
        <w:rPr>
          <w:sz w:val="24"/>
          <w:szCs w:val="24"/>
        </w:rPr>
      </w:pPr>
      <w:r w:rsidRPr="00F76895">
        <w:rPr>
          <w:sz w:val="24"/>
          <w:szCs w:val="24"/>
        </w:rPr>
        <w:t>распоряжением администрации</w:t>
      </w:r>
    </w:p>
    <w:p w:rsidR="006F6AEE" w:rsidRPr="00F76895" w:rsidRDefault="006F6AEE" w:rsidP="006F6AEE">
      <w:pPr>
        <w:ind w:right="-36"/>
        <w:jc w:val="right"/>
        <w:rPr>
          <w:sz w:val="24"/>
          <w:szCs w:val="24"/>
        </w:rPr>
      </w:pPr>
      <w:r w:rsidRPr="00F76895">
        <w:rPr>
          <w:sz w:val="24"/>
          <w:szCs w:val="24"/>
        </w:rPr>
        <w:t>Сосновоборского городского округа</w:t>
      </w:r>
    </w:p>
    <w:p w:rsidR="006F6AEE" w:rsidRPr="00606E52" w:rsidRDefault="006F6AEE" w:rsidP="006F6AEE">
      <w:pPr>
        <w:ind w:right="-36"/>
        <w:jc w:val="right"/>
        <w:rPr>
          <w:sz w:val="24"/>
          <w:szCs w:val="24"/>
        </w:rPr>
      </w:pPr>
      <w:r w:rsidRPr="00606E52">
        <w:rPr>
          <w:sz w:val="24"/>
          <w:szCs w:val="24"/>
        </w:rPr>
        <w:t xml:space="preserve">от </w:t>
      </w:r>
      <w:r w:rsidR="009D5C57">
        <w:rPr>
          <w:sz w:val="24"/>
          <w:szCs w:val="24"/>
        </w:rPr>
        <w:t>08</w:t>
      </w:r>
      <w:r>
        <w:rPr>
          <w:sz w:val="24"/>
          <w:szCs w:val="24"/>
        </w:rPr>
        <w:t>/</w:t>
      </w:r>
      <w:r w:rsidR="009D5C57">
        <w:rPr>
          <w:sz w:val="24"/>
          <w:szCs w:val="24"/>
        </w:rPr>
        <w:t>10</w:t>
      </w:r>
      <w:r>
        <w:rPr>
          <w:sz w:val="24"/>
          <w:szCs w:val="24"/>
        </w:rPr>
        <w:t>/</w:t>
      </w:r>
      <w:r w:rsidR="009D5C57">
        <w:rPr>
          <w:sz w:val="24"/>
          <w:szCs w:val="24"/>
        </w:rPr>
        <w:t>2021</w:t>
      </w:r>
      <w:r>
        <w:rPr>
          <w:sz w:val="24"/>
          <w:szCs w:val="24"/>
        </w:rPr>
        <w:t xml:space="preserve"> № </w:t>
      </w:r>
      <w:r w:rsidR="009D5C57">
        <w:rPr>
          <w:sz w:val="24"/>
          <w:szCs w:val="24"/>
        </w:rPr>
        <w:t>328-р</w:t>
      </w:r>
    </w:p>
    <w:p w:rsidR="006F6AEE" w:rsidRPr="00F76895" w:rsidRDefault="006F6AEE" w:rsidP="006F6AEE">
      <w:pPr>
        <w:ind w:right="-36"/>
        <w:jc w:val="right"/>
        <w:rPr>
          <w:sz w:val="24"/>
          <w:szCs w:val="24"/>
        </w:rPr>
      </w:pPr>
      <w:r w:rsidRPr="00F76895">
        <w:rPr>
          <w:sz w:val="24"/>
          <w:szCs w:val="24"/>
        </w:rPr>
        <w:t xml:space="preserve"> (Приложение № </w:t>
      </w:r>
      <w:r>
        <w:rPr>
          <w:sz w:val="24"/>
          <w:szCs w:val="24"/>
        </w:rPr>
        <w:t>1</w:t>
      </w:r>
      <w:r w:rsidRPr="00F76895">
        <w:rPr>
          <w:sz w:val="24"/>
          <w:szCs w:val="24"/>
        </w:rPr>
        <w:t>)</w:t>
      </w:r>
    </w:p>
    <w:p w:rsidR="006F6AEE" w:rsidRDefault="006F6AEE" w:rsidP="006F6AEE">
      <w:pPr>
        <w:pStyle w:val="ab"/>
        <w:jc w:val="right"/>
      </w:pPr>
    </w:p>
    <w:p w:rsidR="006F6AEE" w:rsidRDefault="006F6AEE" w:rsidP="006F6AEE">
      <w:pPr>
        <w:pStyle w:val="ab"/>
      </w:pPr>
    </w:p>
    <w:p w:rsidR="006F6AEE" w:rsidRPr="005E5752" w:rsidRDefault="006F6AEE" w:rsidP="006F6AE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5752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Муниципальное автономное учреждение культуры «Сосновоборский парк культуры и отдыха»</w:t>
      </w:r>
    </w:p>
    <w:p w:rsidR="006F6AEE" w:rsidRDefault="006F6AEE" w:rsidP="006F6A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F6AEE" w:rsidRPr="005E5752" w:rsidRDefault="006F6AEE" w:rsidP="006F6A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E5752">
        <w:rPr>
          <w:rFonts w:ascii="Times New Roman" w:hAnsi="Times New Roman" w:cs="Times New Roman"/>
          <w:sz w:val="24"/>
          <w:szCs w:val="24"/>
        </w:rPr>
        <w:t xml:space="preserve">Расчет затрат на оказание муниципальной услуги (работы) в соответствии с КОСГУ </w:t>
      </w:r>
    </w:p>
    <w:p w:rsidR="006F6AEE" w:rsidRPr="005E5752" w:rsidRDefault="006F6AEE" w:rsidP="006F6A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E5752">
        <w:rPr>
          <w:rFonts w:ascii="Times New Roman" w:hAnsi="Times New Roman" w:cs="Times New Roman"/>
          <w:sz w:val="24"/>
          <w:szCs w:val="24"/>
        </w:rPr>
        <w:t>на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5E5752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6F6AEE" w:rsidRPr="005E5752" w:rsidRDefault="006F6AEE" w:rsidP="006F6AEE">
      <w:pPr>
        <w:jc w:val="both"/>
        <w:rPr>
          <w:sz w:val="24"/>
          <w:szCs w:val="24"/>
        </w:rPr>
      </w:pPr>
    </w:p>
    <w:tbl>
      <w:tblPr>
        <w:tblW w:w="4885" w:type="pct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5"/>
        <w:gridCol w:w="862"/>
        <w:gridCol w:w="1520"/>
        <w:gridCol w:w="138"/>
        <w:gridCol w:w="2415"/>
        <w:gridCol w:w="2868"/>
        <w:gridCol w:w="2865"/>
      </w:tblGrid>
      <w:tr w:rsidR="006F6AEE" w:rsidRPr="005E5752" w:rsidTr="00885EE7">
        <w:trPr>
          <w:cantSplit/>
          <w:trHeight w:val="728"/>
          <w:tblHeader/>
        </w:trPr>
        <w:tc>
          <w:tcPr>
            <w:tcW w:w="139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E5752">
              <w:rPr>
                <w:rFonts w:ascii="Times New Roman" w:hAnsi="Times New Roman" w:cs="Times New Roman"/>
              </w:rPr>
              <w:t>Наименование статей расходов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E5752"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50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E5752">
              <w:rPr>
                <w:rFonts w:ascii="Times New Roman" w:hAnsi="Times New Roman" w:cs="Times New Roman"/>
              </w:rPr>
              <w:t xml:space="preserve">Бюджетные ассигнования, </w:t>
            </w:r>
          </w:p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E5752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802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E5752">
              <w:rPr>
                <w:rFonts w:ascii="Times New Roman" w:hAnsi="Times New Roman" w:cs="Times New Roman"/>
              </w:rPr>
              <w:t>Распределение бюджетных ассигнований по оказываемым услугам (выполненным работам),</w:t>
            </w:r>
          </w:p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E5752">
              <w:rPr>
                <w:rFonts w:ascii="Times New Roman" w:hAnsi="Times New Roman" w:cs="Times New Roman"/>
              </w:rPr>
              <w:t>руб.</w:t>
            </w:r>
          </w:p>
        </w:tc>
      </w:tr>
      <w:tr w:rsidR="006F6AEE" w:rsidRPr="005E5752" w:rsidTr="00885EE7">
        <w:trPr>
          <w:cantSplit/>
          <w:trHeight w:val="240"/>
          <w:tblHeader/>
        </w:trPr>
        <w:tc>
          <w:tcPr>
            <w:tcW w:w="139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/>
        </w:tc>
        <w:tc>
          <w:tcPr>
            <w:tcW w:w="29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/>
        </w:tc>
        <w:tc>
          <w:tcPr>
            <w:tcW w:w="50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/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AEE" w:rsidRPr="00397087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7087">
              <w:rPr>
                <w:rFonts w:ascii="Times New Roman" w:hAnsi="Times New Roman" w:cs="Times New Roman"/>
              </w:rPr>
              <w:t>Услуга № 1</w:t>
            </w:r>
          </w:p>
          <w:p w:rsidR="006F6AEE" w:rsidRPr="00397087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7087">
              <w:rPr>
                <w:rFonts w:ascii="Times New Roman" w:hAnsi="Times New Roman" w:cs="Times New Roman"/>
              </w:rPr>
              <w:t>Показ (организация показа) концертных программ</w:t>
            </w:r>
          </w:p>
          <w:p w:rsidR="006F6AEE" w:rsidRPr="00397087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900100О.99.0.</w:t>
            </w:r>
            <w:r w:rsidRPr="00397087">
              <w:rPr>
                <w:rFonts w:ascii="Times New Roman" w:hAnsi="Times New Roman" w:cs="Times New Roman"/>
                <w:szCs w:val="22"/>
              </w:rPr>
              <w:t>ББ81АА00000</w:t>
            </w:r>
          </w:p>
          <w:p w:rsidR="006F6AEE" w:rsidRPr="00397087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AEE" w:rsidRPr="00397087" w:rsidRDefault="006F6AEE" w:rsidP="00885EE7">
            <w:pPr>
              <w:jc w:val="center"/>
            </w:pPr>
            <w:r w:rsidRPr="00397087">
              <w:t>Услуга № 2</w:t>
            </w:r>
          </w:p>
          <w:p w:rsidR="006F6AEE" w:rsidRPr="00397087" w:rsidRDefault="006F6AEE" w:rsidP="00885EE7">
            <w:pPr>
              <w:jc w:val="center"/>
            </w:pPr>
            <w:r w:rsidRPr="00397087">
              <w:t>Организация деятельности клубных формирований и формирований самодеятельного народного творчества</w:t>
            </w:r>
            <w:r w:rsidRPr="00397087">
              <w:rPr>
                <w:color w:val="000000"/>
                <w:szCs w:val="24"/>
              </w:rPr>
              <w:t xml:space="preserve"> </w:t>
            </w:r>
            <w:r w:rsidRPr="00397087">
              <w:rPr>
                <w:szCs w:val="22"/>
              </w:rPr>
              <w:t>949916О.99.0.ББ78АА00000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AEE" w:rsidRPr="00397087" w:rsidRDefault="006F6AEE" w:rsidP="00885EE7">
            <w:pPr>
              <w:jc w:val="center"/>
            </w:pPr>
            <w:r w:rsidRPr="00397087">
              <w:t>Работа № 1</w:t>
            </w:r>
          </w:p>
          <w:p w:rsidR="006F6AEE" w:rsidRPr="00397087" w:rsidRDefault="006F6AEE" w:rsidP="00885EE7">
            <w:pPr>
              <w:jc w:val="center"/>
            </w:pPr>
            <w:r w:rsidRPr="00397087">
              <w:t>Создание концертов и концертных программ</w:t>
            </w:r>
          </w:p>
          <w:p w:rsidR="006F6AEE" w:rsidRPr="00397087" w:rsidRDefault="006F6AEE" w:rsidP="00885EE7">
            <w:pPr>
              <w:jc w:val="center"/>
            </w:pPr>
            <w:r>
              <w:t>900100.Р.50.1.1.2.0003002</w:t>
            </w:r>
          </w:p>
        </w:tc>
      </w:tr>
      <w:tr w:rsidR="006F6AEE" w:rsidRPr="005E5752" w:rsidTr="00885EE7">
        <w:trPr>
          <w:cantSplit/>
          <w:trHeight w:val="240"/>
          <w:tblHeader/>
        </w:trPr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E57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E57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E57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E57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E57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F6AEE" w:rsidRPr="005E5752" w:rsidTr="00885EE7">
        <w:trPr>
          <w:cantSplit/>
          <w:trHeight w:val="36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5752">
              <w:rPr>
                <w:rFonts w:ascii="Times New Roman" w:hAnsi="Times New Roman" w:cs="Times New Roman"/>
                <w:b/>
                <w:sz w:val="22"/>
                <w:szCs w:val="22"/>
              </w:rPr>
              <w:t>1. НОРМАТИВНЫЕ ЗАТРАТЫ НА ОКАЗАНИЕ МУНИЦИПАЛЬНОЙ УСЛУГИ</w:t>
            </w:r>
          </w:p>
        </w:tc>
      </w:tr>
      <w:tr w:rsidR="006F6AEE" w:rsidRPr="005E5752" w:rsidTr="00885EE7">
        <w:trPr>
          <w:cantSplit/>
          <w:trHeight w:val="36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b/>
                <w:sz w:val="24"/>
                <w:szCs w:val="24"/>
              </w:rPr>
              <w:t>1.1. Нормативные затраты непосредственно связанные с оказанием муниципальной услуги</w:t>
            </w:r>
          </w:p>
        </w:tc>
      </w:tr>
      <w:tr w:rsidR="006F6AEE" w:rsidRPr="005E5752" w:rsidTr="00885EE7">
        <w:trPr>
          <w:cantSplit/>
          <w:trHeight w:val="24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1.1.1. Нормативные затраты на оплату труда и начисления на выплаты по оплате труда основного персонала</w:t>
            </w:r>
          </w:p>
        </w:tc>
      </w:tr>
      <w:tr w:rsidR="006F6AEE" w:rsidRPr="005E5752" w:rsidTr="00885EE7">
        <w:trPr>
          <w:cantSplit/>
          <w:trHeight w:val="240"/>
        </w:trPr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AEE" w:rsidRPr="005E5752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Оплата труда и начисления на выплаты по оплате труда основного персонала, в т.ч.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AEE" w:rsidRPr="005E5752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AEE" w:rsidRPr="005E5752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AEE" w:rsidRPr="005E5752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AEE" w:rsidRPr="005E5752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AEE" w:rsidRPr="005E5752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AEE" w:rsidRPr="005E5752" w:rsidTr="00885EE7">
        <w:trPr>
          <w:cantSplit/>
          <w:trHeight w:val="360"/>
        </w:trPr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5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8D0165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7 328 135,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4 103 755,60</w:t>
            </w: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1 245 782,95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1 978 596,45</w:t>
            </w:r>
          </w:p>
        </w:tc>
      </w:tr>
      <w:tr w:rsidR="006F6AEE" w:rsidRPr="005E5752" w:rsidTr="00885EE7">
        <w:trPr>
          <w:cantSplit/>
          <w:trHeight w:val="360"/>
        </w:trPr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Начисления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5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2 152 538,52</w:t>
            </w:r>
          </w:p>
        </w:tc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1 205 421,57</w:t>
            </w: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365 931,55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581 185,40</w:t>
            </w:r>
          </w:p>
        </w:tc>
      </w:tr>
      <w:tr w:rsidR="006F6AEE" w:rsidRPr="005E5752" w:rsidTr="00885EE7">
        <w:trPr>
          <w:cantSplit/>
          <w:trHeight w:val="240"/>
        </w:trPr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AEE" w:rsidRPr="005E5752" w:rsidRDefault="006F6AEE" w:rsidP="00885EE7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Коэффициент пропорционального распределения нормативных затрат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</w:tr>
      <w:tr w:rsidR="006F6AEE" w:rsidRPr="005E5752" w:rsidTr="00885EE7">
        <w:trPr>
          <w:cantSplit/>
          <w:trHeight w:val="24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1.1.2. Нормативные затраты на материальные запасы</w:t>
            </w:r>
          </w:p>
        </w:tc>
      </w:tr>
      <w:tr w:rsidR="006F6AEE" w:rsidRPr="005E5752" w:rsidTr="00885EE7">
        <w:trPr>
          <w:cantSplit/>
          <w:trHeight w:val="360"/>
        </w:trPr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AEE" w:rsidRPr="005E5752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Приобретение расходных материалов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413 307,33</w:t>
            </w:r>
          </w:p>
        </w:tc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231 452,10</w:t>
            </w: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70 262,25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111 592,98</w:t>
            </w:r>
          </w:p>
        </w:tc>
      </w:tr>
      <w:tr w:rsidR="006F6AEE" w:rsidRPr="005E5752" w:rsidTr="00885EE7">
        <w:trPr>
          <w:cantSplit/>
          <w:trHeight w:val="36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b/>
                <w:sz w:val="24"/>
                <w:szCs w:val="24"/>
              </w:rPr>
              <w:t>1.2. Нормативные затраты на общехозяйственные нужды</w:t>
            </w:r>
          </w:p>
        </w:tc>
      </w:tr>
      <w:tr w:rsidR="006F6AEE" w:rsidRPr="005E5752" w:rsidTr="00885EE7">
        <w:trPr>
          <w:cantSplit/>
          <w:trHeight w:val="240"/>
        </w:trPr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AEE" w:rsidRPr="008C2443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C2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Оплата труда и начисления на выплаты по оплате труда вспомогательного персонала (АУП), в т.ч.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AEE" w:rsidRPr="005E5752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AEE" w:rsidRPr="005E5752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AEE" w:rsidRPr="005E5752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AEE" w:rsidRPr="005E5752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AEE" w:rsidRPr="005E5752" w:rsidTr="00885EE7">
        <w:trPr>
          <w:cantSplit/>
          <w:trHeight w:val="296"/>
        </w:trPr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AEE" w:rsidRPr="005E5752" w:rsidRDefault="006F6AEE" w:rsidP="00885EE7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2 993 181,91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1 676 181,87</w:t>
            </w: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508 840,92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808 159,12</w:t>
            </w:r>
          </w:p>
        </w:tc>
      </w:tr>
      <w:tr w:rsidR="006F6AEE" w:rsidRPr="005E5752" w:rsidTr="00885EE7">
        <w:trPr>
          <w:cantSplit/>
          <w:trHeight w:val="360"/>
        </w:trPr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AEE" w:rsidRPr="005E5752" w:rsidRDefault="006F6AEE" w:rsidP="00885EE7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Начисления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879 205,87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492 355,29</w:t>
            </w: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149 465,00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237 385,58</w:t>
            </w:r>
          </w:p>
        </w:tc>
      </w:tr>
      <w:tr w:rsidR="006F6AEE" w:rsidRPr="005E5752" w:rsidTr="00885EE7">
        <w:trPr>
          <w:cantSplit/>
          <w:trHeight w:val="360"/>
        </w:trPr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6AEE" w:rsidRPr="005E5752" w:rsidTr="00885EE7">
        <w:trPr>
          <w:cantSplit/>
          <w:trHeight w:val="240"/>
        </w:trPr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Услуги связи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87 360,00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48 921,60</w:t>
            </w: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14 851,20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23 587,20</w:t>
            </w:r>
          </w:p>
        </w:tc>
      </w:tr>
      <w:tr w:rsidR="006F6AEE" w:rsidRPr="005E5752" w:rsidTr="00885EE7">
        <w:trPr>
          <w:cantSplit/>
          <w:trHeight w:val="240"/>
        </w:trPr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Транспортные услуги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6AEE" w:rsidRPr="005E5752" w:rsidTr="00885EE7">
        <w:trPr>
          <w:cantSplit/>
          <w:trHeight w:val="360"/>
        </w:trPr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Аренда имущества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6AEE" w:rsidRPr="005E5752" w:rsidTr="00885EE7">
        <w:trPr>
          <w:cantSplit/>
          <w:trHeight w:val="360"/>
        </w:trPr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1 113 505,00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623 562,80</w:t>
            </w: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189 295,85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300 646,35</w:t>
            </w:r>
          </w:p>
        </w:tc>
      </w:tr>
      <w:tr w:rsidR="006F6AEE" w:rsidRPr="005E5752" w:rsidTr="00885EE7">
        <w:trPr>
          <w:cantSplit/>
          <w:trHeight w:val="400"/>
        </w:trPr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6AEE" w:rsidRPr="005E5752" w:rsidTr="00885EE7">
        <w:trPr>
          <w:cantSplit/>
          <w:trHeight w:val="360"/>
        </w:trPr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214 818,00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120 298,08</w:t>
            </w: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36 519,06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58 000,86</w:t>
            </w:r>
          </w:p>
        </w:tc>
      </w:tr>
      <w:tr w:rsidR="006F6AEE" w:rsidRPr="005E5752" w:rsidTr="00885EE7">
        <w:trPr>
          <w:cantSplit/>
          <w:trHeight w:val="36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AEE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1.2.1. Нормативные затраты на коммунальные услуги</w:t>
            </w:r>
          </w:p>
        </w:tc>
      </w:tr>
      <w:tr w:rsidR="006F6AEE" w:rsidRPr="005E5752" w:rsidTr="00885EE7">
        <w:trPr>
          <w:cantSplit/>
          <w:trHeight w:val="360"/>
        </w:trPr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AEE" w:rsidRPr="005E5752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водоснабжение, водоотведение и горячее водоснабжение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280 800,00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157 248,00</w:t>
            </w: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47 736,00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75 816,00</w:t>
            </w:r>
          </w:p>
        </w:tc>
      </w:tr>
      <w:tr w:rsidR="006F6AEE" w:rsidRPr="005E5752" w:rsidTr="00885EE7">
        <w:trPr>
          <w:cantSplit/>
          <w:trHeight w:val="360"/>
        </w:trPr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AEE" w:rsidRPr="005E5752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Потребление тепловой энергии (50% от общих затрат)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135 200,00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75 712,00</w:t>
            </w: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22 984,00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36 504,00</w:t>
            </w:r>
          </w:p>
        </w:tc>
      </w:tr>
      <w:tr w:rsidR="006F6AEE" w:rsidRPr="005E5752" w:rsidTr="00885EE7">
        <w:trPr>
          <w:cantSplit/>
          <w:trHeight w:val="360"/>
        </w:trPr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AEE" w:rsidRPr="005E5752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Потребление электрической энергии (90% от общих затрат)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624 000,00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349 440,00</w:t>
            </w: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106 080,00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168 480,00</w:t>
            </w:r>
          </w:p>
        </w:tc>
      </w:tr>
      <w:tr w:rsidR="006F6AEE" w:rsidRPr="005E5752" w:rsidTr="00885EE7">
        <w:trPr>
          <w:cantSplit/>
          <w:trHeight w:val="36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1.2.2. Нормативные затраты на содержание недвижимого имущества</w:t>
            </w:r>
          </w:p>
        </w:tc>
      </w:tr>
      <w:tr w:rsidR="006F6AEE" w:rsidRPr="005E5752" w:rsidTr="00885EE7">
        <w:trPr>
          <w:cantSplit/>
          <w:trHeight w:val="360"/>
        </w:trPr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AEE" w:rsidRPr="005E5752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Эксплуатация системы охранной сигнализации и противопожарной безопасности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6AEE" w:rsidRPr="005E5752" w:rsidTr="00885EE7">
        <w:trPr>
          <w:cantSplit/>
          <w:trHeight w:val="360"/>
        </w:trPr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AEE" w:rsidRPr="005E5752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Проведение текущего ремонта объектов недвижимости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6AEE" w:rsidRPr="005E5752" w:rsidTr="00885EE7">
        <w:trPr>
          <w:cantSplit/>
          <w:trHeight w:val="360"/>
        </w:trPr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AEE" w:rsidRPr="005E5752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Аренда недвижимого имущества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6AEE" w:rsidRPr="005E5752" w:rsidTr="00885EE7">
        <w:trPr>
          <w:cantSplit/>
          <w:trHeight w:val="360"/>
        </w:trPr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AEE" w:rsidRPr="005E5752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Содержание прилегающей территории, в соответствии с утвержденными санитарными правилами и нормами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1 894 949,45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1 061 171,69</w:t>
            </w: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322 141,41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511 636,35</w:t>
            </w:r>
          </w:p>
        </w:tc>
      </w:tr>
      <w:tr w:rsidR="006F6AEE" w:rsidRPr="005E5752" w:rsidTr="00885EE7">
        <w:trPr>
          <w:cantSplit/>
          <w:trHeight w:val="360"/>
        </w:trPr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AEE" w:rsidRPr="005E5752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Прочие нормативные затраты на содержание недвижимого имущества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412 460,00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230 977,6</w:t>
            </w: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70 118,20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111 364,20</w:t>
            </w:r>
          </w:p>
        </w:tc>
      </w:tr>
      <w:tr w:rsidR="006F6AEE" w:rsidRPr="005E5752" w:rsidTr="00885EE7">
        <w:trPr>
          <w:cantSplit/>
          <w:trHeight w:val="360"/>
        </w:trPr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AEE" w:rsidRPr="005E5752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Налоги, пошлины и сборы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848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099,00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474 935,44</w:t>
            </w: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144 176,83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228 986,73</w:t>
            </w:r>
          </w:p>
        </w:tc>
      </w:tr>
      <w:tr w:rsidR="006F6AEE" w:rsidRPr="005E5752" w:rsidTr="00885EE7">
        <w:trPr>
          <w:cantSplit/>
          <w:trHeight w:val="36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1.2.3. Нормативные затраты на содержание особо ценного движимого имущества</w:t>
            </w:r>
          </w:p>
        </w:tc>
      </w:tr>
      <w:tr w:rsidR="006F6AEE" w:rsidRPr="005E5752" w:rsidTr="00885EE7">
        <w:trPr>
          <w:cantSplit/>
          <w:trHeight w:val="360"/>
        </w:trPr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AEE" w:rsidRPr="005E5752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текущий ремонт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AEE" w:rsidRPr="005E5752" w:rsidTr="00885EE7">
        <w:trPr>
          <w:cantSplit/>
          <w:trHeight w:val="360"/>
        </w:trPr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AEE" w:rsidRPr="005E5752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Материальные запасы не связанные с оказанием муниципальных услуг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168 815,67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94 536,78</w:t>
            </w: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28 698,66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45 580,23</w:t>
            </w:r>
          </w:p>
        </w:tc>
      </w:tr>
      <w:tr w:rsidR="006F6AEE" w:rsidRPr="005E5752" w:rsidTr="00885EE7">
        <w:trPr>
          <w:cantSplit/>
          <w:trHeight w:val="360"/>
        </w:trPr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AEE" w:rsidRPr="005E5752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Страхование ОСАГО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AEE" w:rsidRPr="005E5752" w:rsidTr="00885EE7">
        <w:trPr>
          <w:cantSplit/>
          <w:trHeight w:val="360"/>
        </w:trPr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AEE" w:rsidRPr="005E5752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Прочие затраты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AEE" w:rsidRPr="005E5752" w:rsidTr="00885EE7">
        <w:trPr>
          <w:cantSplit/>
          <w:trHeight w:val="360"/>
        </w:trPr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AEE" w:rsidRPr="005E5752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затраты на общехозяйственные нужды, в т.ч.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9 652 394,9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5 405 341,15</w:t>
            </w: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1 640 907,13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2 606 146,62</w:t>
            </w:r>
          </w:p>
        </w:tc>
      </w:tr>
      <w:tr w:rsidR="006F6AEE" w:rsidRPr="005E5752" w:rsidTr="00885EE7">
        <w:trPr>
          <w:cantSplit/>
          <w:trHeight w:val="340"/>
        </w:trPr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2 993 181,91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1 676 181,87</w:t>
            </w: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508 840,92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808 159,12</w:t>
            </w:r>
          </w:p>
        </w:tc>
      </w:tr>
      <w:tr w:rsidR="006F6AEE" w:rsidRPr="005E5752" w:rsidTr="00885EE7">
        <w:trPr>
          <w:cantSplit/>
          <w:trHeight w:val="340"/>
        </w:trPr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Начисления на выплаты по оплате труда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879 205,87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492 355,29</w:t>
            </w: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149 465,00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237 385,58</w:t>
            </w:r>
          </w:p>
        </w:tc>
      </w:tr>
      <w:tr w:rsidR="006F6AEE" w:rsidRPr="005E5752" w:rsidTr="00885EE7">
        <w:trPr>
          <w:cantSplit/>
          <w:trHeight w:val="340"/>
        </w:trPr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выплаты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AEE" w:rsidRPr="005E5752" w:rsidTr="00885EE7">
        <w:trPr>
          <w:cantSplit/>
          <w:trHeight w:val="340"/>
        </w:trPr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Услуги связи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87 360,00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48 921,60</w:t>
            </w: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14 851,20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23 587,20</w:t>
            </w:r>
          </w:p>
        </w:tc>
      </w:tr>
      <w:tr w:rsidR="006F6AEE" w:rsidRPr="005E5752" w:rsidTr="00885EE7">
        <w:trPr>
          <w:cantSplit/>
          <w:trHeight w:val="340"/>
        </w:trPr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Транспортные услуги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AEE" w:rsidRPr="005E5752" w:rsidTr="00885EE7">
        <w:trPr>
          <w:cantSplit/>
          <w:trHeight w:val="340"/>
        </w:trPr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1 040 000,00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582 400,00</w:t>
            </w: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176 800,00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280 800,00</w:t>
            </w:r>
          </w:p>
        </w:tc>
      </w:tr>
      <w:tr w:rsidR="006F6AEE" w:rsidRPr="005E5752" w:rsidTr="00885EE7">
        <w:trPr>
          <w:cantSplit/>
          <w:trHeight w:val="340"/>
        </w:trPr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Арендная плата за пользование имуществом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AEE" w:rsidRPr="005E5752" w:rsidTr="00885EE7">
        <w:trPr>
          <w:cantSplit/>
          <w:trHeight w:val="340"/>
        </w:trPr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2 307 409,45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1 292 149,29</w:t>
            </w: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392 259,61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623 000,55</w:t>
            </w:r>
          </w:p>
        </w:tc>
      </w:tr>
      <w:tr w:rsidR="006F6AEE" w:rsidRPr="005E5752" w:rsidTr="00885EE7">
        <w:trPr>
          <w:cantSplit/>
          <w:trHeight w:val="340"/>
        </w:trPr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1 113 505,00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623 562,80</w:t>
            </w: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189 295,85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300 646,35</w:t>
            </w:r>
          </w:p>
        </w:tc>
      </w:tr>
      <w:tr w:rsidR="006F6AEE" w:rsidRPr="005E5752" w:rsidTr="00885EE7">
        <w:trPr>
          <w:cantSplit/>
          <w:trHeight w:val="340"/>
        </w:trPr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Налоги, пошлины и сборы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848 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474 935,44</w:t>
            </w: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144 176,83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228 986,73</w:t>
            </w:r>
          </w:p>
        </w:tc>
      </w:tr>
      <w:tr w:rsidR="006F6AEE" w:rsidRPr="005E5752" w:rsidTr="00885EE7">
        <w:trPr>
          <w:cantSplit/>
          <w:trHeight w:val="340"/>
        </w:trPr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6AEE" w:rsidRPr="005E5752" w:rsidTr="00885EE7">
        <w:trPr>
          <w:cantSplit/>
          <w:trHeight w:val="340"/>
        </w:trPr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214 818,00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120 298,08</w:t>
            </w: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36 519,06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58 000,86</w:t>
            </w:r>
          </w:p>
        </w:tc>
      </w:tr>
      <w:tr w:rsidR="006F6AEE" w:rsidRPr="005E5752" w:rsidTr="00885EE7">
        <w:trPr>
          <w:cantSplit/>
          <w:trHeight w:val="340"/>
        </w:trPr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материальных запасов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168 815,67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94 536,78</w:t>
            </w: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28 698,66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45 580,23</w:t>
            </w:r>
          </w:p>
        </w:tc>
      </w:tr>
      <w:tr w:rsidR="006F6AEE" w:rsidRPr="005E5752" w:rsidTr="00885EE7">
        <w:trPr>
          <w:cantSplit/>
          <w:trHeight w:val="462"/>
        </w:trPr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разделу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19 546 375,75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10 945 970,42</w:t>
            </w: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3 322 883,88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5 277 521,45</w:t>
            </w:r>
          </w:p>
        </w:tc>
      </w:tr>
      <w:tr w:rsidR="006F6AEE" w:rsidRPr="005E5752" w:rsidTr="00885EE7">
        <w:trPr>
          <w:cantSplit/>
          <w:trHeight w:val="24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b/>
                <w:sz w:val="24"/>
                <w:szCs w:val="24"/>
              </w:rPr>
              <w:t>ИТОГО утвержденные бюджетные ассигнования в разрезе КОСГУ</w:t>
            </w:r>
          </w:p>
        </w:tc>
      </w:tr>
      <w:tr w:rsidR="006F6AEE" w:rsidRPr="005E5752" w:rsidTr="00885EE7">
        <w:trPr>
          <w:cantSplit/>
          <w:trHeight w:val="240"/>
        </w:trPr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AEE" w:rsidRPr="005E5752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10 321 316,91</w:t>
            </w:r>
          </w:p>
        </w:tc>
        <w:tc>
          <w:tcPr>
            <w:tcW w:w="28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F6AEE" w:rsidRPr="005E5752" w:rsidTr="00885EE7">
        <w:trPr>
          <w:cantSplit/>
          <w:trHeight w:val="240"/>
        </w:trPr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AEE" w:rsidRPr="005E5752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Начисления на выплаты по оплате труда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3 031 744,39</w:t>
            </w:r>
          </w:p>
        </w:tc>
        <w:tc>
          <w:tcPr>
            <w:tcW w:w="28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F6AEE" w:rsidRPr="005E5752" w:rsidTr="00885EE7">
        <w:trPr>
          <w:cantSplit/>
          <w:trHeight w:val="240"/>
        </w:trPr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AEE" w:rsidRPr="005E5752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F6AEE" w:rsidRPr="005E5752" w:rsidTr="00885EE7">
        <w:trPr>
          <w:cantSplit/>
          <w:trHeight w:val="240"/>
        </w:trPr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AEE" w:rsidRPr="005E5752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Услуги связи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87 360,00</w:t>
            </w:r>
          </w:p>
        </w:tc>
        <w:tc>
          <w:tcPr>
            <w:tcW w:w="28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F6AEE" w:rsidRPr="005E5752" w:rsidTr="00885EE7">
        <w:trPr>
          <w:cantSplit/>
          <w:trHeight w:val="240"/>
        </w:trPr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AEE" w:rsidRPr="005E5752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Транспортные услуги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F6AEE" w:rsidRPr="005E5752" w:rsidTr="00885EE7">
        <w:trPr>
          <w:cantSplit/>
          <w:trHeight w:val="240"/>
        </w:trPr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AEE" w:rsidRPr="005E5752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1 040 000,00</w:t>
            </w:r>
          </w:p>
        </w:tc>
        <w:tc>
          <w:tcPr>
            <w:tcW w:w="28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F6AEE" w:rsidRPr="005E5752" w:rsidTr="00885EE7">
        <w:trPr>
          <w:cantSplit/>
          <w:trHeight w:val="240"/>
        </w:trPr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AEE" w:rsidRPr="005E5752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Арендная плата за пользование имуществом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F6AEE" w:rsidRPr="005E5752" w:rsidTr="00885EE7">
        <w:trPr>
          <w:cantSplit/>
          <w:trHeight w:val="240"/>
        </w:trPr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AEE" w:rsidRPr="005E5752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2 307 409,45</w:t>
            </w:r>
          </w:p>
        </w:tc>
        <w:tc>
          <w:tcPr>
            <w:tcW w:w="28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F6AEE" w:rsidRPr="005E5752" w:rsidTr="00885EE7">
        <w:trPr>
          <w:cantSplit/>
          <w:trHeight w:val="240"/>
        </w:trPr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AEE" w:rsidRPr="005E5752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1 113 505,00</w:t>
            </w:r>
          </w:p>
        </w:tc>
        <w:tc>
          <w:tcPr>
            <w:tcW w:w="28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F6AEE" w:rsidRPr="005E5752" w:rsidTr="00885EE7">
        <w:trPr>
          <w:cantSplit/>
          <w:trHeight w:val="240"/>
        </w:trPr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AEE" w:rsidRPr="005E5752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Налоги, пошлины и сборы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848 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8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F6AEE" w:rsidRPr="005E5752" w:rsidTr="00885EE7">
        <w:trPr>
          <w:cantSplit/>
          <w:trHeight w:val="240"/>
        </w:trPr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AEE" w:rsidRPr="005E5752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F6AEE" w:rsidRPr="005E5752" w:rsidTr="00885EE7">
        <w:trPr>
          <w:cantSplit/>
          <w:trHeight w:val="240"/>
        </w:trPr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AEE" w:rsidRPr="005E5752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214 818,00</w:t>
            </w:r>
          </w:p>
        </w:tc>
        <w:tc>
          <w:tcPr>
            <w:tcW w:w="28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F6AEE" w:rsidRPr="005E5752" w:rsidTr="00885EE7">
        <w:trPr>
          <w:cantSplit/>
          <w:trHeight w:val="240"/>
        </w:trPr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AEE" w:rsidRPr="005E5752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материальных запасов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582 123,00</w:t>
            </w:r>
          </w:p>
        </w:tc>
        <w:tc>
          <w:tcPr>
            <w:tcW w:w="28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F6AEE" w:rsidRPr="005E5752" w:rsidTr="00885EE7">
        <w:trPr>
          <w:cantSplit/>
          <w:trHeight w:val="240"/>
        </w:trPr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AEE" w:rsidRPr="005E5752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1 и 2 разделам: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19 546 375,75</w:t>
            </w:r>
          </w:p>
        </w:tc>
        <w:tc>
          <w:tcPr>
            <w:tcW w:w="28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5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6F6AEE" w:rsidRPr="005E5752" w:rsidRDefault="006F6AEE" w:rsidP="006F6AEE">
      <w:pPr>
        <w:jc w:val="both"/>
      </w:pPr>
    </w:p>
    <w:p w:rsidR="006F6AEE" w:rsidRDefault="006F6AEE" w:rsidP="006F6AEE">
      <w:pPr>
        <w:ind w:right="-36"/>
        <w:jc w:val="right"/>
        <w:rPr>
          <w:sz w:val="24"/>
          <w:szCs w:val="24"/>
        </w:rPr>
      </w:pPr>
    </w:p>
    <w:p w:rsidR="006F6AEE" w:rsidRDefault="006F6AEE" w:rsidP="006F6AEE">
      <w:pPr>
        <w:ind w:right="-36"/>
        <w:jc w:val="right"/>
        <w:rPr>
          <w:sz w:val="24"/>
          <w:szCs w:val="24"/>
        </w:rPr>
      </w:pPr>
    </w:p>
    <w:p w:rsidR="006F6AEE" w:rsidRDefault="006F6AEE" w:rsidP="006F6AEE">
      <w:pPr>
        <w:ind w:right="-36"/>
        <w:jc w:val="right"/>
        <w:rPr>
          <w:sz w:val="24"/>
          <w:szCs w:val="24"/>
        </w:rPr>
      </w:pPr>
    </w:p>
    <w:p w:rsidR="006F6AEE" w:rsidRDefault="006F6AEE" w:rsidP="006F6AEE">
      <w:pPr>
        <w:ind w:right="-36"/>
        <w:jc w:val="right"/>
        <w:rPr>
          <w:sz w:val="24"/>
          <w:szCs w:val="24"/>
        </w:rPr>
      </w:pPr>
    </w:p>
    <w:p w:rsidR="006F6AEE" w:rsidRDefault="006F6AEE" w:rsidP="006F6AEE">
      <w:pPr>
        <w:ind w:right="-36"/>
        <w:jc w:val="right"/>
        <w:rPr>
          <w:sz w:val="24"/>
          <w:szCs w:val="24"/>
        </w:rPr>
      </w:pPr>
    </w:p>
    <w:p w:rsidR="006F6AEE" w:rsidRDefault="006F6AEE" w:rsidP="006F6AEE">
      <w:pPr>
        <w:ind w:right="-36"/>
        <w:jc w:val="right"/>
        <w:rPr>
          <w:sz w:val="24"/>
          <w:szCs w:val="24"/>
        </w:rPr>
      </w:pPr>
    </w:p>
    <w:p w:rsidR="006F6AEE" w:rsidRDefault="006F6AEE" w:rsidP="006F6AEE">
      <w:pPr>
        <w:ind w:right="-36"/>
        <w:rPr>
          <w:sz w:val="24"/>
          <w:szCs w:val="24"/>
        </w:rPr>
      </w:pPr>
    </w:p>
    <w:p w:rsidR="006F6AEE" w:rsidRDefault="006F6AEE" w:rsidP="006F6AEE">
      <w:pPr>
        <w:ind w:right="-36"/>
        <w:rPr>
          <w:sz w:val="24"/>
          <w:szCs w:val="24"/>
        </w:rPr>
      </w:pPr>
    </w:p>
    <w:p w:rsidR="006F6AEE" w:rsidRDefault="006F6AEE" w:rsidP="006F6AEE">
      <w:pPr>
        <w:ind w:right="-36"/>
        <w:jc w:val="right"/>
        <w:rPr>
          <w:sz w:val="24"/>
          <w:szCs w:val="24"/>
        </w:rPr>
      </w:pPr>
    </w:p>
    <w:p w:rsidR="006F6AEE" w:rsidRDefault="006F6AEE" w:rsidP="006F6AEE">
      <w:pPr>
        <w:ind w:right="-36"/>
        <w:rPr>
          <w:sz w:val="24"/>
          <w:szCs w:val="24"/>
        </w:rPr>
      </w:pPr>
    </w:p>
    <w:p w:rsidR="006F6AEE" w:rsidRDefault="006F6AEE" w:rsidP="006F6AEE">
      <w:pPr>
        <w:ind w:right="-36"/>
        <w:rPr>
          <w:sz w:val="24"/>
          <w:szCs w:val="24"/>
        </w:rPr>
      </w:pPr>
    </w:p>
    <w:p w:rsidR="006F6AEE" w:rsidRDefault="006F6AEE" w:rsidP="006F6AEE">
      <w:pPr>
        <w:ind w:right="-36"/>
        <w:jc w:val="right"/>
        <w:rPr>
          <w:sz w:val="24"/>
          <w:szCs w:val="24"/>
        </w:rPr>
      </w:pPr>
    </w:p>
    <w:p w:rsidR="009D5C57" w:rsidRDefault="009D5C57" w:rsidP="006F6AEE">
      <w:pPr>
        <w:ind w:right="-36"/>
        <w:jc w:val="right"/>
        <w:rPr>
          <w:sz w:val="24"/>
          <w:szCs w:val="24"/>
        </w:rPr>
      </w:pPr>
    </w:p>
    <w:p w:rsidR="009D5C57" w:rsidRDefault="009D5C57" w:rsidP="006F6AEE">
      <w:pPr>
        <w:ind w:right="-36"/>
        <w:jc w:val="right"/>
        <w:rPr>
          <w:sz w:val="24"/>
          <w:szCs w:val="24"/>
        </w:rPr>
      </w:pPr>
    </w:p>
    <w:p w:rsidR="009D5C57" w:rsidRDefault="009D5C57" w:rsidP="006F6AEE">
      <w:pPr>
        <w:ind w:right="-36"/>
        <w:jc w:val="right"/>
        <w:rPr>
          <w:sz w:val="24"/>
          <w:szCs w:val="24"/>
        </w:rPr>
      </w:pPr>
    </w:p>
    <w:p w:rsidR="006F6AEE" w:rsidRPr="00606E52" w:rsidRDefault="006F6AEE" w:rsidP="006F6AEE">
      <w:pPr>
        <w:ind w:right="-36"/>
        <w:jc w:val="right"/>
        <w:rPr>
          <w:sz w:val="24"/>
          <w:szCs w:val="24"/>
        </w:rPr>
      </w:pPr>
      <w:bookmarkStart w:id="0" w:name="_GoBack"/>
      <w:bookmarkEnd w:id="0"/>
      <w:r w:rsidRPr="00606E52">
        <w:rPr>
          <w:sz w:val="24"/>
          <w:szCs w:val="24"/>
        </w:rPr>
        <w:lastRenderedPageBreak/>
        <w:t xml:space="preserve">УТВЕРЖДЕНО </w:t>
      </w:r>
    </w:p>
    <w:p w:rsidR="006F6AEE" w:rsidRPr="00606E52" w:rsidRDefault="006F6AEE" w:rsidP="006F6AEE">
      <w:pPr>
        <w:ind w:right="-36"/>
        <w:jc w:val="right"/>
        <w:rPr>
          <w:sz w:val="24"/>
          <w:szCs w:val="24"/>
        </w:rPr>
      </w:pPr>
      <w:r w:rsidRPr="00606E52">
        <w:rPr>
          <w:sz w:val="24"/>
          <w:szCs w:val="24"/>
        </w:rPr>
        <w:t>распоряжением администрации</w:t>
      </w:r>
    </w:p>
    <w:p w:rsidR="006F6AEE" w:rsidRPr="00606E52" w:rsidRDefault="006F6AEE" w:rsidP="006F6AEE">
      <w:pPr>
        <w:ind w:right="-36"/>
        <w:jc w:val="right"/>
        <w:rPr>
          <w:sz w:val="24"/>
          <w:szCs w:val="24"/>
        </w:rPr>
      </w:pPr>
      <w:r w:rsidRPr="00606E52">
        <w:rPr>
          <w:sz w:val="24"/>
          <w:szCs w:val="24"/>
        </w:rPr>
        <w:t>Сосновоборского городского округа</w:t>
      </w:r>
    </w:p>
    <w:p w:rsidR="006F6AEE" w:rsidRPr="00606E52" w:rsidRDefault="006F6AEE" w:rsidP="006F6AEE">
      <w:pPr>
        <w:ind w:right="-36"/>
        <w:jc w:val="right"/>
        <w:rPr>
          <w:sz w:val="24"/>
          <w:szCs w:val="24"/>
        </w:rPr>
      </w:pPr>
      <w:r w:rsidRPr="00606E52">
        <w:rPr>
          <w:sz w:val="24"/>
          <w:szCs w:val="24"/>
        </w:rPr>
        <w:t xml:space="preserve">от </w:t>
      </w:r>
      <w:r w:rsidR="00DA1AB5">
        <w:rPr>
          <w:sz w:val="24"/>
          <w:szCs w:val="24"/>
        </w:rPr>
        <w:t>08</w:t>
      </w:r>
      <w:r>
        <w:rPr>
          <w:sz w:val="24"/>
          <w:szCs w:val="24"/>
        </w:rPr>
        <w:t>/</w:t>
      </w:r>
      <w:r w:rsidR="00DA1AB5">
        <w:rPr>
          <w:sz w:val="24"/>
          <w:szCs w:val="24"/>
        </w:rPr>
        <w:t>10</w:t>
      </w:r>
      <w:r>
        <w:rPr>
          <w:sz w:val="24"/>
          <w:szCs w:val="24"/>
        </w:rPr>
        <w:t>/</w:t>
      </w:r>
      <w:r w:rsidR="00DA1AB5">
        <w:rPr>
          <w:sz w:val="24"/>
          <w:szCs w:val="24"/>
        </w:rPr>
        <w:t>2021</w:t>
      </w:r>
      <w:r>
        <w:rPr>
          <w:sz w:val="24"/>
          <w:szCs w:val="24"/>
        </w:rPr>
        <w:t xml:space="preserve">№ </w:t>
      </w:r>
      <w:r w:rsidR="00DA1AB5">
        <w:rPr>
          <w:sz w:val="24"/>
          <w:szCs w:val="24"/>
        </w:rPr>
        <w:t>328-р</w:t>
      </w:r>
    </w:p>
    <w:p w:rsidR="006F6AEE" w:rsidRPr="00606E52" w:rsidRDefault="006F6AEE" w:rsidP="006F6AEE">
      <w:pPr>
        <w:ind w:right="-36"/>
        <w:jc w:val="right"/>
        <w:rPr>
          <w:sz w:val="24"/>
          <w:szCs w:val="24"/>
        </w:rPr>
      </w:pPr>
      <w:r w:rsidRPr="00606E52">
        <w:rPr>
          <w:sz w:val="24"/>
          <w:szCs w:val="24"/>
        </w:rPr>
        <w:t xml:space="preserve"> (Приложение № </w:t>
      </w:r>
      <w:r>
        <w:rPr>
          <w:sz w:val="24"/>
          <w:szCs w:val="24"/>
        </w:rPr>
        <w:t>2</w:t>
      </w:r>
      <w:r w:rsidRPr="00606E52">
        <w:rPr>
          <w:sz w:val="24"/>
          <w:szCs w:val="24"/>
        </w:rPr>
        <w:t>)</w:t>
      </w:r>
    </w:p>
    <w:p w:rsidR="006F6AEE" w:rsidRPr="005E5752" w:rsidRDefault="006F6AEE" w:rsidP="006F6AE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5752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Муниципальное автономное учреждение культуры «Сосновоборский парк культуры и отдыха»</w:t>
      </w:r>
    </w:p>
    <w:p w:rsidR="006F6AEE" w:rsidRPr="005E5752" w:rsidRDefault="006F6AEE" w:rsidP="006F6AE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AEE" w:rsidRPr="005E5752" w:rsidRDefault="006F6AEE" w:rsidP="006F6AEE">
      <w:pPr>
        <w:jc w:val="center"/>
        <w:rPr>
          <w:sz w:val="24"/>
          <w:szCs w:val="24"/>
        </w:rPr>
      </w:pPr>
      <w:r w:rsidRPr="005E5752">
        <w:rPr>
          <w:sz w:val="24"/>
          <w:szCs w:val="24"/>
        </w:rPr>
        <w:t>Определение норматива затрат на единицу м</w:t>
      </w:r>
      <w:r>
        <w:rPr>
          <w:sz w:val="24"/>
          <w:szCs w:val="24"/>
        </w:rPr>
        <w:t>униципальной услуги на 2021 год</w:t>
      </w:r>
    </w:p>
    <w:tbl>
      <w:tblPr>
        <w:tblW w:w="15443" w:type="dxa"/>
        <w:jc w:val="righ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702"/>
        <w:gridCol w:w="1259"/>
        <w:gridCol w:w="1276"/>
        <w:gridCol w:w="992"/>
        <w:gridCol w:w="1418"/>
        <w:gridCol w:w="1231"/>
        <w:gridCol w:w="1320"/>
        <w:gridCol w:w="851"/>
        <w:gridCol w:w="709"/>
        <w:gridCol w:w="1275"/>
        <w:gridCol w:w="1276"/>
        <w:gridCol w:w="1134"/>
      </w:tblGrid>
      <w:tr w:rsidR="006F6AEE" w:rsidRPr="005E5752" w:rsidTr="006F6AEE">
        <w:trPr>
          <w:trHeight w:val="391"/>
          <w:jc w:val="right"/>
        </w:trPr>
        <w:tc>
          <w:tcPr>
            <w:tcW w:w="27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F6AEE" w:rsidRPr="005E5752" w:rsidRDefault="006F6AEE" w:rsidP="00885EE7">
            <w:pPr>
              <w:jc w:val="center"/>
            </w:pPr>
            <w:r w:rsidRPr="005E5752">
              <w:t>Наименование услуги (работы), уникальный номер</w:t>
            </w:r>
          </w:p>
        </w:tc>
        <w:tc>
          <w:tcPr>
            <w:tcW w:w="12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F6AEE" w:rsidRPr="005E5752" w:rsidRDefault="006F6AEE" w:rsidP="00885EE7">
            <w:pPr>
              <w:jc w:val="center"/>
            </w:pPr>
            <w:r w:rsidRPr="005E5752">
              <w:t>Затраты на оплату труда и начисления на выплаты по оплате труда основного персонала, руб.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6F6AEE" w:rsidRPr="005E5752" w:rsidRDefault="006F6AEE" w:rsidP="00885EE7">
            <w:pPr>
              <w:jc w:val="center"/>
            </w:pPr>
            <w:r w:rsidRPr="005E5752">
              <w:t>Единица измерения оказываемой услуги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6F6AEE" w:rsidRPr="005E5752" w:rsidRDefault="006F6AEE" w:rsidP="00885EE7">
            <w:pPr>
              <w:jc w:val="center"/>
            </w:pPr>
            <w:r w:rsidRPr="005E5752">
              <w:t xml:space="preserve">Затраты на </w:t>
            </w:r>
            <w:proofErr w:type="spellStart"/>
            <w:r w:rsidRPr="005E5752">
              <w:t>материаль</w:t>
            </w:r>
            <w:proofErr w:type="spellEnd"/>
          </w:p>
          <w:p w:rsidR="006F6AEE" w:rsidRPr="005E5752" w:rsidRDefault="006F6AEE" w:rsidP="00885EE7">
            <w:pPr>
              <w:jc w:val="center"/>
            </w:pPr>
            <w:proofErr w:type="spellStart"/>
            <w:r w:rsidRPr="005E5752">
              <w:t>ные</w:t>
            </w:r>
            <w:proofErr w:type="spellEnd"/>
            <w:r w:rsidRPr="005E5752">
              <w:t xml:space="preserve"> запасы,</w:t>
            </w:r>
          </w:p>
          <w:p w:rsidR="006F6AEE" w:rsidRPr="005E5752" w:rsidRDefault="006F6AEE" w:rsidP="00885EE7">
            <w:pPr>
              <w:jc w:val="center"/>
            </w:pPr>
            <w:r w:rsidRPr="005E5752">
              <w:t xml:space="preserve"> </w:t>
            </w:r>
            <w:proofErr w:type="spellStart"/>
            <w:r w:rsidRPr="005E5752">
              <w:t>руб</w:t>
            </w:r>
            <w:proofErr w:type="spellEnd"/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F6AEE" w:rsidRPr="005E5752" w:rsidRDefault="006F6AEE" w:rsidP="00885EE7">
            <w:pPr>
              <w:jc w:val="center"/>
            </w:pPr>
            <w:r w:rsidRPr="005E5752">
              <w:t xml:space="preserve">Затраты на </w:t>
            </w:r>
            <w:proofErr w:type="spellStart"/>
            <w:r w:rsidRPr="005E5752">
              <w:t>общехозяй</w:t>
            </w:r>
            <w:proofErr w:type="spellEnd"/>
          </w:p>
          <w:p w:rsidR="006F6AEE" w:rsidRPr="005E5752" w:rsidRDefault="006F6AEE" w:rsidP="00885EE7">
            <w:pPr>
              <w:jc w:val="center"/>
            </w:pPr>
            <w:proofErr w:type="spellStart"/>
            <w:r w:rsidRPr="005E5752">
              <w:t>ственные</w:t>
            </w:r>
            <w:proofErr w:type="spellEnd"/>
            <w:r w:rsidRPr="005E5752">
              <w:t xml:space="preserve"> </w:t>
            </w:r>
          </w:p>
          <w:p w:rsidR="006F6AEE" w:rsidRPr="005E5752" w:rsidRDefault="006F6AEE" w:rsidP="00885EE7">
            <w:pPr>
              <w:jc w:val="center"/>
            </w:pPr>
            <w:r w:rsidRPr="005E5752">
              <w:t xml:space="preserve">нужды, </w:t>
            </w:r>
          </w:p>
          <w:p w:rsidR="006F6AEE" w:rsidRPr="005E5752" w:rsidRDefault="006F6AEE" w:rsidP="00885EE7">
            <w:pPr>
              <w:jc w:val="center"/>
            </w:pPr>
            <w:r w:rsidRPr="005E5752">
              <w:t>руб.</w:t>
            </w:r>
          </w:p>
        </w:tc>
        <w:tc>
          <w:tcPr>
            <w:tcW w:w="12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F6AEE" w:rsidRPr="005E5752" w:rsidRDefault="006F6AEE" w:rsidP="00885EE7">
            <w:pPr>
              <w:jc w:val="center"/>
            </w:pPr>
            <w:r w:rsidRPr="005E5752">
              <w:t>Итого затраты на услугу (работы), руб.</w:t>
            </w:r>
          </w:p>
        </w:tc>
        <w:tc>
          <w:tcPr>
            <w:tcW w:w="217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F6AEE" w:rsidRPr="005E5752" w:rsidRDefault="006F6AEE" w:rsidP="006F6AEE">
            <w:pPr>
              <w:jc w:val="center"/>
            </w:pPr>
            <w:r w:rsidRPr="005E5752">
              <w:t>В том числе: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F6AEE" w:rsidRPr="0080244D" w:rsidRDefault="006F6AEE" w:rsidP="00885EE7">
            <w:pPr>
              <w:jc w:val="center"/>
              <w:rPr>
                <w:sz w:val="18"/>
                <w:szCs w:val="18"/>
              </w:rPr>
            </w:pPr>
            <w:r w:rsidRPr="0080244D">
              <w:rPr>
                <w:sz w:val="18"/>
                <w:szCs w:val="18"/>
              </w:rPr>
              <w:t>Объем услуги</w:t>
            </w:r>
          </w:p>
          <w:p w:rsidR="006F6AEE" w:rsidRPr="005E5752" w:rsidRDefault="006F6AEE" w:rsidP="00885EE7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F6AEE" w:rsidRPr="005E5752" w:rsidRDefault="006F6AEE" w:rsidP="006F6AEE">
            <w:pPr>
              <w:jc w:val="center"/>
            </w:pPr>
            <w:r w:rsidRPr="005E5752">
              <w:t>Норматив затрат на единицу услуги, руб.</w:t>
            </w:r>
          </w:p>
          <w:p w:rsidR="006F6AEE" w:rsidRPr="005E5752" w:rsidRDefault="006F6AEE" w:rsidP="00885EE7">
            <w:pPr>
              <w:jc w:val="center"/>
            </w:pPr>
            <w:r w:rsidRPr="005E5752">
              <w:t>затраты на услугу</w:t>
            </w:r>
          </w:p>
          <w:p w:rsidR="006F6AEE" w:rsidRPr="005E5752" w:rsidRDefault="006F6AEE" w:rsidP="00885EE7">
            <w:pPr>
              <w:jc w:val="center"/>
            </w:pPr>
            <w:r w:rsidRPr="005E5752">
              <w:t xml:space="preserve"> (работы) за счет </w:t>
            </w:r>
            <w:proofErr w:type="spellStart"/>
            <w:r w:rsidRPr="005E5752">
              <w:t>муниципаль</w:t>
            </w:r>
            <w:proofErr w:type="spellEnd"/>
          </w:p>
          <w:p w:rsidR="006F6AEE" w:rsidRPr="005E5752" w:rsidRDefault="006F6AEE" w:rsidP="00885EE7">
            <w:pPr>
              <w:jc w:val="center"/>
            </w:pPr>
            <w:proofErr w:type="spellStart"/>
            <w:r w:rsidRPr="005E5752">
              <w:t>ного</w:t>
            </w:r>
            <w:proofErr w:type="spellEnd"/>
            <w:r w:rsidRPr="005E5752">
              <w:t xml:space="preserve"> задания руб.</w:t>
            </w: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F6AEE" w:rsidRPr="005E5752" w:rsidRDefault="006F6AEE" w:rsidP="006F6AEE">
            <w:pPr>
              <w:jc w:val="center"/>
            </w:pPr>
            <w:r w:rsidRPr="005E5752">
              <w:t>В том числе:</w:t>
            </w:r>
          </w:p>
        </w:tc>
      </w:tr>
      <w:tr w:rsidR="006F6AEE" w:rsidRPr="005E5752" w:rsidTr="006F6AEE">
        <w:trPr>
          <w:trHeight w:val="230"/>
          <w:jc w:val="right"/>
        </w:trPr>
        <w:tc>
          <w:tcPr>
            <w:tcW w:w="270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F6AEE" w:rsidRPr="005E5752" w:rsidRDefault="006F6AEE" w:rsidP="00885EE7">
            <w:pPr>
              <w:jc w:val="center"/>
            </w:pPr>
          </w:p>
        </w:tc>
        <w:tc>
          <w:tcPr>
            <w:tcW w:w="12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F6AEE" w:rsidRPr="005E5752" w:rsidRDefault="006F6AEE" w:rsidP="00885EE7">
            <w:pPr>
              <w:jc w:val="center"/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6F6AEE" w:rsidRPr="005E5752" w:rsidRDefault="006F6AEE" w:rsidP="00885EE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6F6AEE" w:rsidRPr="005E5752" w:rsidRDefault="006F6AEE" w:rsidP="00885EE7">
            <w:pPr>
              <w:jc w:val="center"/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F6AEE" w:rsidRPr="005E5752" w:rsidRDefault="006F6AEE" w:rsidP="00885EE7">
            <w:pPr>
              <w:jc w:val="center"/>
            </w:pPr>
          </w:p>
        </w:tc>
        <w:tc>
          <w:tcPr>
            <w:tcW w:w="12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F6AEE" w:rsidRPr="005E5752" w:rsidRDefault="006F6AEE" w:rsidP="00885EE7">
            <w:pPr>
              <w:jc w:val="center"/>
            </w:pPr>
          </w:p>
        </w:tc>
        <w:tc>
          <w:tcPr>
            <w:tcW w:w="2171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6AEE" w:rsidRPr="005E5752" w:rsidRDefault="006F6AEE" w:rsidP="00885EE7">
            <w:pPr>
              <w:jc w:val="center"/>
            </w:pPr>
          </w:p>
        </w:tc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F6AEE" w:rsidRPr="005E5752" w:rsidRDefault="006F6AEE" w:rsidP="00885EE7">
            <w:pPr>
              <w:jc w:val="center"/>
            </w:pPr>
          </w:p>
        </w:tc>
        <w:tc>
          <w:tcPr>
            <w:tcW w:w="12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F6AEE" w:rsidRPr="005E5752" w:rsidRDefault="006F6AEE" w:rsidP="00885EE7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F6AEE" w:rsidRPr="005E5752" w:rsidRDefault="006F6AEE" w:rsidP="00885EE7">
            <w:pPr>
              <w:jc w:val="center"/>
            </w:pPr>
            <w:r w:rsidRPr="005E5752">
              <w:t>затраты на услугу</w:t>
            </w:r>
          </w:p>
          <w:p w:rsidR="006F6AEE" w:rsidRPr="005E5752" w:rsidRDefault="006F6AEE" w:rsidP="00885EE7">
            <w:pPr>
              <w:jc w:val="center"/>
            </w:pPr>
            <w:r w:rsidRPr="005E5752">
              <w:t xml:space="preserve"> (работы) за счет </w:t>
            </w:r>
            <w:proofErr w:type="spellStart"/>
            <w:r w:rsidRPr="005E5752">
              <w:t>муниципаль</w:t>
            </w:r>
            <w:proofErr w:type="spellEnd"/>
          </w:p>
          <w:p w:rsidR="006F6AEE" w:rsidRPr="005E5752" w:rsidRDefault="006F6AEE" w:rsidP="00885EE7">
            <w:pPr>
              <w:jc w:val="center"/>
            </w:pPr>
            <w:proofErr w:type="spellStart"/>
            <w:r w:rsidRPr="005E5752">
              <w:t>ного</w:t>
            </w:r>
            <w:proofErr w:type="spellEnd"/>
            <w:r w:rsidRPr="005E5752">
              <w:t xml:space="preserve"> задания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6F6AEE" w:rsidRPr="005E5752" w:rsidRDefault="006F6AEE" w:rsidP="00885EE7">
            <w:pPr>
              <w:jc w:val="center"/>
            </w:pPr>
            <w:r w:rsidRPr="005E5752">
              <w:t xml:space="preserve">затраты на услугу (работы) </w:t>
            </w:r>
          </w:p>
          <w:p w:rsidR="006F6AEE" w:rsidRPr="005E5752" w:rsidRDefault="006F6AEE" w:rsidP="00885EE7">
            <w:pPr>
              <w:jc w:val="center"/>
            </w:pPr>
            <w:r w:rsidRPr="005E5752">
              <w:t>за счет приносящей доход деятель</w:t>
            </w:r>
          </w:p>
          <w:p w:rsidR="006F6AEE" w:rsidRDefault="006F6AEE" w:rsidP="00885EE7">
            <w:pPr>
              <w:jc w:val="center"/>
            </w:pPr>
            <w:proofErr w:type="spellStart"/>
            <w:r w:rsidRPr="005E5752">
              <w:t>ности</w:t>
            </w:r>
            <w:proofErr w:type="spellEnd"/>
            <w:r w:rsidRPr="005E5752">
              <w:t xml:space="preserve"> </w:t>
            </w:r>
          </w:p>
          <w:p w:rsidR="006F6AEE" w:rsidRPr="005E5752" w:rsidRDefault="006F6AEE" w:rsidP="00885EE7">
            <w:pPr>
              <w:jc w:val="center"/>
            </w:pPr>
            <w:r w:rsidRPr="005E5752">
              <w:t>руб.</w:t>
            </w:r>
          </w:p>
        </w:tc>
      </w:tr>
      <w:tr w:rsidR="006F6AEE" w:rsidRPr="005E5752" w:rsidTr="006F6AEE">
        <w:trPr>
          <w:trHeight w:val="2135"/>
          <w:jc w:val="right"/>
        </w:trPr>
        <w:tc>
          <w:tcPr>
            <w:tcW w:w="27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6AEE" w:rsidRPr="005E5752" w:rsidRDefault="006F6AEE" w:rsidP="00885EE7">
            <w:pPr>
              <w:jc w:val="center"/>
            </w:pPr>
          </w:p>
        </w:tc>
        <w:tc>
          <w:tcPr>
            <w:tcW w:w="12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6AEE" w:rsidRPr="005E5752" w:rsidRDefault="006F6AEE" w:rsidP="00885EE7">
            <w:pPr>
              <w:jc w:val="center"/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F6AEE" w:rsidRPr="005E5752" w:rsidRDefault="006F6AEE" w:rsidP="00885EE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6AEE" w:rsidRPr="005E5752" w:rsidRDefault="006F6AEE" w:rsidP="00885EE7">
            <w:pPr>
              <w:jc w:val="center"/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6AEE" w:rsidRPr="005E5752" w:rsidRDefault="006F6AEE" w:rsidP="00885EE7">
            <w:pPr>
              <w:jc w:val="center"/>
            </w:pPr>
          </w:p>
        </w:tc>
        <w:tc>
          <w:tcPr>
            <w:tcW w:w="12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6AEE" w:rsidRPr="005E5752" w:rsidRDefault="006F6AEE" w:rsidP="00885EE7">
            <w:pPr>
              <w:jc w:val="center"/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6AEE" w:rsidRPr="005E5752" w:rsidRDefault="006F6AEE" w:rsidP="00885EE7">
            <w:pPr>
              <w:jc w:val="center"/>
            </w:pPr>
            <w:r w:rsidRPr="005E5752">
              <w:t>затраты на услугу</w:t>
            </w:r>
          </w:p>
          <w:p w:rsidR="006F6AEE" w:rsidRPr="005E5752" w:rsidRDefault="006F6AEE" w:rsidP="00885EE7">
            <w:pPr>
              <w:jc w:val="center"/>
            </w:pPr>
            <w:r w:rsidRPr="005E5752">
              <w:t xml:space="preserve"> (работы) за счет </w:t>
            </w:r>
            <w:proofErr w:type="spellStart"/>
            <w:r w:rsidRPr="005E5752">
              <w:t>муниципаль</w:t>
            </w:r>
            <w:proofErr w:type="spellEnd"/>
          </w:p>
          <w:p w:rsidR="006F6AEE" w:rsidRPr="005E5752" w:rsidRDefault="006F6AEE" w:rsidP="00885EE7">
            <w:pPr>
              <w:jc w:val="center"/>
            </w:pPr>
            <w:proofErr w:type="spellStart"/>
            <w:r w:rsidRPr="005E5752">
              <w:t>ного</w:t>
            </w:r>
            <w:proofErr w:type="spellEnd"/>
            <w:r w:rsidRPr="005E5752">
              <w:t xml:space="preserve"> задания руб.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6AEE" w:rsidRPr="005E5752" w:rsidRDefault="006F6AEE" w:rsidP="00885EE7">
            <w:pPr>
              <w:jc w:val="center"/>
            </w:pPr>
            <w:r w:rsidRPr="005E5752">
              <w:t>затраты на услугу</w:t>
            </w:r>
            <w:r>
              <w:t xml:space="preserve"> </w:t>
            </w:r>
            <w:r w:rsidRPr="005E5752">
              <w:t xml:space="preserve"> </w:t>
            </w:r>
          </w:p>
          <w:p w:rsidR="006F6AEE" w:rsidRPr="005E5752" w:rsidRDefault="006F6AEE" w:rsidP="00885EE7">
            <w:pPr>
              <w:jc w:val="center"/>
            </w:pPr>
            <w:r w:rsidRPr="005E5752">
              <w:t>за счет приносящей доход деят</w:t>
            </w:r>
            <w:r>
              <w:t xml:space="preserve">ельности </w:t>
            </w:r>
            <w:r w:rsidRPr="005E5752">
              <w:t>руб.</w:t>
            </w: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6AEE" w:rsidRPr="005E5752" w:rsidRDefault="006F6AEE" w:rsidP="00885EE7">
            <w:pPr>
              <w:jc w:val="center"/>
            </w:pPr>
          </w:p>
        </w:tc>
        <w:tc>
          <w:tcPr>
            <w:tcW w:w="12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6AEE" w:rsidRPr="005E5752" w:rsidRDefault="006F6AEE" w:rsidP="00885EE7">
            <w:pPr>
              <w:jc w:val="center"/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6AEE" w:rsidRPr="005E5752" w:rsidRDefault="006F6AEE" w:rsidP="00885EE7">
            <w:pPr>
              <w:jc w:val="center"/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6AEE" w:rsidRPr="005E5752" w:rsidRDefault="006F6AEE" w:rsidP="00885EE7">
            <w:pPr>
              <w:jc w:val="center"/>
            </w:pPr>
          </w:p>
        </w:tc>
      </w:tr>
      <w:tr w:rsidR="006F6AEE" w:rsidRPr="005E5752" w:rsidTr="006F6AEE">
        <w:trPr>
          <w:jc w:val="right"/>
        </w:trPr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6AEE" w:rsidRPr="00397087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97087">
              <w:rPr>
                <w:rFonts w:ascii="Times New Roman" w:hAnsi="Times New Roman" w:cs="Times New Roman"/>
              </w:rPr>
              <w:t>Услуга № 1</w:t>
            </w:r>
          </w:p>
          <w:p w:rsidR="006F6AEE" w:rsidRPr="00397087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97087">
              <w:rPr>
                <w:rFonts w:ascii="Times New Roman" w:hAnsi="Times New Roman" w:cs="Times New Roman"/>
              </w:rPr>
              <w:t>Показ (организация показа) концертных программ</w:t>
            </w:r>
          </w:p>
          <w:p w:rsidR="006F6AEE" w:rsidRPr="00397087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97087">
              <w:rPr>
                <w:rFonts w:ascii="Times New Roman" w:hAnsi="Times New Roman" w:cs="Times New Roman"/>
              </w:rPr>
              <w:t>900100О.99.0.ББ81АА00000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ind w:left="-95" w:right="-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5 309 177,17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F6AEE" w:rsidRDefault="006F6AEE" w:rsidP="00885EE7">
            <w:pPr>
              <w:ind w:left="-150" w:right="-82"/>
              <w:jc w:val="center"/>
            </w:pPr>
            <w:r>
              <w:t xml:space="preserve">Число </w:t>
            </w:r>
          </w:p>
          <w:p w:rsidR="006F6AEE" w:rsidRPr="005E5752" w:rsidRDefault="006F6AEE" w:rsidP="00885EE7">
            <w:pPr>
              <w:ind w:left="-150" w:right="-82"/>
              <w:jc w:val="center"/>
            </w:pPr>
            <w:r>
              <w:t>зрителей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6AEE" w:rsidRPr="005E5752" w:rsidRDefault="006F6AEE" w:rsidP="00885EE7">
            <w:pPr>
              <w:ind w:left="-94" w:right="-64"/>
              <w:jc w:val="center"/>
            </w:pPr>
            <w:r>
              <w:t>231 452,10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ind w:left="-85" w:right="-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5 405 341,15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6AEE" w:rsidRPr="005E5752" w:rsidRDefault="006F6AEE" w:rsidP="00885EE7">
            <w:pPr>
              <w:ind w:left="-84" w:right="-72"/>
              <w:jc w:val="center"/>
            </w:pPr>
            <w:r>
              <w:t>10 945 970,42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6AEE" w:rsidRPr="005E5752" w:rsidRDefault="006F6AEE" w:rsidP="00885EE7">
            <w:pPr>
              <w:ind w:left="-84" w:right="-72"/>
              <w:jc w:val="center"/>
            </w:pPr>
            <w:r w:rsidRPr="00E24DE3">
              <w:t>10 945 970,42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6AEE" w:rsidRPr="005E5752" w:rsidRDefault="006F6AEE" w:rsidP="00885EE7">
            <w:pPr>
              <w:jc w:val="center"/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6AEE" w:rsidRPr="005E5752" w:rsidRDefault="006F6AEE" w:rsidP="00885EE7">
            <w:pPr>
              <w:jc w:val="center"/>
            </w:pPr>
            <w:r>
              <w:t>6 600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6AEE" w:rsidRPr="005E5752" w:rsidRDefault="006F6AEE" w:rsidP="00885EE7">
            <w:pPr>
              <w:ind w:left="-68" w:right="-75"/>
              <w:jc w:val="center"/>
            </w:pPr>
            <w:r>
              <w:t>1 656,146910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6AEE" w:rsidRPr="005E5752" w:rsidRDefault="006F6AEE" w:rsidP="00885EE7">
            <w:pPr>
              <w:ind w:left="-68" w:right="-75"/>
              <w:jc w:val="center"/>
            </w:pPr>
            <w:r>
              <w:t>1 656,146910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6AEE" w:rsidRPr="005E5752" w:rsidRDefault="006F6AEE" w:rsidP="00885EE7">
            <w:pPr>
              <w:jc w:val="center"/>
            </w:pPr>
          </w:p>
        </w:tc>
      </w:tr>
      <w:tr w:rsidR="006F6AEE" w:rsidRPr="005E5752" w:rsidTr="006F6AEE">
        <w:trPr>
          <w:jc w:val="right"/>
        </w:trPr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6AEE" w:rsidRPr="00397087" w:rsidRDefault="006F6AEE" w:rsidP="00885EE7">
            <w:r w:rsidRPr="00397087">
              <w:t>Услуга № 2</w:t>
            </w:r>
          </w:p>
          <w:p w:rsidR="006F6AEE" w:rsidRPr="00397087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97087">
              <w:rPr>
                <w:rFonts w:ascii="Times New Roman" w:hAnsi="Times New Roman" w:cs="Times New Roman"/>
              </w:rPr>
              <w:t>Организация деятельности клубных формирований и формирований самодеятельного народного творчества</w:t>
            </w:r>
            <w:r w:rsidRPr="0039708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97087">
              <w:rPr>
                <w:rFonts w:ascii="Times New Roman" w:hAnsi="Times New Roman" w:cs="Times New Roman"/>
              </w:rPr>
              <w:t>949916О.99.0.ББ78АА00000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ind w:left="-95" w:right="-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1 611 714,50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F6AEE" w:rsidRPr="005E5752" w:rsidRDefault="006F6AEE" w:rsidP="00885EE7">
            <w:pPr>
              <w:ind w:left="-150" w:right="-82"/>
              <w:jc w:val="center"/>
            </w:pPr>
            <w:r w:rsidRPr="005E5752">
              <w:t xml:space="preserve">Количество </w:t>
            </w:r>
            <w:r>
              <w:t>посещений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6AEE" w:rsidRPr="005E5752" w:rsidRDefault="006F6AEE" w:rsidP="00885EE7">
            <w:pPr>
              <w:ind w:left="-94" w:right="-64"/>
              <w:jc w:val="center"/>
            </w:pPr>
            <w:r>
              <w:t>70 262,25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6AEE" w:rsidRPr="005E5752" w:rsidRDefault="006F6AEE" w:rsidP="00885EE7">
            <w:pPr>
              <w:pStyle w:val="ConsPlusCell"/>
              <w:widowControl/>
              <w:ind w:left="-85" w:right="-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1 640 907,13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6AEE" w:rsidRPr="005E5752" w:rsidRDefault="006F6AEE" w:rsidP="00885EE7">
            <w:pPr>
              <w:ind w:left="-84" w:right="-72"/>
              <w:jc w:val="center"/>
            </w:pPr>
            <w:r>
              <w:t>3 322 883,88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6AEE" w:rsidRPr="005E5752" w:rsidRDefault="006F6AEE" w:rsidP="00885EE7">
            <w:pPr>
              <w:ind w:left="-84" w:right="-72"/>
              <w:jc w:val="center"/>
            </w:pPr>
            <w:r w:rsidRPr="00E24DE3">
              <w:t>3 322 883,88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6AEE" w:rsidRPr="005E5752" w:rsidRDefault="006F6AEE" w:rsidP="00885EE7">
            <w:pPr>
              <w:jc w:val="center"/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6AEE" w:rsidRPr="005E5752" w:rsidRDefault="006F6AEE" w:rsidP="00885EE7">
            <w:pPr>
              <w:jc w:val="center"/>
            </w:pPr>
            <w:r>
              <w:t>75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6AEE" w:rsidRPr="005E5752" w:rsidRDefault="006F6AEE" w:rsidP="00885EE7">
            <w:pPr>
              <w:ind w:left="-68" w:right="-75"/>
              <w:jc w:val="center"/>
            </w:pPr>
            <w:r>
              <w:t>44 242,7817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6AEE" w:rsidRPr="005E5752" w:rsidRDefault="006F6AEE" w:rsidP="00885EE7">
            <w:pPr>
              <w:ind w:left="-68" w:right="-75"/>
              <w:jc w:val="center"/>
            </w:pPr>
            <w:r>
              <w:t>44 242,7817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6AEE" w:rsidRPr="005E5752" w:rsidRDefault="006F6AEE" w:rsidP="00885EE7">
            <w:pPr>
              <w:jc w:val="center"/>
            </w:pPr>
          </w:p>
        </w:tc>
      </w:tr>
      <w:tr w:rsidR="006F6AEE" w:rsidRPr="005E5752" w:rsidTr="006F6AEE">
        <w:trPr>
          <w:jc w:val="right"/>
        </w:trPr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6AEE" w:rsidRPr="00397087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97087">
              <w:rPr>
                <w:rFonts w:ascii="Times New Roman" w:hAnsi="Times New Roman" w:cs="Times New Roman"/>
              </w:rPr>
              <w:t>Работа № 1</w:t>
            </w:r>
          </w:p>
          <w:p w:rsidR="006F6AEE" w:rsidRPr="00397087" w:rsidRDefault="006F6AEE" w:rsidP="00885EE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97087">
              <w:rPr>
                <w:rFonts w:ascii="Times New Roman" w:hAnsi="Times New Roman" w:cs="Times New Roman"/>
              </w:rPr>
              <w:t xml:space="preserve">Создание концертов и концертных программ </w:t>
            </w:r>
            <w:r>
              <w:rPr>
                <w:rFonts w:ascii="Times New Roman" w:hAnsi="Times New Roman" w:cs="Times New Roman"/>
              </w:rPr>
              <w:t>900100.Р.1.1.2.003002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6AEE" w:rsidRDefault="006F6AEE" w:rsidP="00885EE7">
            <w:pPr>
              <w:pStyle w:val="ConsPlusCell"/>
              <w:widowControl/>
              <w:ind w:left="-95" w:right="-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2 559 781,85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F6AEE" w:rsidRPr="005E5752" w:rsidRDefault="006F6AEE" w:rsidP="00885EE7">
            <w:pPr>
              <w:ind w:left="-150" w:right="-82"/>
              <w:jc w:val="center"/>
            </w:pPr>
            <w:r w:rsidRPr="005E5752">
              <w:t>Количество мероприятий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6AEE" w:rsidRDefault="006F6AEE" w:rsidP="00885EE7">
            <w:pPr>
              <w:ind w:left="-94" w:right="-64"/>
              <w:jc w:val="center"/>
            </w:pPr>
            <w:r>
              <w:t>111 592,98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6AEE" w:rsidRDefault="006F6AEE" w:rsidP="00885EE7">
            <w:pPr>
              <w:pStyle w:val="ConsPlusCell"/>
              <w:widowControl/>
              <w:ind w:left="-85" w:right="-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2 606 146,62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6AEE" w:rsidRDefault="006F6AEE" w:rsidP="00885EE7">
            <w:pPr>
              <w:ind w:left="-84" w:right="-72"/>
              <w:jc w:val="center"/>
            </w:pPr>
            <w:r>
              <w:t>5 277 521,45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6AEE" w:rsidRDefault="006F6AEE" w:rsidP="00885EE7">
            <w:pPr>
              <w:ind w:left="-84" w:right="-72"/>
              <w:jc w:val="center"/>
            </w:pPr>
            <w:r w:rsidRPr="00E24DE3">
              <w:t>5 277 521,45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6AEE" w:rsidRPr="005E5752" w:rsidRDefault="006F6AEE" w:rsidP="00885EE7">
            <w:pPr>
              <w:jc w:val="center"/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6AEE" w:rsidRPr="005E5752" w:rsidRDefault="006F6AEE" w:rsidP="00885EE7">
            <w:pPr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6AEE" w:rsidRDefault="006F6AEE" w:rsidP="00885EE7">
            <w:pPr>
              <w:ind w:left="-68" w:right="-75"/>
              <w:jc w:val="center"/>
            </w:pPr>
            <w:r>
              <w:t>585 566,228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6AEE" w:rsidRDefault="006F6AEE" w:rsidP="00885EE7">
            <w:pPr>
              <w:ind w:left="-68" w:right="-75"/>
              <w:jc w:val="center"/>
            </w:pPr>
            <w:r>
              <w:t>585 566,228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6AEE" w:rsidRPr="005E5752" w:rsidRDefault="006F6AEE" w:rsidP="00885EE7">
            <w:pPr>
              <w:jc w:val="center"/>
            </w:pPr>
          </w:p>
        </w:tc>
      </w:tr>
      <w:tr w:rsidR="006F6AEE" w:rsidRPr="0034377D" w:rsidTr="006F6AEE">
        <w:trPr>
          <w:trHeight w:val="79"/>
          <w:jc w:val="right"/>
        </w:trPr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6AEE" w:rsidRPr="005E5752" w:rsidRDefault="006F6AEE" w:rsidP="00885EE7">
            <w:pPr>
              <w:rPr>
                <w:b/>
              </w:rPr>
            </w:pPr>
            <w:r w:rsidRPr="005E5752">
              <w:rPr>
                <w:b/>
              </w:rPr>
              <w:t>Итого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6AEE" w:rsidRPr="005E5752" w:rsidRDefault="006F6AEE" w:rsidP="00885EE7">
            <w:pPr>
              <w:ind w:left="-95" w:right="-54"/>
              <w:jc w:val="center"/>
              <w:rPr>
                <w:b/>
              </w:rPr>
            </w:pPr>
            <w:r>
              <w:rPr>
                <w:b/>
              </w:rPr>
              <w:t>9 480 673,52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F6AEE" w:rsidRPr="005E5752" w:rsidRDefault="006F6AEE" w:rsidP="00885EE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6AEE" w:rsidRPr="005E5752" w:rsidRDefault="006F6AEE" w:rsidP="00885EE7">
            <w:pPr>
              <w:ind w:left="-94" w:right="-64"/>
              <w:jc w:val="center"/>
              <w:rPr>
                <w:b/>
              </w:rPr>
            </w:pPr>
            <w:r>
              <w:rPr>
                <w:b/>
              </w:rPr>
              <w:t>413 307,33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6AEE" w:rsidRPr="005E5752" w:rsidRDefault="006F6AEE" w:rsidP="00885EE7">
            <w:pPr>
              <w:ind w:left="-85" w:right="-65"/>
              <w:jc w:val="center"/>
              <w:rPr>
                <w:b/>
              </w:rPr>
            </w:pPr>
            <w:r>
              <w:rPr>
                <w:b/>
              </w:rPr>
              <w:t>9 652 394,9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6AEE" w:rsidRPr="005E5752" w:rsidRDefault="006F6AEE" w:rsidP="00885EE7">
            <w:pPr>
              <w:ind w:left="-84" w:right="-72"/>
              <w:jc w:val="center"/>
              <w:rPr>
                <w:b/>
              </w:rPr>
            </w:pPr>
            <w:r>
              <w:rPr>
                <w:b/>
              </w:rPr>
              <w:t>19 546 375,75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6AEE" w:rsidRPr="005E5752" w:rsidRDefault="006F6AEE" w:rsidP="00885EE7">
            <w:pPr>
              <w:ind w:left="-84" w:right="-72"/>
              <w:jc w:val="center"/>
              <w:rPr>
                <w:b/>
              </w:rPr>
            </w:pPr>
            <w:r w:rsidRPr="00E24DE3">
              <w:rPr>
                <w:b/>
              </w:rPr>
              <w:t>19 546 375,75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6AEE" w:rsidRPr="0034377D" w:rsidRDefault="006F6AEE" w:rsidP="00885EE7">
            <w:pPr>
              <w:jc w:val="center"/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6AEE" w:rsidRPr="0034377D" w:rsidRDefault="006F6AEE" w:rsidP="00885EE7">
            <w:pPr>
              <w:jc w:val="center"/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6AEE" w:rsidRPr="0034377D" w:rsidRDefault="006F6AEE" w:rsidP="00885EE7">
            <w:pPr>
              <w:jc w:val="center"/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6AEE" w:rsidRPr="0034377D" w:rsidRDefault="006F6AEE" w:rsidP="00885EE7">
            <w:pPr>
              <w:jc w:val="center"/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6AEE" w:rsidRPr="0034377D" w:rsidRDefault="006F6AEE" w:rsidP="00885EE7">
            <w:pPr>
              <w:jc w:val="center"/>
            </w:pPr>
          </w:p>
        </w:tc>
      </w:tr>
    </w:tbl>
    <w:p w:rsidR="002F319B" w:rsidRPr="001F1CB1" w:rsidRDefault="002F319B" w:rsidP="00554E9E">
      <w:pPr>
        <w:ind w:right="-36"/>
      </w:pPr>
    </w:p>
    <w:sectPr w:rsidR="002F319B" w:rsidRPr="001F1CB1" w:rsidSect="008C2443">
      <w:headerReference w:type="default" r:id="rId8"/>
      <w:pgSz w:w="16838" w:h="11906" w:orient="landscape"/>
      <w:pgMar w:top="567" w:right="992" w:bottom="426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37D" w:rsidRDefault="008D537D" w:rsidP="00D07405">
      <w:r>
        <w:separator/>
      </w:r>
    </w:p>
  </w:endnote>
  <w:endnote w:type="continuationSeparator" w:id="0">
    <w:p w:rsidR="008D537D" w:rsidRDefault="008D537D" w:rsidP="00D07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37D" w:rsidRDefault="008D537D" w:rsidP="00D07405">
      <w:r>
        <w:separator/>
      </w:r>
    </w:p>
  </w:footnote>
  <w:footnote w:type="continuationSeparator" w:id="0">
    <w:p w:rsidR="008D537D" w:rsidRDefault="008D537D" w:rsidP="00D07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165" w:rsidRDefault="008D537D" w:rsidP="00DC174B">
    <w:pPr>
      <w:pStyle w:val="a3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A731384"/>
    <w:multiLevelType w:val="hybridMultilevel"/>
    <w:tmpl w:val="1FD45D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B7256B"/>
    <w:multiLevelType w:val="multilevel"/>
    <w:tmpl w:val="7096B25A"/>
    <w:lvl w:ilvl="0">
      <w:start w:val="1"/>
      <w:numFmt w:val="decimal"/>
      <w:lvlText w:val="%1."/>
      <w:lvlJc w:val="left"/>
      <w:pPr>
        <w:ind w:left="160" w:hanging="230"/>
      </w:pPr>
      <w:rPr>
        <w:rFonts w:cs="Times New Roman" w:hint="default"/>
        <w:w w:val="103"/>
      </w:rPr>
    </w:lvl>
    <w:lvl w:ilvl="1">
      <w:start w:val="1"/>
      <w:numFmt w:val="decimal"/>
      <w:lvlText w:val="%1.%2."/>
      <w:lvlJc w:val="left"/>
      <w:pPr>
        <w:ind w:left="160" w:hanging="403"/>
      </w:pPr>
      <w:rPr>
        <w:rFonts w:cs="Times New Roman" w:hint="default"/>
        <w:w w:val="99"/>
      </w:rPr>
    </w:lvl>
    <w:lvl w:ilvl="2">
      <w:numFmt w:val="bullet"/>
      <w:lvlText w:val="•"/>
      <w:lvlJc w:val="left"/>
      <w:pPr>
        <w:ind w:left="808" w:hanging="403"/>
      </w:pPr>
      <w:rPr>
        <w:rFonts w:hint="default"/>
      </w:rPr>
    </w:lvl>
    <w:lvl w:ilvl="3">
      <w:numFmt w:val="bullet"/>
      <w:lvlText w:val="•"/>
      <w:lvlJc w:val="left"/>
      <w:pPr>
        <w:ind w:left="1057" w:hanging="403"/>
      </w:pPr>
      <w:rPr>
        <w:rFonts w:hint="default"/>
      </w:rPr>
    </w:lvl>
    <w:lvl w:ilvl="4">
      <w:numFmt w:val="bullet"/>
      <w:lvlText w:val="•"/>
      <w:lvlJc w:val="left"/>
      <w:pPr>
        <w:ind w:left="1305" w:hanging="403"/>
      </w:pPr>
      <w:rPr>
        <w:rFonts w:hint="default"/>
      </w:rPr>
    </w:lvl>
    <w:lvl w:ilvl="5">
      <w:numFmt w:val="bullet"/>
      <w:lvlText w:val="•"/>
      <w:lvlJc w:val="left"/>
      <w:pPr>
        <w:ind w:left="1554" w:hanging="403"/>
      </w:pPr>
      <w:rPr>
        <w:rFonts w:hint="default"/>
      </w:rPr>
    </w:lvl>
    <w:lvl w:ilvl="6">
      <w:numFmt w:val="bullet"/>
      <w:lvlText w:val="•"/>
      <w:lvlJc w:val="left"/>
      <w:pPr>
        <w:ind w:left="1802" w:hanging="403"/>
      </w:pPr>
      <w:rPr>
        <w:rFonts w:hint="default"/>
      </w:rPr>
    </w:lvl>
    <w:lvl w:ilvl="7">
      <w:numFmt w:val="bullet"/>
      <w:lvlText w:val="•"/>
      <w:lvlJc w:val="left"/>
      <w:pPr>
        <w:ind w:left="2051" w:hanging="403"/>
      </w:pPr>
      <w:rPr>
        <w:rFonts w:hint="default"/>
      </w:rPr>
    </w:lvl>
    <w:lvl w:ilvl="8">
      <w:numFmt w:val="bullet"/>
      <w:lvlText w:val="•"/>
      <w:lvlJc w:val="left"/>
      <w:pPr>
        <w:ind w:left="2299" w:hanging="403"/>
      </w:pPr>
      <w:rPr>
        <w:rFonts w:hint="default"/>
      </w:rPr>
    </w:lvl>
  </w:abstractNum>
  <w:abstractNum w:abstractNumId="3" w15:restartNumberingAfterBreak="0">
    <w:nsid w:val="15615062"/>
    <w:multiLevelType w:val="multilevel"/>
    <w:tmpl w:val="A5E858DE"/>
    <w:lvl w:ilvl="0">
      <w:start w:val="1"/>
      <w:numFmt w:val="decimal"/>
      <w:lvlText w:val="%1."/>
      <w:lvlJc w:val="left"/>
      <w:pPr>
        <w:ind w:left="382" w:hanging="223"/>
      </w:pPr>
      <w:rPr>
        <w:rFonts w:ascii="Times New Roman" w:eastAsia="Times New Roman" w:hAnsi="Times New Roman" w:cs="Times New Roman" w:hint="default"/>
        <w:w w:val="101"/>
        <w:sz w:val="22"/>
        <w:szCs w:val="22"/>
      </w:rPr>
    </w:lvl>
    <w:lvl w:ilvl="1">
      <w:start w:val="1"/>
      <w:numFmt w:val="decimal"/>
      <w:lvlText w:val="%1.%2."/>
      <w:lvlJc w:val="left"/>
      <w:pPr>
        <w:ind w:left="551" w:hanging="392"/>
      </w:pPr>
      <w:rPr>
        <w:rFonts w:ascii="Times New Roman" w:eastAsia="Times New Roman" w:hAnsi="Times New Roman" w:cs="Times New Roman" w:hint="default"/>
        <w:w w:val="101"/>
        <w:sz w:val="22"/>
        <w:szCs w:val="22"/>
      </w:rPr>
    </w:lvl>
    <w:lvl w:ilvl="2">
      <w:numFmt w:val="bullet"/>
      <w:lvlText w:val="•"/>
      <w:lvlJc w:val="left"/>
      <w:pPr>
        <w:ind w:left="1698" w:hanging="392"/>
      </w:pPr>
      <w:rPr>
        <w:rFonts w:hint="default"/>
      </w:rPr>
    </w:lvl>
    <w:lvl w:ilvl="3">
      <w:numFmt w:val="bullet"/>
      <w:lvlText w:val="•"/>
      <w:lvlJc w:val="left"/>
      <w:pPr>
        <w:ind w:left="2836" w:hanging="392"/>
      </w:pPr>
      <w:rPr>
        <w:rFonts w:hint="default"/>
      </w:rPr>
    </w:lvl>
    <w:lvl w:ilvl="4">
      <w:numFmt w:val="bullet"/>
      <w:lvlText w:val="•"/>
      <w:lvlJc w:val="left"/>
      <w:pPr>
        <w:ind w:left="3974" w:hanging="392"/>
      </w:pPr>
      <w:rPr>
        <w:rFonts w:hint="default"/>
      </w:rPr>
    </w:lvl>
    <w:lvl w:ilvl="5">
      <w:numFmt w:val="bullet"/>
      <w:lvlText w:val="•"/>
      <w:lvlJc w:val="left"/>
      <w:pPr>
        <w:ind w:left="5112" w:hanging="392"/>
      </w:pPr>
      <w:rPr>
        <w:rFonts w:hint="default"/>
      </w:rPr>
    </w:lvl>
    <w:lvl w:ilvl="6">
      <w:numFmt w:val="bullet"/>
      <w:lvlText w:val="•"/>
      <w:lvlJc w:val="left"/>
      <w:pPr>
        <w:ind w:left="6250" w:hanging="392"/>
      </w:pPr>
      <w:rPr>
        <w:rFonts w:hint="default"/>
      </w:rPr>
    </w:lvl>
    <w:lvl w:ilvl="7">
      <w:numFmt w:val="bullet"/>
      <w:lvlText w:val="•"/>
      <w:lvlJc w:val="left"/>
      <w:pPr>
        <w:ind w:left="7388" w:hanging="392"/>
      </w:pPr>
      <w:rPr>
        <w:rFonts w:hint="default"/>
      </w:rPr>
    </w:lvl>
    <w:lvl w:ilvl="8">
      <w:numFmt w:val="bullet"/>
      <w:lvlText w:val="•"/>
      <w:lvlJc w:val="left"/>
      <w:pPr>
        <w:ind w:left="8527" w:hanging="392"/>
      </w:pPr>
      <w:rPr>
        <w:rFonts w:hint="default"/>
      </w:rPr>
    </w:lvl>
  </w:abstractNum>
  <w:abstractNum w:abstractNumId="4" w15:restartNumberingAfterBreak="0">
    <w:nsid w:val="162D7477"/>
    <w:multiLevelType w:val="hybridMultilevel"/>
    <w:tmpl w:val="1FD45D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D1E1D8A"/>
    <w:multiLevelType w:val="hybridMultilevel"/>
    <w:tmpl w:val="1FD45D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D535C64"/>
    <w:multiLevelType w:val="hybridMultilevel"/>
    <w:tmpl w:val="9650F6BA"/>
    <w:lvl w:ilvl="0" w:tplc="F9CCC9D8">
      <w:start w:val="1"/>
      <w:numFmt w:val="decimal"/>
      <w:lvlText w:val="%1."/>
      <w:lvlJc w:val="left"/>
      <w:pPr>
        <w:ind w:left="140" w:hanging="223"/>
      </w:pPr>
      <w:rPr>
        <w:rFonts w:ascii="Times New Roman" w:eastAsia="Times New Roman" w:hAnsi="Times New Roman" w:cs="Times New Roman" w:hint="default"/>
        <w:w w:val="101"/>
        <w:sz w:val="22"/>
        <w:szCs w:val="22"/>
      </w:rPr>
    </w:lvl>
    <w:lvl w:ilvl="1" w:tplc="1B0056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112D730">
      <w:numFmt w:val="bullet"/>
      <w:lvlText w:val="•"/>
      <w:lvlJc w:val="left"/>
      <w:pPr>
        <w:ind w:left="560" w:hanging="392"/>
      </w:pPr>
      <w:rPr>
        <w:rFonts w:hint="default"/>
      </w:rPr>
    </w:lvl>
    <w:lvl w:ilvl="3" w:tplc="FD14A7D8">
      <w:numFmt w:val="bullet"/>
      <w:lvlText w:val="•"/>
      <w:lvlJc w:val="left"/>
      <w:pPr>
        <w:ind w:left="828" w:hanging="392"/>
      </w:pPr>
      <w:rPr>
        <w:rFonts w:hint="default"/>
      </w:rPr>
    </w:lvl>
    <w:lvl w:ilvl="4" w:tplc="A210ED6C">
      <w:numFmt w:val="bullet"/>
      <w:lvlText w:val="•"/>
      <w:lvlJc w:val="left"/>
      <w:pPr>
        <w:ind w:left="1097" w:hanging="392"/>
      </w:pPr>
      <w:rPr>
        <w:rFonts w:hint="default"/>
      </w:rPr>
    </w:lvl>
    <w:lvl w:ilvl="5" w:tplc="E22C56AE">
      <w:numFmt w:val="bullet"/>
      <w:lvlText w:val="•"/>
      <w:lvlJc w:val="left"/>
      <w:pPr>
        <w:ind w:left="1365" w:hanging="392"/>
      </w:pPr>
      <w:rPr>
        <w:rFonts w:hint="default"/>
      </w:rPr>
    </w:lvl>
    <w:lvl w:ilvl="6" w:tplc="A48C12E2">
      <w:numFmt w:val="bullet"/>
      <w:lvlText w:val="•"/>
      <w:lvlJc w:val="left"/>
      <w:pPr>
        <w:ind w:left="1634" w:hanging="392"/>
      </w:pPr>
      <w:rPr>
        <w:rFonts w:hint="default"/>
      </w:rPr>
    </w:lvl>
    <w:lvl w:ilvl="7" w:tplc="E5F6A7E8">
      <w:numFmt w:val="bullet"/>
      <w:lvlText w:val="•"/>
      <w:lvlJc w:val="left"/>
      <w:pPr>
        <w:ind w:left="1903" w:hanging="392"/>
      </w:pPr>
      <w:rPr>
        <w:rFonts w:hint="default"/>
      </w:rPr>
    </w:lvl>
    <w:lvl w:ilvl="8" w:tplc="20D02784">
      <w:numFmt w:val="bullet"/>
      <w:lvlText w:val="•"/>
      <w:lvlJc w:val="left"/>
      <w:pPr>
        <w:ind w:left="2171" w:hanging="392"/>
      </w:pPr>
      <w:rPr>
        <w:rFonts w:hint="default"/>
      </w:rPr>
    </w:lvl>
  </w:abstractNum>
  <w:abstractNum w:abstractNumId="8" w15:restartNumberingAfterBreak="0">
    <w:nsid w:val="49A4597E"/>
    <w:multiLevelType w:val="hybridMultilevel"/>
    <w:tmpl w:val="35BAABA0"/>
    <w:lvl w:ilvl="0" w:tplc="6F6E2998">
      <w:start w:val="3"/>
      <w:numFmt w:val="decimal"/>
      <w:lvlText w:val="%1."/>
      <w:lvlJc w:val="left"/>
      <w:pPr>
        <w:ind w:left="160" w:hanging="223"/>
      </w:pPr>
      <w:rPr>
        <w:rFonts w:ascii="Times New Roman" w:eastAsia="Times New Roman" w:hAnsi="Times New Roman" w:cs="Times New Roman" w:hint="default"/>
        <w:w w:val="101"/>
        <w:sz w:val="22"/>
        <w:szCs w:val="22"/>
      </w:rPr>
    </w:lvl>
    <w:lvl w:ilvl="1" w:tplc="3D5C6FB2">
      <w:numFmt w:val="bullet"/>
      <w:lvlText w:val="•"/>
      <w:lvlJc w:val="left"/>
      <w:pPr>
        <w:ind w:left="665" w:hanging="223"/>
      </w:pPr>
      <w:rPr>
        <w:rFonts w:hint="default"/>
      </w:rPr>
    </w:lvl>
    <w:lvl w:ilvl="2" w:tplc="9E6AF6C4">
      <w:numFmt w:val="bullet"/>
      <w:lvlText w:val="•"/>
      <w:lvlJc w:val="left"/>
      <w:pPr>
        <w:ind w:left="1170" w:hanging="223"/>
      </w:pPr>
      <w:rPr>
        <w:rFonts w:hint="default"/>
      </w:rPr>
    </w:lvl>
    <w:lvl w:ilvl="3" w:tplc="62BC5666">
      <w:numFmt w:val="bullet"/>
      <w:lvlText w:val="•"/>
      <w:lvlJc w:val="left"/>
      <w:pPr>
        <w:ind w:left="1675" w:hanging="223"/>
      </w:pPr>
      <w:rPr>
        <w:rFonts w:hint="default"/>
      </w:rPr>
    </w:lvl>
    <w:lvl w:ilvl="4" w:tplc="F42E2AE6">
      <w:numFmt w:val="bullet"/>
      <w:lvlText w:val="•"/>
      <w:lvlJc w:val="left"/>
      <w:pPr>
        <w:ind w:left="2181" w:hanging="223"/>
      </w:pPr>
      <w:rPr>
        <w:rFonts w:hint="default"/>
      </w:rPr>
    </w:lvl>
    <w:lvl w:ilvl="5" w:tplc="45AE965C">
      <w:numFmt w:val="bullet"/>
      <w:lvlText w:val="•"/>
      <w:lvlJc w:val="left"/>
      <w:pPr>
        <w:ind w:left="2686" w:hanging="223"/>
      </w:pPr>
      <w:rPr>
        <w:rFonts w:hint="default"/>
      </w:rPr>
    </w:lvl>
    <w:lvl w:ilvl="6" w:tplc="D0304E18">
      <w:numFmt w:val="bullet"/>
      <w:lvlText w:val="•"/>
      <w:lvlJc w:val="left"/>
      <w:pPr>
        <w:ind w:left="3191" w:hanging="223"/>
      </w:pPr>
      <w:rPr>
        <w:rFonts w:hint="default"/>
      </w:rPr>
    </w:lvl>
    <w:lvl w:ilvl="7" w:tplc="44388666">
      <w:numFmt w:val="bullet"/>
      <w:lvlText w:val="•"/>
      <w:lvlJc w:val="left"/>
      <w:pPr>
        <w:ind w:left="3697" w:hanging="223"/>
      </w:pPr>
      <w:rPr>
        <w:rFonts w:hint="default"/>
      </w:rPr>
    </w:lvl>
    <w:lvl w:ilvl="8" w:tplc="6CC05C94">
      <w:numFmt w:val="bullet"/>
      <w:lvlText w:val="•"/>
      <w:lvlJc w:val="left"/>
      <w:pPr>
        <w:ind w:left="4202" w:hanging="223"/>
      </w:pPr>
      <w:rPr>
        <w:rFonts w:hint="default"/>
      </w:rPr>
    </w:lvl>
  </w:abstractNum>
  <w:abstractNum w:abstractNumId="9" w15:restartNumberingAfterBreak="0">
    <w:nsid w:val="4C837E82"/>
    <w:multiLevelType w:val="hybridMultilevel"/>
    <w:tmpl w:val="6E4CB92A"/>
    <w:lvl w:ilvl="0" w:tplc="7E24AC16">
      <w:start w:val="1"/>
      <w:numFmt w:val="decimal"/>
      <w:lvlText w:val="%1."/>
      <w:lvlJc w:val="left"/>
      <w:pPr>
        <w:ind w:left="1395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667727CC"/>
    <w:multiLevelType w:val="hybridMultilevel"/>
    <w:tmpl w:val="B086A3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7416BE1"/>
    <w:multiLevelType w:val="hybridMultilevel"/>
    <w:tmpl w:val="1D6C38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10"/>
  </w:num>
  <w:num w:numId="7">
    <w:abstractNumId w:val="11"/>
  </w:num>
  <w:num w:numId="8">
    <w:abstractNumId w:val="8"/>
  </w:num>
  <w:num w:numId="9">
    <w:abstractNumId w:val="3"/>
  </w:num>
  <w:num w:numId="10">
    <w:abstractNumId w:val="2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ad02d550-306f-4189-9cc1-73bc3c1cb494"/>
  </w:docVars>
  <w:rsids>
    <w:rsidRoot w:val="00D07405"/>
    <w:rsid w:val="000230E3"/>
    <w:rsid w:val="00057AB4"/>
    <w:rsid w:val="00061FBC"/>
    <w:rsid w:val="00093582"/>
    <w:rsid w:val="000B0B5B"/>
    <w:rsid w:val="000D3A9E"/>
    <w:rsid w:val="000F26AA"/>
    <w:rsid w:val="00124ABE"/>
    <w:rsid w:val="00125EAC"/>
    <w:rsid w:val="0014354D"/>
    <w:rsid w:val="00146ED8"/>
    <w:rsid w:val="00152546"/>
    <w:rsid w:val="001639F5"/>
    <w:rsid w:val="00165169"/>
    <w:rsid w:val="001A4FE6"/>
    <w:rsid w:val="001D0766"/>
    <w:rsid w:val="001F42E8"/>
    <w:rsid w:val="00206E8A"/>
    <w:rsid w:val="00207A5B"/>
    <w:rsid w:val="00222A92"/>
    <w:rsid w:val="00222B38"/>
    <w:rsid w:val="00241C4C"/>
    <w:rsid w:val="002421B4"/>
    <w:rsid w:val="0025007D"/>
    <w:rsid w:val="002624EE"/>
    <w:rsid w:val="00293E02"/>
    <w:rsid w:val="002A56E6"/>
    <w:rsid w:val="002A73BF"/>
    <w:rsid w:val="002B5CAE"/>
    <w:rsid w:val="002B666D"/>
    <w:rsid w:val="002C40DC"/>
    <w:rsid w:val="002E24E2"/>
    <w:rsid w:val="002F319B"/>
    <w:rsid w:val="003135E2"/>
    <w:rsid w:val="00356D19"/>
    <w:rsid w:val="003669CE"/>
    <w:rsid w:val="003B6065"/>
    <w:rsid w:val="003C073C"/>
    <w:rsid w:val="003C3636"/>
    <w:rsid w:val="003C4698"/>
    <w:rsid w:val="003C4AD1"/>
    <w:rsid w:val="003F0629"/>
    <w:rsid w:val="0040422C"/>
    <w:rsid w:val="00440C31"/>
    <w:rsid w:val="00470D2D"/>
    <w:rsid w:val="004D48F8"/>
    <w:rsid w:val="004F4405"/>
    <w:rsid w:val="00501B8C"/>
    <w:rsid w:val="00502B04"/>
    <w:rsid w:val="00515AAE"/>
    <w:rsid w:val="005425F4"/>
    <w:rsid w:val="0054739C"/>
    <w:rsid w:val="005521C7"/>
    <w:rsid w:val="00554E9E"/>
    <w:rsid w:val="00581341"/>
    <w:rsid w:val="00593C63"/>
    <w:rsid w:val="005A3BC9"/>
    <w:rsid w:val="005A51CA"/>
    <w:rsid w:val="005B1935"/>
    <w:rsid w:val="005D0180"/>
    <w:rsid w:val="005E1865"/>
    <w:rsid w:val="005F46A0"/>
    <w:rsid w:val="00605989"/>
    <w:rsid w:val="0065584E"/>
    <w:rsid w:val="00675C6F"/>
    <w:rsid w:val="00683392"/>
    <w:rsid w:val="00684320"/>
    <w:rsid w:val="00685B8B"/>
    <w:rsid w:val="006B1D5B"/>
    <w:rsid w:val="006B400D"/>
    <w:rsid w:val="006C1823"/>
    <w:rsid w:val="006D3233"/>
    <w:rsid w:val="006F2C51"/>
    <w:rsid w:val="006F3886"/>
    <w:rsid w:val="006F6AEE"/>
    <w:rsid w:val="007158B7"/>
    <w:rsid w:val="0071788D"/>
    <w:rsid w:val="007222FE"/>
    <w:rsid w:val="00723B7C"/>
    <w:rsid w:val="00732793"/>
    <w:rsid w:val="007362DD"/>
    <w:rsid w:val="00766982"/>
    <w:rsid w:val="00791691"/>
    <w:rsid w:val="007A220B"/>
    <w:rsid w:val="007A54EC"/>
    <w:rsid w:val="007B2BB7"/>
    <w:rsid w:val="007E321A"/>
    <w:rsid w:val="00800EC9"/>
    <w:rsid w:val="00805F1E"/>
    <w:rsid w:val="00821021"/>
    <w:rsid w:val="0083536F"/>
    <w:rsid w:val="0084000B"/>
    <w:rsid w:val="008554B1"/>
    <w:rsid w:val="008563F3"/>
    <w:rsid w:val="0086142F"/>
    <w:rsid w:val="0088303D"/>
    <w:rsid w:val="008C4AD0"/>
    <w:rsid w:val="008D33EF"/>
    <w:rsid w:val="008D537D"/>
    <w:rsid w:val="008E6448"/>
    <w:rsid w:val="0090530B"/>
    <w:rsid w:val="00911E52"/>
    <w:rsid w:val="0091301D"/>
    <w:rsid w:val="00914569"/>
    <w:rsid w:val="00917BF1"/>
    <w:rsid w:val="00941FC4"/>
    <w:rsid w:val="0095470F"/>
    <w:rsid w:val="00964948"/>
    <w:rsid w:val="00965960"/>
    <w:rsid w:val="0098408B"/>
    <w:rsid w:val="00986B56"/>
    <w:rsid w:val="009A002F"/>
    <w:rsid w:val="009B5442"/>
    <w:rsid w:val="009C0DD1"/>
    <w:rsid w:val="009C2072"/>
    <w:rsid w:val="009C21FC"/>
    <w:rsid w:val="009C288F"/>
    <w:rsid w:val="009D5C57"/>
    <w:rsid w:val="009E2C1E"/>
    <w:rsid w:val="009F3D19"/>
    <w:rsid w:val="00A23DC6"/>
    <w:rsid w:val="00A31745"/>
    <w:rsid w:val="00A60AF3"/>
    <w:rsid w:val="00A73C48"/>
    <w:rsid w:val="00A907ED"/>
    <w:rsid w:val="00A94C82"/>
    <w:rsid w:val="00AA10E6"/>
    <w:rsid w:val="00AA1779"/>
    <w:rsid w:val="00AC4446"/>
    <w:rsid w:val="00AF1CB9"/>
    <w:rsid w:val="00B03DC4"/>
    <w:rsid w:val="00B1380E"/>
    <w:rsid w:val="00B16B76"/>
    <w:rsid w:val="00B22300"/>
    <w:rsid w:val="00B4728B"/>
    <w:rsid w:val="00B519D4"/>
    <w:rsid w:val="00B66D12"/>
    <w:rsid w:val="00B71EDD"/>
    <w:rsid w:val="00B774FA"/>
    <w:rsid w:val="00B9421C"/>
    <w:rsid w:val="00BC58D7"/>
    <w:rsid w:val="00BC62EF"/>
    <w:rsid w:val="00BD4FE5"/>
    <w:rsid w:val="00BE11B1"/>
    <w:rsid w:val="00BE35A6"/>
    <w:rsid w:val="00BE6960"/>
    <w:rsid w:val="00BF45AB"/>
    <w:rsid w:val="00C06573"/>
    <w:rsid w:val="00C236D3"/>
    <w:rsid w:val="00C36BD0"/>
    <w:rsid w:val="00C67E2C"/>
    <w:rsid w:val="00C770DC"/>
    <w:rsid w:val="00C90755"/>
    <w:rsid w:val="00CA56C3"/>
    <w:rsid w:val="00CC13F5"/>
    <w:rsid w:val="00CC6781"/>
    <w:rsid w:val="00CD2109"/>
    <w:rsid w:val="00CF09E7"/>
    <w:rsid w:val="00CF44EE"/>
    <w:rsid w:val="00D01D1A"/>
    <w:rsid w:val="00D07405"/>
    <w:rsid w:val="00D2090E"/>
    <w:rsid w:val="00D340BD"/>
    <w:rsid w:val="00D41E06"/>
    <w:rsid w:val="00D6009D"/>
    <w:rsid w:val="00D71842"/>
    <w:rsid w:val="00D82B70"/>
    <w:rsid w:val="00DA1AB5"/>
    <w:rsid w:val="00DA5A23"/>
    <w:rsid w:val="00DA72CC"/>
    <w:rsid w:val="00DD0C46"/>
    <w:rsid w:val="00E047A5"/>
    <w:rsid w:val="00E30882"/>
    <w:rsid w:val="00E4356E"/>
    <w:rsid w:val="00E7286B"/>
    <w:rsid w:val="00E76055"/>
    <w:rsid w:val="00E9520D"/>
    <w:rsid w:val="00EA1CBD"/>
    <w:rsid w:val="00EA7161"/>
    <w:rsid w:val="00EB7828"/>
    <w:rsid w:val="00EC0342"/>
    <w:rsid w:val="00EC1329"/>
    <w:rsid w:val="00EC4B34"/>
    <w:rsid w:val="00ED74E4"/>
    <w:rsid w:val="00EE30B6"/>
    <w:rsid w:val="00EE389E"/>
    <w:rsid w:val="00EF25CE"/>
    <w:rsid w:val="00EF6872"/>
    <w:rsid w:val="00F00BAF"/>
    <w:rsid w:val="00F22C33"/>
    <w:rsid w:val="00F37141"/>
    <w:rsid w:val="00F52D90"/>
    <w:rsid w:val="00F6086F"/>
    <w:rsid w:val="00F74908"/>
    <w:rsid w:val="00F749F2"/>
    <w:rsid w:val="00F87B65"/>
    <w:rsid w:val="00F93947"/>
    <w:rsid w:val="00FA05D4"/>
    <w:rsid w:val="00FB393D"/>
    <w:rsid w:val="00FB3AE4"/>
    <w:rsid w:val="00FE7522"/>
    <w:rsid w:val="00FF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D79422-6B46-4306-B36B-D3EACB87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0740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07405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9"/>
    <w:qFormat/>
    <w:rsid w:val="00D07405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uiPriority w:val="99"/>
    <w:qFormat/>
    <w:rsid w:val="00D07405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0740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0740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07405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D07405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21">
    <w:name w:val="Body Text 2"/>
    <w:basedOn w:val="a"/>
    <w:link w:val="22"/>
    <w:rsid w:val="00D07405"/>
    <w:pPr>
      <w:jc w:val="both"/>
    </w:pPr>
    <w:rPr>
      <w:rFonts w:eastAsia="Calibri"/>
    </w:rPr>
  </w:style>
  <w:style w:type="character" w:customStyle="1" w:styleId="22">
    <w:name w:val="Основной текст 2 Знак"/>
    <w:basedOn w:val="a0"/>
    <w:link w:val="21"/>
    <w:rsid w:val="00D07405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D074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D074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74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D074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74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D074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D0740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rsid w:val="00D0740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D074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074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074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Основной текст Знак1"/>
    <w:uiPriority w:val="99"/>
    <w:rsid w:val="00D07405"/>
    <w:rPr>
      <w:rFonts w:eastAsia="Times New Roman"/>
      <w:sz w:val="20"/>
      <w:lang w:eastAsia="ru-RU"/>
    </w:rPr>
  </w:style>
  <w:style w:type="paragraph" w:styleId="ab">
    <w:name w:val="No Spacing"/>
    <w:uiPriority w:val="1"/>
    <w:qFormat/>
    <w:rsid w:val="00D07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для таблиц из договоров"/>
    <w:basedOn w:val="a"/>
    <w:uiPriority w:val="99"/>
    <w:rsid w:val="00D07405"/>
    <w:rPr>
      <w:sz w:val="24"/>
    </w:rPr>
  </w:style>
  <w:style w:type="character" w:customStyle="1" w:styleId="x1a">
    <w:name w:val="x1a"/>
    <w:basedOn w:val="a0"/>
    <w:uiPriority w:val="99"/>
    <w:rsid w:val="00D07405"/>
    <w:rPr>
      <w:rFonts w:cs="Times New Roman"/>
    </w:rPr>
  </w:style>
  <w:style w:type="table" w:customStyle="1" w:styleId="TableNormal1">
    <w:name w:val="Table Normal1"/>
    <w:uiPriority w:val="99"/>
    <w:semiHidden/>
    <w:rsid w:val="00D074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uiPriority w:val="99"/>
    <w:qFormat/>
    <w:rsid w:val="00D07405"/>
    <w:pPr>
      <w:widowControl w:val="0"/>
      <w:autoSpaceDE w:val="0"/>
      <w:autoSpaceDN w:val="0"/>
      <w:ind w:left="160" w:hanging="229"/>
    </w:pPr>
    <w:rPr>
      <w:sz w:val="22"/>
      <w:szCs w:val="22"/>
      <w:lang w:val="en-US" w:eastAsia="en-US"/>
    </w:rPr>
  </w:style>
  <w:style w:type="paragraph" w:customStyle="1" w:styleId="TableParagraph">
    <w:name w:val="Table Paragraph"/>
    <w:basedOn w:val="a"/>
    <w:uiPriority w:val="99"/>
    <w:rsid w:val="00D07405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HTMLPreformattedChar">
    <w:name w:val="HTML Preformatted Char"/>
    <w:uiPriority w:val="99"/>
    <w:semiHidden/>
    <w:locked/>
    <w:rsid w:val="00D07405"/>
    <w:rPr>
      <w:rFonts w:ascii="Arial" w:hAnsi="Arial"/>
      <w:sz w:val="20"/>
      <w:lang w:eastAsia="ru-RU"/>
    </w:rPr>
  </w:style>
  <w:style w:type="paragraph" w:styleId="HTML">
    <w:name w:val="HTML Preformatted"/>
    <w:basedOn w:val="a"/>
    <w:link w:val="HTML0"/>
    <w:uiPriority w:val="99"/>
    <w:rsid w:val="00D074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eastAsia="Calibri" w:hAnsi="Arial"/>
    </w:rPr>
  </w:style>
  <w:style w:type="character" w:customStyle="1" w:styleId="HTML0">
    <w:name w:val="Стандартный HTML Знак"/>
    <w:basedOn w:val="a0"/>
    <w:link w:val="HTML"/>
    <w:uiPriority w:val="99"/>
    <w:rsid w:val="00D07405"/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HTMLPreformattedChar1">
    <w:name w:val="HTML Preformatted Char1"/>
    <w:basedOn w:val="a0"/>
    <w:uiPriority w:val="99"/>
    <w:semiHidden/>
    <w:locked/>
    <w:rsid w:val="00D07405"/>
    <w:rPr>
      <w:rFonts w:ascii="Courier New" w:hAnsi="Courier New" w:cs="Courier New"/>
      <w:sz w:val="20"/>
      <w:szCs w:val="20"/>
    </w:rPr>
  </w:style>
  <w:style w:type="character" w:customStyle="1" w:styleId="btn">
    <w:name w:val="btn"/>
    <w:basedOn w:val="a0"/>
    <w:uiPriority w:val="99"/>
    <w:rsid w:val="00D07405"/>
    <w:rPr>
      <w:rFonts w:cs="Times New Roman"/>
    </w:rPr>
  </w:style>
  <w:style w:type="character" w:customStyle="1" w:styleId="doc-notescomment">
    <w:name w:val="doc-notes__comment"/>
    <w:basedOn w:val="a0"/>
    <w:uiPriority w:val="99"/>
    <w:rsid w:val="00D07405"/>
    <w:rPr>
      <w:rFonts w:cs="Times New Roman"/>
    </w:rPr>
  </w:style>
  <w:style w:type="character" w:styleId="ae">
    <w:name w:val="Hyperlink"/>
    <w:basedOn w:val="a0"/>
    <w:uiPriority w:val="99"/>
    <w:rsid w:val="00D07405"/>
    <w:rPr>
      <w:rFonts w:cs="Times New Roman"/>
      <w:color w:val="0000FF"/>
      <w:u w:val="single"/>
    </w:rPr>
  </w:style>
  <w:style w:type="paragraph" w:customStyle="1" w:styleId="align-center">
    <w:name w:val="align-center"/>
    <w:basedOn w:val="a"/>
    <w:uiPriority w:val="99"/>
    <w:rsid w:val="00D07405"/>
    <w:pPr>
      <w:spacing w:after="223"/>
      <w:jc w:val="center"/>
    </w:pPr>
    <w:rPr>
      <w:sz w:val="24"/>
      <w:szCs w:val="24"/>
    </w:rPr>
  </w:style>
  <w:style w:type="paragraph" w:customStyle="1" w:styleId="formattext">
    <w:name w:val="formattext"/>
    <w:basedOn w:val="a"/>
    <w:uiPriority w:val="99"/>
    <w:rsid w:val="00D07405"/>
    <w:pPr>
      <w:spacing w:after="223"/>
      <w:jc w:val="both"/>
    </w:pPr>
    <w:rPr>
      <w:sz w:val="24"/>
      <w:szCs w:val="24"/>
    </w:rPr>
  </w:style>
  <w:style w:type="character" w:customStyle="1" w:styleId="docpart-number">
    <w:name w:val="doc__part-number"/>
    <w:basedOn w:val="a0"/>
    <w:uiPriority w:val="99"/>
    <w:rsid w:val="00D07405"/>
    <w:rPr>
      <w:rFonts w:cs="Times New Roman"/>
    </w:rPr>
  </w:style>
  <w:style w:type="paragraph" w:customStyle="1" w:styleId="align-right">
    <w:name w:val="align-right"/>
    <w:basedOn w:val="a"/>
    <w:uiPriority w:val="99"/>
    <w:rsid w:val="00D07405"/>
    <w:pPr>
      <w:spacing w:after="223"/>
      <w:jc w:val="right"/>
    </w:pPr>
    <w:rPr>
      <w:sz w:val="24"/>
      <w:szCs w:val="24"/>
    </w:rPr>
  </w:style>
  <w:style w:type="paragraph" w:customStyle="1" w:styleId="ConsPlusCell">
    <w:name w:val="ConsPlusCell"/>
    <w:rsid w:val="00D07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11">
    <w:name w:val="Heading 11"/>
    <w:basedOn w:val="a"/>
    <w:uiPriority w:val="99"/>
    <w:rsid w:val="00D07405"/>
    <w:pPr>
      <w:widowControl w:val="0"/>
      <w:autoSpaceDE w:val="0"/>
      <w:autoSpaceDN w:val="0"/>
      <w:spacing w:before="35"/>
      <w:ind w:left="13"/>
      <w:outlineLvl w:val="1"/>
    </w:pPr>
    <w:rPr>
      <w:b/>
      <w:bCs/>
      <w:sz w:val="24"/>
      <w:szCs w:val="24"/>
      <w:lang w:val="en-US" w:eastAsia="en-US"/>
    </w:rPr>
  </w:style>
  <w:style w:type="paragraph" w:customStyle="1" w:styleId="Default">
    <w:name w:val="Default"/>
    <w:uiPriority w:val="99"/>
    <w:rsid w:val="00D0740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f">
    <w:name w:val="Table Grid"/>
    <w:basedOn w:val="a1"/>
    <w:uiPriority w:val="99"/>
    <w:rsid w:val="00D07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B03EE-C1B7-4C3B-9B9D-F7F9DCB71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obchmash</dc:creator>
  <cp:lastModifiedBy>Пользователь Windows</cp:lastModifiedBy>
  <cp:revision>5</cp:revision>
  <cp:lastPrinted>2021-10-07T07:08:00Z</cp:lastPrinted>
  <dcterms:created xsi:type="dcterms:W3CDTF">2021-10-11T12:40:00Z</dcterms:created>
  <dcterms:modified xsi:type="dcterms:W3CDTF">2021-10-12T10:49:00Z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bd423564-59b8-4e59-930a-68e14a79f70e</vt:lpwstr>
  </property>
</Properties>
</file>