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6"/>
        <w:gridCol w:w="7286"/>
      </w:tblGrid>
      <w:tr w:rsidR="00E934CB">
        <w:tc>
          <w:tcPr>
            <w:tcW w:w="7286" w:type="dxa"/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30 декабря 2001 года</w:t>
            </w:r>
          </w:p>
        </w:tc>
        <w:tc>
          <w:tcPr>
            <w:tcW w:w="7286" w:type="dxa"/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195-ФЗ</w:t>
            </w:r>
          </w:p>
        </w:tc>
      </w:tr>
    </w:tbl>
    <w:p w:rsidR="00E934CB" w:rsidRDefault="00E934CB" w:rsidP="00E934C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КОДЕКС РОССИЙСКОЙ ФЕДЕРАЦИИ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АДМИНИСТРАТИВНЫХ ПРАВОНАРУШЕНИЯХ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Статья 19.29. 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>
        <w:rPr>
          <w:rFonts w:ascii="Calibri" w:hAnsi="Calibri" w:cs="Calibri"/>
          <w:b/>
          <w:bCs/>
        </w:rPr>
        <w:t>служащего</w:t>
      </w:r>
      <w:proofErr w:type="gramEnd"/>
      <w:r>
        <w:rPr>
          <w:rFonts w:ascii="Calibri" w:hAnsi="Calibri" w:cs="Calibri"/>
          <w:b/>
          <w:bCs/>
        </w:rPr>
        <w:t xml:space="preserve"> либо бывшего государственного или муниципального служащего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E934CB" w:rsidRDefault="00E934CB" w:rsidP="00E934CB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6"/>
        <w:gridCol w:w="113"/>
      </w:tblGrid>
      <w:tr w:rsidR="00E934CB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Перспективы и риски споров в суде общей юрисдикции. Ситуации, связанные со ст. 19.29. КоАП РФ</w:t>
            </w:r>
          </w:p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-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Организация (должностное лицо) оспаривает привлечение к ответственности за незаконное привлечение к трудовой деятельности либо к выполнению работ (оказанию услуг) государственного или муниципального служащего</w:t>
              </w:r>
            </w:hyperlink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CB" w:rsidRDefault="00E9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E934CB" w:rsidRDefault="00E934CB" w:rsidP="00E93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34CB" w:rsidRDefault="000F608F" w:rsidP="00E93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E934CB">
          <w:rPr>
            <w:rFonts w:ascii="Calibri" w:hAnsi="Calibri" w:cs="Calibri"/>
            <w:color w:val="0000FF"/>
          </w:rPr>
          <w:t>Привлечение</w:t>
        </w:r>
      </w:hyperlink>
      <w:r w:rsidR="00E934CB">
        <w:rPr>
          <w:rFonts w:ascii="Calibri" w:hAnsi="Calibri" w:cs="Calibri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7" w:history="1">
        <w:r w:rsidR="00E934CB">
          <w:rPr>
            <w:rFonts w:ascii="Calibri" w:hAnsi="Calibri" w:cs="Calibri"/>
            <w:color w:val="0000FF"/>
          </w:rPr>
          <w:t>перечень</w:t>
        </w:r>
      </w:hyperlink>
      <w:r w:rsidR="00E934CB">
        <w:rPr>
          <w:rFonts w:ascii="Calibri" w:hAnsi="Calibri" w:cs="Calibri"/>
        </w:rPr>
        <w:t xml:space="preserve"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8" w:history="1">
        <w:r w:rsidR="00E934CB">
          <w:rPr>
            <w:rFonts w:ascii="Calibri" w:hAnsi="Calibri" w:cs="Calibri"/>
            <w:color w:val="0000FF"/>
          </w:rPr>
          <w:t>законом</w:t>
        </w:r>
      </w:hyperlink>
      <w:r w:rsidR="00E934CB">
        <w:rPr>
          <w:rFonts w:ascii="Calibri" w:hAnsi="Calibri" w:cs="Calibri"/>
        </w:rPr>
        <w:t xml:space="preserve"> от 25 декабря 2008 года N 273-ФЗ "О противодействии коррупции", -</w:t>
      </w:r>
    </w:p>
    <w:p w:rsidR="00E934CB" w:rsidRDefault="00E934CB" w:rsidP="00E934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влечет наложение административного штрафа на граждан в размере от двух тысяч до четырех тысяч рублей; на </w:t>
      </w:r>
      <w:hyperlink r:id="rId9" w:history="1">
        <w:r>
          <w:rPr>
            <w:rFonts w:ascii="Calibri" w:hAnsi="Calibri" w:cs="Calibri"/>
            <w:color w:val="0000FF"/>
          </w:rPr>
          <w:t>должностных лиц</w:t>
        </w:r>
      </w:hyperlink>
      <w:r>
        <w:rPr>
          <w:rFonts w:ascii="Calibri" w:hAnsi="Calibri" w:cs="Calibri"/>
        </w:rPr>
        <w:t xml:space="preserve"> - от двадцати тысяч до пятидесяти тысяч рублей; на юридических лиц - от ста тысяч до пятисот тысяч рублей.</w:t>
      </w:r>
    </w:p>
    <w:p w:rsidR="00116D28" w:rsidRPr="00E934CB" w:rsidRDefault="00116D28" w:rsidP="00E934CB"/>
    <w:sectPr w:rsidR="00116D28" w:rsidRPr="00E934CB" w:rsidSect="00CE3DA7">
      <w:pgSz w:w="16840" w:h="11906"/>
      <w:pgMar w:top="99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9F"/>
    <w:rsid w:val="000F608F"/>
    <w:rsid w:val="00116D28"/>
    <w:rsid w:val="0088369F"/>
    <w:rsid w:val="008F7FE3"/>
    <w:rsid w:val="00E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41A857-D99E-4E46-890E-6F52E7DA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7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7F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72C21BC054A23FA6D5087E7F70EE4B1269708675D7C66B9B8FEF67F39C8FEE6DAC85243B9C9FEDA262D1377DBF12E763784649j8o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72C21BC054A23FA6D5087E7F70EE4B1769778879DCC66B9B8FEF67F39C8FEE6DAC85263897CBBCE13C886438F41FE77C644649959E437Ej3o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72C21BC054A23FA6D5087E7F70EE4B1269758879DDC66B9B8FEF67F39C8FEE6DAC85263F96C8B7B266986071A313FB7D7858498B9Ej4o1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272C21BC054A23FA6D5146D7B04CA4D4864728C77D49B6193D6E365F493D0EB6ABD85253989CBBEF835DC37j7oE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272C21BC054A23FA6D5087E7F70EE4B1269718D70D8C66B9B8FEF67F39C8FEE6DAC85263897C9B8E03C886438F41FE77C644649959E437Ej3o3F" TargetMode="External"/><Relationship Id="rId9" Type="http://schemas.openxmlformats.org/officeDocument/2006/relationships/hyperlink" Target="consultantplus://offline/ref=9272C21BC054A23FA6D5087E7F70EE4B14697D8F74D7C66B9B8FEF67F39C8FEE6DAC85263897CBB9EF3C886438F41FE77C644649959E437Ej3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ПользовательПК14</dc:creator>
  <cp:keywords/>
  <dc:description/>
  <cp:lastModifiedBy>Ольга</cp:lastModifiedBy>
  <cp:revision>2</cp:revision>
  <dcterms:created xsi:type="dcterms:W3CDTF">2022-02-21T08:57:00Z</dcterms:created>
  <dcterms:modified xsi:type="dcterms:W3CDTF">2022-02-21T08:57:00Z</dcterms:modified>
</cp:coreProperties>
</file>