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AA" w:rsidRPr="00F7218C" w:rsidRDefault="003C11AA" w:rsidP="003C1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8C">
        <w:rPr>
          <w:rFonts w:ascii="Times New Roman" w:hAnsi="Times New Roman" w:cs="Times New Roman"/>
          <w:b/>
          <w:sz w:val="28"/>
          <w:szCs w:val="28"/>
        </w:rPr>
        <w:t xml:space="preserve">Памятка о способах </w:t>
      </w:r>
      <w:r>
        <w:rPr>
          <w:rFonts w:ascii="Times New Roman" w:hAnsi="Times New Roman" w:cs="Times New Roman"/>
          <w:b/>
          <w:sz w:val="28"/>
          <w:szCs w:val="28"/>
        </w:rPr>
        <w:t>социальной инженерии</w:t>
      </w:r>
      <w:r w:rsidRPr="00F7218C">
        <w:rPr>
          <w:rFonts w:ascii="Times New Roman" w:hAnsi="Times New Roman" w:cs="Times New Roman"/>
          <w:b/>
          <w:sz w:val="28"/>
          <w:szCs w:val="28"/>
        </w:rPr>
        <w:t xml:space="preserve"> и необходимых мерах безопасности</w:t>
      </w:r>
    </w:p>
    <w:p w:rsidR="0076469E" w:rsidRDefault="00DB4DA8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74DA" w:rsidRPr="004A1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E74DA" w:rsidRPr="004A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76469E" w:rsidRP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«атак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69E" w:rsidRP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человека» —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9E" w:rsidRP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психологических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9E" w:rsidRP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социологических приёмов, методов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9E" w:rsidRP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технологий, которые позволяют получить 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конфиденциальной информации</w:t>
      </w:r>
      <w:r w:rsidR="0076469E" w:rsidRP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69E" w:rsidRDefault="003E74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7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Киберпреступники</w:t>
      </w:r>
      <w:proofErr w:type="spellEnd"/>
      <w:r w:rsidRPr="003E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чаще используют методы социальной инженерии для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проникновения в инфраструктуру организации при целевой атаке.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статистике, количество атак с использованием социальной инженерии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Pr="00BD16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выросло на 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216</w:t>
        </w:r>
        <w:r w:rsidRPr="00BD168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%</w:t>
        </w:r>
      </w:hyperlink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Злоумышленники, предпринимая попытки</w:t>
      </w:r>
      <w:r w:rsidR="0076469E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доступ к системе или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9E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ценным данным, используют самое уязвимое звено — человека. 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469E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ростой пример — телефонный звонок, где 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</w:t>
      </w:r>
      <w:r w:rsidR="0076469E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выдаёт себя за кого-то другого, пытаясь узнать у абонента конфиденциальную информацию, играя на чувствах человека, обманывая или шантажируя его. К сожалению, многие продолжают 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попадаться </w:t>
      </w:r>
      <w:r w:rsidR="0076469E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такие 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ловушки</w:t>
      </w:r>
      <w:r w:rsidR="0076469E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доверчиво рассказывают социальным хакерам всё, что им нужно. </w:t>
      </w:r>
    </w:p>
    <w:p w:rsidR="00F1522B" w:rsidRDefault="003E74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Человеческий фактор по-прежнему остается слабым звеном в любой системе защиты, поэтому сегодня как никогда возрастает потребность в обучении сотрудников основам информационной безопасности. </w:t>
      </w:r>
    </w:p>
    <w:p w:rsidR="00BD168B" w:rsidRPr="00BD168B" w:rsidRDefault="0076469E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</w:t>
      </w:r>
      <w:r w:rsid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отметить, что н</w:t>
      </w:r>
      <w:r w:rsid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текущий момент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инженерия </w:t>
      </w:r>
      <w:r w:rsidR="00A71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прочную связь с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киберпреступностью</w:t>
      </w:r>
      <w:proofErr w:type="spellEnd"/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D168B" w:rsidRPr="00BD168B" w:rsidRDefault="0076469E" w:rsidP="00DB4DA8">
      <w:pPr>
        <w:shd w:val="clear" w:color="auto" w:fill="FFFFFF"/>
        <w:spacing w:after="0" w:line="63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Рассмотрим с</w:t>
      </w:r>
      <w:r w:rsidR="00BD168B" w:rsidRPr="00B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амые популярные методы социальной инженерии</w:t>
      </w:r>
    </w:p>
    <w:p w:rsidR="00BD168B" w:rsidRDefault="00A71F2C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называемая «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 на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производиться по многим сценариям, но существует несколько наиболее распространённых техник работы злоумышленников. </w:t>
      </w:r>
    </w:p>
    <w:p w:rsidR="00BD168B" w:rsidRPr="00DB4DA8" w:rsidRDefault="00BD168B" w:rsidP="00DB4DA8">
      <w:pPr>
        <w:shd w:val="clear" w:color="auto" w:fill="FFFFFF"/>
        <w:spacing w:after="0" w:line="54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B4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proofErr w:type="spellEnd"/>
    </w:p>
    <w:p w:rsidR="00BD168B" w:rsidRPr="00BD168B" w:rsidRDefault="00417F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17FDA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Основной упор на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невнимательность.</w:t>
      </w:r>
    </w:p>
    <w:p w:rsidR="00BD168B" w:rsidRPr="00BD168B" w:rsidRDefault="00BD168B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сбора пользовательских данных для авторизации — обычно это массовые рассылки спама по электронной почте. В классическом сценарии на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 жертвы приходит поддельное письмо от какой-то известной организации с просьбой перейти по ссылке и авторизоваться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 комбинации логин/пароль)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вызвать больше доверия, мошенники придумывают серьёзные причины для перехода по ссылке: например, просят 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потенциальную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жертву обновить пароль или ввести 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рода персональную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(ФИО, номер телефона, </w:t>
      </w:r>
      <w:r w:rsidR="005A3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и т</w:t>
      </w:r>
      <w:r w:rsidR="0049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3FD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9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BD168B" w:rsidRPr="00BD168B" w:rsidRDefault="00BD168B" w:rsidP="00DB4DA8">
      <w:pPr>
        <w:shd w:val="clear" w:color="auto" w:fill="FFFFFF"/>
        <w:spacing w:after="0" w:line="54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Троян</w:t>
      </w:r>
    </w:p>
    <w:p w:rsidR="00BD168B" w:rsidRPr="00BD168B" w:rsidRDefault="00417F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F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Основной упор на </w:t>
      </w:r>
      <w:r w:rsidR="00CA22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невнимательность, доверие.</w:t>
      </w:r>
    </w:p>
    <w:p w:rsidR="00BD168B" w:rsidRDefault="00BD168B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не зря получил своё название по принципу работы троянского коня из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древнегреческого мифа. Только приманкой здесь становится </w:t>
      </w:r>
      <w:proofErr w:type="spellStart"/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сообщение, которое </w:t>
      </w:r>
      <w:r w:rsidR="0001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классическом сценарии мошенников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обещает быструю прибыль, выигрыш или другие «золотые горы» — но в результате человек получает вирус, с помощью которого злоумышленники крадут его данные. 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атаки тоже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относить к методам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инженери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отому что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создатели вируса </w:t>
      </w:r>
      <w:r w:rsidR="005A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знают, как замаскировать вредоносную программу, чтобы вы наверняка кликнули по нужной ссылке,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скачали и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запустили файл.</w:t>
      </w:r>
    </w:p>
    <w:p w:rsidR="000137EC" w:rsidRDefault="000137EC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непреднамеренно помогают злоумышленнику в развитии атаки, пересылая зараженное письмо коллегам с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просьбой открыть вложение или перейти по ссылке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</w:t>
      </w:r>
      <w:r w:rsid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 письма используются формулировки из повседневной служебной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«Уважаемые начальники подразделений, направляем график отпусков на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год. Просим довести до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уважением, отдел кадров»</w:t>
      </w:r>
      <w:r w:rsidR="007646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положительном для злоумышленников развитии событий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пересылается по организации. В свою очередь сотрудник, получивший письмо уже от своего коллеги абсолютно не подозревает о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ссылок на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вредоносное ПО. </w:t>
      </w:r>
    </w:p>
    <w:p w:rsidR="00F1522B" w:rsidRDefault="00F1522B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злоумышленник убедился, что сотрудник принял его</w:t>
      </w:r>
      <w:r w:rsidR="000137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коллегу или какое-то доверенное лицо, </w:t>
      </w:r>
      <w:r w:rsidR="0001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распространил письмо по организации, </w:t>
      </w: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дальнейшей переписки </w:t>
      </w:r>
      <w:r w:rsidR="00013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попытать</w:t>
      </w: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получить нужную ему информацию, не вызывая подозрений. Так можно узнать версию используемого ПО, наличие антивируса на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рабочем компьютере, электронную почту других сотрудников, номера мобильных телефонов, структуру компании. Все это представляет ценность и может использоваться при планировании и проведении последующих социотехнических атак.</w:t>
      </w:r>
    </w:p>
    <w:p w:rsidR="00CA22B1" w:rsidRPr="00CA22B1" w:rsidRDefault="00CA22B1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Злоумышленники часто опираются на страх, жадность, надежды, ожидания и другие эмоции, которые могут заставить пользователя поддаться сиюминутной слабости. Когда внезапно на почту приходит письмо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сотрудников на увольнение» — пользователь забывает об элементарных правилах техники </w:t>
      </w:r>
      <w:proofErr w:type="spellStart"/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даже не задумывается, почему ему вообще пришло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подобное письмо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2B1" w:rsidRPr="00CA22B1" w:rsidRDefault="00CA22B1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бывает так, что именно тема письма побуждает сотрудника открыть его, перейти по ссылке, скачать и запустить файл, не разбираясь — кто адресат и почему домен отправителя написан как-то странно. </w:t>
      </w:r>
    </w:p>
    <w:p w:rsidR="0023358B" w:rsidRDefault="00CA22B1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недостаточно внимательно отнестись к прочтению такого письма, то подвох заметить непро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сто. </w:t>
      </w:r>
    </w:p>
    <w:p w:rsidR="00CA22B1" w:rsidRDefault="00CA22B1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Предсказуемо страх увольнения или сокращения — достаточно мощный фактор, чтобы забыть о правилах информационной безопасности: 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ьма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темой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большинстве случаев 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побуждали пользователей совершить потенциально опасное действие. Высокий процент успеха показывают письма, где есть слова «премия», «поощрение», «повышение зарплаты»: 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Злоумышленник может также попытаться привязать тему рассылки к какому-то знаменательному событию (если располагает, например, сведениями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недавно прошедшем в компании </w:t>
      </w:r>
      <w:proofErr w:type="spellStart"/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корпоративе</w:t>
      </w:r>
      <w:proofErr w:type="spellEnd"/>
      <w:r w:rsidRPr="00C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профессиональным и государственным праздникам. </w:t>
      </w:r>
    </w:p>
    <w:p w:rsidR="0023358B" w:rsidRDefault="0023358B" w:rsidP="005A3FD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DA8" w:rsidRDefault="0023358B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Дорожное яблоко</w:t>
      </w:r>
    </w:p>
    <w:p w:rsidR="00DB4DA8" w:rsidRPr="00BD168B" w:rsidRDefault="00DB4DA8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Основной упор на </w:t>
      </w:r>
      <w:r w:rsidRPr="00BD1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доверчивость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любопытство</w:t>
      </w:r>
    </w:p>
    <w:p w:rsidR="0023358B" w:rsidRDefault="00DB4DA8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358B" w:rsidRPr="00233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собой адаптацию троянского коня и состоит в использовании физических носителей (CD, флэш-накопителей). Злоумышленник обычно подбрасывает такой носитель в общедоступных местах на территории компании (парковки, столовые, рабочие места сотрудников, туалеты). Для того, чтобы у сотрудника возник интерес к данному носителю, злоумышленник может нанести на носитель логотип компании и какую-нибудь подпись. Например, «данные о продажах», «зарплата сотрудников», «отчет в налоговую» и другое.</w:t>
      </w:r>
    </w:p>
    <w:p w:rsidR="0023358B" w:rsidRPr="00CA22B1" w:rsidRDefault="0023358B" w:rsidP="005A3FD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DA" w:rsidRDefault="00417F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417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слуга за услугу</w:t>
      </w:r>
    </w:p>
    <w:p w:rsidR="00BD168B" w:rsidRPr="00BD168B" w:rsidRDefault="00417F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Основной упор на </w:t>
      </w:r>
      <w:r w:rsidR="00BD168B" w:rsidRPr="00BD1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доверчивость</w:t>
      </w:r>
    </w:p>
    <w:p w:rsidR="00BD168B" w:rsidRDefault="00BD168B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этот метод, злоумышленник представляется сотрудником службы технической поддержки и </w:t>
      </w:r>
      <w:r w:rsidR="005A3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 о наличии сбоев в работе программного обеспечения, п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 исправить возникшие неполадки в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41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предупредить о вероятности их наступления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на самом деле проблем в работе ПО не возникало. Жертва верит в наличие неисправностей и, выполняя указания хакера, лично передаёт ему доступ к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информации.</w:t>
      </w:r>
    </w:p>
    <w:p w:rsidR="005A3FD4" w:rsidRDefault="005A3FD4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Распространенный сценарий, когда пользователь сам говорит об отсутствии времени и сообщает необходимые пароли для того, чтобы сотрудник технической поддержки самостоятельно провел необходимые манипуляции.</w:t>
      </w:r>
    </w:p>
    <w:p w:rsidR="00BD168B" w:rsidRPr="00DB4DA8" w:rsidRDefault="00BD168B" w:rsidP="00DB4DA8">
      <w:pPr>
        <w:shd w:val="clear" w:color="auto" w:fill="FFFFFF"/>
        <w:spacing w:after="0" w:line="54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социальная инженерия</w:t>
      </w:r>
    </w:p>
    <w:p w:rsidR="00BD168B" w:rsidRPr="00BD168B" w:rsidRDefault="00417FD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Основной упор на </w:t>
      </w:r>
      <w:r w:rsidRPr="00BD1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доверчивость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BD168B" w:rsidRPr="00BD1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невнимательность</w:t>
      </w:r>
    </w:p>
    <w:p w:rsidR="00BD168B" w:rsidRDefault="00BD168B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направлена на то, чтобы жертва сама обратилась к социальному инженеру и выдала ему необходимые сведения. Это может достигаться несколькими путями:</w:t>
      </w:r>
    </w:p>
    <w:p w:rsidR="0023358B" w:rsidRPr="00BD168B" w:rsidRDefault="0023358B" w:rsidP="005A3FD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68B" w:rsidRDefault="00BD168B" w:rsidP="00DB4DA8">
      <w:pPr>
        <w:shd w:val="clear" w:color="auto" w:fill="FFFFFF"/>
        <w:spacing w:after="0" w:line="450" w:lineRule="atLeast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особого ПО</w:t>
      </w:r>
    </w:p>
    <w:p w:rsidR="00DB4DA8" w:rsidRPr="00BD168B" w:rsidRDefault="00DB4DA8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Основной упор на </w:t>
      </w:r>
      <w:r w:rsidRPr="00BD1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невнимательность</w:t>
      </w:r>
    </w:p>
    <w:p w:rsidR="00F7083A" w:rsidRDefault="00F7083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поступает письмо, информирующее о возможных сбоях в работе часто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 (например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офисных программ). В этом же письме указаны контактные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специалиста технической поддержки, используемые злоумышленником. При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работе вышеперечисленного ПО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вспоминает о ранее поступившем предупреждении и связывается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злоумышленником в лице технического 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специалиста. </w:t>
      </w:r>
    </w:p>
    <w:p w:rsidR="00BD168B" w:rsidRPr="00BD168B" w:rsidRDefault="00F7083A" w:rsidP="00DB4DA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подстроена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пользователь связывается с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хакером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Налаживая работу ПО,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взлома манипуляции. А когда взлом обнаруживается, социальный инженер остаётся вне подозрения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создается впечатления, что он </w:t>
      </w:r>
      <w:r w:rsidR="00BD168B"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 вам).</w:t>
      </w:r>
    </w:p>
    <w:p w:rsidR="003E5686" w:rsidRDefault="003E5686" w:rsidP="005A3F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22B1" w:rsidRPr="00CA22B1" w:rsidRDefault="00CA22B1" w:rsidP="00DB4D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2B1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5A3FD4" w:rsidRDefault="005A3FD4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самые распространенные сценарии вышеуказанных атак реализуются путем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A3F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рассылок.</w:t>
      </w:r>
    </w:p>
    <w:p w:rsidR="00CA22B1" w:rsidRDefault="00CA22B1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2B1">
        <w:rPr>
          <w:rFonts w:ascii="Times New Roman" w:hAnsi="Times New Roman" w:cs="Times New Roman"/>
          <w:sz w:val="28"/>
          <w:szCs w:val="28"/>
        </w:rPr>
        <w:t>Причиной тому относительная дешевизна и простота таких методов, а также высокая эффективность.</w:t>
      </w:r>
    </w:p>
    <w:p w:rsidR="005A3FD4" w:rsidRPr="00CA22B1" w:rsidRDefault="005A3FD4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момент целевой вектор подобных атак значительно сместился от</w:t>
      </w:r>
      <w:r w:rsidR="00DB4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 доступа к информации к её уничтожению (блокированию) путем применения вирусов-шифровальщиков.</w:t>
      </w:r>
    </w:p>
    <w:p w:rsidR="003E5686" w:rsidRDefault="00CA22B1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2B1">
        <w:rPr>
          <w:rFonts w:ascii="Times New Roman" w:hAnsi="Times New Roman" w:cs="Times New Roman"/>
          <w:sz w:val="28"/>
          <w:szCs w:val="28"/>
        </w:rPr>
        <w:t>Для рядовых пользователей самый актуальный и действенный совет — всегда оставаться бдительными, проверять информацию об отправителе, прежде чем перейти по ссылке или скачать предлагаемый файл — убедиться, что это не вредоносный ресурс. Полученные файлы перед открытием необходимо прове</w:t>
      </w:r>
      <w:r w:rsidR="003E5686">
        <w:rPr>
          <w:rFonts w:ascii="Times New Roman" w:hAnsi="Times New Roman" w:cs="Times New Roman"/>
          <w:sz w:val="28"/>
          <w:szCs w:val="28"/>
        </w:rPr>
        <w:t>рить с помощью антивирусного ПО</w:t>
      </w:r>
      <w:r w:rsidRPr="00CA22B1">
        <w:rPr>
          <w:rFonts w:ascii="Times New Roman" w:hAnsi="Times New Roman" w:cs="Times New Roman"/>
          <w:sz w:val="28"/>
          <w:szCs w:val="28"/>
        </w:rPr>
        <w:t>. Стоит также удостовериться, что домен</w:t>
      </w:r>
      <w:r w:rsidR="003E5686">
        <w:rPr>
          <w:rFonts w:ascii="Times New Roman" w:hAnsi="Times New Roman" w:cs="Times New Roman"/>
          <w:sz w:val="28"/>
          <w:szCs w:val="28"/>
        </w:rPr>
        <w:t xml:space="preserve"> отправителя</w:t>
      </w:r>
      <w:r w:rsidRPr="00CA22B1">
        <w:rPr>
          <w:rFonts w:ascii="Times New Roman" w:hAnsi="Times New Roman" w:cs="Times New Roman"/>
          <w:sz w:val="28"/>
          <w:szCs w:val="28"/>
        </w:rPr>
        <w:t xml:space="preserve"> легитимный и реальный. В случае возникновения сомнений, рекомендуется проверить, действительно ли</w:t>
      </w:r>
      <w:r w:rsidR="003E5686">
        <w:rPr>
          <w:rFonts w:ascii="Times New Roman" w:hAnsi="Times New Roman" w:cs="Times New Roman"/>
          <w:sz w:val="28"/>
          <w:szCs w:val="28"/>
        </w:rPr>
        <w:t> </w:t>
      </w:r>
      <w:r w:rsidRPr="00CA22B1">
        <w:rPr>
          <w:rFonts w:ascii="Times New Roman" w:hAnsi="Times New Roman" w:cs="Times New Roman"/>
          <w:sz w:val="28"/>
          <w:szCs w:val="28"/>
        </w:rPr>
        <w:t xml:space="preserve">адресат отправлял данное письмо и является ли он настоящим владельцем домена и (или) электронного ящика, связавшись с ним каким-то </w:t>
      </w:r>
      <w:r w:rsidR="003E5686">
        <w:rPr>
          <w:rFonts w:ascii="Times New Roman" w:hAnsi="Times New Roman" w:cs="Times New Roman"/>
          <w:sz w:val="28"/>
          <w:szCs w:val="28"/>
        </w:rPr>
        <w:t>ал</w:t>
      </w:r>
      <w:r w:rsidRPr="00CA22B1">
        <w:rPr>
          <w:rFonts w:ascii="Times New Roman" w:hAnsi="Times New Roman" w:cs="Times New Roman"/>
          <w:sz w:val="28"/>
          <w:szCs w:val="28"/>
        </w:rPr>
        <w:t>ьтернативным способом, например</w:t>
      </w:r>
      <w:r w:rsidR="00DB4DA8">
        <w:rPr>
          <w:rFonts w:ascii="Times New Roman" w:hAnsi="Times New Roman" w:cs="Times New Roman"/>
          <w:sz w:val="28"/>
          <w:szCs w:val="28"/>
        </w:rPr>
        <w:t>,</w:t>
      </w:r>
      <w:r w:rsidRPr="00CA22B1">
        <w:rPr>
          <w:rFonts w:ascii="Times New Roman" w:hAnsi="Times New Roman" w:cs="Times New Roman"/>
          <w:sz w:val="28"/>
          <w:szCs w:val="28"/>
        </w:rPr>
        <w:t xml:space="preserve"> через мессенджер или по телефону. </w:t>
      </w:r>
    </w:p>
    <w:p w:rsidR="003E5686" w:rsidRDefault="00CA22B1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2B1">
        <w:rPr>
          <w:rFonts w:ascii="Times New Roman" w:hAnsi="Times New Roman" w:cs="Times New Roman"/>
          <w:sz w:val="28"/>
          <w:szCs w:val="28"/>
        </w:rPr>
        <w:t xml:space="preserve">Своевременное выявление и пресечение атаки позволит избежать серьезных последствий. </w:t>
      </w:r>
    </w:p>
    <w:p w:rsidR="0023358B" w:rsidRDefault="00CA22B1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2B1">
        <w:rPr>
          <w:rFonts w:ascii="Times New Roman" w:hAnsi="Times New Roman" w:cs="Times New Roman"/>
          <w:sz w:val="28"/>
          <w:szCs w:val="28"/>
        </w:rPr>
        <w:t xml:space="preserve">Что касается организационных мер, то </w:t>
      </w:r>
      <w:r w:rsidR="0023358B">
        <w:rPr>
          <w:rFonts w:ascii="Times New Roman" w:hAnsi="Times New Roman" w:cs="Times New Roman"/>
          <w:sz w:val="28"/>
          <w:szCs w:val="28"/>
        </w:rPr>
        <w:t>основой является</w:t>
      </w:r>
      <w:r w:rsidRPr="00CA22B1">
        <w:rPr>
          <w:rFonts w:ascii="Times New Roman" w:hAnsi="Times New Roman" w:cs="Times New Roman"/>
          <w:sz w:val="28"/>
          <w:szCs w:val="28"/>
        </w:rPr>
        <w:t xml:space="preserve"> </w:t>
      </w:r>
      <w:r w:rsidR="0023358B"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Pr="00CA22B1">
        <w:rPr>
          <w:rFonts w:ascii="Times New Roman" w:hAnsi="Times New Roman" w:cs="Times New Roman"/>
          <w:sz w:val="28"/>
          <w:szCs w:val="28"/>
        </w:rPr>
        <w:t>повышени</w:t>
      </w:r>
      <w:r w:rsidR="0023358B">
        <w:rPr>
          <w:rFonts w:ascii="Times New Roman" w:hAnsi="Times New Roman" w:cs="Times New Roman"/>
          <w:sz w:val="28"/>
          <w:szCs w:val="28"/>
        </w:rPr>
        <w:t>е</w:t>
      </w:r>
      <w:r w:rsidRPr="00CA22B1">
        <w:rPr>
          <w:rFonts w:ascii="Times New Roman" w:hAnsi="Times New Roman" w:cs="Times New Roman"/>
          <w:sz w:val="28"/>
          <w:szCs w:val="28"/>
        </w:rPr>
        <w:t xml:space="preserve"> осведомленности сотрудников в области информационной безопасности. </w:t>
      </w:r>
    </w:p>
    <w:p w:rsidR="0023358B" w:rsidRDefault="0023358B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компаний в области ИБ</w:t>
      </w:r>
      <w:r w:rsidR="00CA22B1" w:rsidRPr="00CA22B1">
        <w:rPr>
          <w:rFonts w:ascii="Times New Roman" w:hAnsi="Times New Roman" w:cs="Times New Roman"/>
          <w:sz w:val="28"/>
          <w:szCs w:val="28"/>
        </w:rPr>
        <w:t xml:space="preserve"> показ</w:t>
      </w:r>
      <w:r>
        <w:rPr>
          <w:rFonts w:ascii="Times New Roman" w:hAnsi="Times New Roman" w:cs="Times New Roman"/>
          <w:sz w:val="28"/>
          <w:szCs w:val="28"/>
        </w:rPr>
        <w:t>ывают</w:t>
      </w:r>
      <w:r w:rsidR="00CA22B1" w:rsidRPr="00CA22B1">
        <w:rPr>
          <w:rFonts w:ascii="Times New Roman" w:hAnsi="Times New Roman" w:cs="Times New Roman"/>
          <w:sz w:val="28"/>
          <w:szCs w:val="28"/>
        </w:rPr>
        <w:t xml:space="preserve">, что 38% организаций вообще не проводят тренинги для сотрудников по вопросам ИБ, а 37% делают это формально, без какой-либо проверки эффективности. Хотя проводить периодическое обучение с контролем информированности каждого сотрудника крайне важно. При этом процесс повышения осведомленности должен в первую очередь быть направлен на практическую сторону обеспечения </w:t>
      </w:r>
      <w:r w:rsidR="00CA22B1" w:rsidRPr="00CA22B1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безопасности, а каждый сотрудник должен понимать свои обязанности и ответственность за обеспечение ИБ. </w:t>
      </w:r>
    </w:p>
    <w:p w:rsidR="00CA22B1" w:rsidRDefault="0023358B" w:rsidP="00DB4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Отличная</w:t>
      </w:r>
      <w:r w:rsidR="00CA22B1" w:rsidRPr="00CA22B1">
        <w:rPr>
          <w:rFonts w:ascii="Times New Roman" w:hAnsi="Times New Roman" w:cs="Times New Roman"/>
          <w:sz w:val="28"/>
          <w:szCs w:val="28"/>
        </w:rPr>
        <w:t xml:space="preserve"> практика, когда сотрудники оповещают </w:t>
      </w:r>
      <w:r>
        <w:rPr>
          <w:rFonts w:ascii="Times New Roman" w:hAnsi="Times New Roman" w:cs="Times New Roman"/>
          <w:sz w:val="28"/>
          <w:szCs w:val="28"/>
        </w:rPr>
        <w:t>подразделения ИБ</w:t>
      </w:r>
      <w:r w:rsidR="00CA22B1" w:rsidRPr="00CA22B1">
        <w:rPr>
          <w:rFonts w:ascii="Times New Roman" w:hAnsi="Times New Roman" w:cs="Times New Roman"/>
          <w:sz w:val="28"/>
          <w:szCs w:val="28"/>
        </w:rPr>
        <w:t xml:space="preserve"> о</w:t>
      </w:r>
      <w:r w:rsidR="00DB4DA8">
        <w:rPr>
          <w:rFonts w:ascii="Times New Roman" w:hAnsi="Times New Roman" w:cs="Times New Roman"/>
          <w:sz w:val="28"/>
          <w:szCs w:val="28"/>
        </w:rPr>
        <w:t xml:space="preserve"> </w:t>
      </w:r>
      <w:r w:rsidR="00CA22B1" w:rsidRPr="00CA22B1">
        <w:rPr>
          <w:rFonts w:ascii="Times New Roman" w:hAnsi="Times New Roman" w:cs="Times New Roman"/>
          <w:sz w:val="28"/>
          <w:szCs w:val="28"/>
        </w:rPr>
        <w:t xml:space="preserve">том, что им пришло </w:t>
      </w:r>
      <w:r>
        <w:rPr>
          <w:rFonts w:ascii="Times New Roman" w:hAnsi="Times New Roman" w:cs="Times New Roman"/>
          <w:sz w:val="28"/>
          <w:szCs w:val="28"/>
        </w:rPr>
        <w:t xml:space="preserve">сомнительное </w:t>
      </w:r>
      <w:r w:rsidR="00CA22B1" w:rsidRPr="00CA22B1">
        <w:rPr>
          <w:rFonts w:ascii="Times New Roman" w:hAnsi="Times New Roman" w:cs="Times New Roman"/>
          <w:sz w:val="28"/>
          <w:szCs w:val="28"/>
        </w:rPr>
        <w:t>письмо, особенно если заметно, что над</w:t>
      </w:r>
      <w:r w:rsidR="00DB4DA8">
        <w:rPr>
          <w:rFonts w:ascii="Times New Roman" w:hAnsi="Times New Roman" w:cs="Times New Roman"/>
          <w:sz w:val="28"/>
          <w:szCs w:val="28"/>
        </w:rPr>
        <w:t xml:space="preserve"> </w:t>
      </w:r>
      <w:r w:rsidR="00CA22B1" w:rsidRPr="00CA22B1">
        <w:rPr>
          <w:rFonts w:ascii="Times New Roman" w:hAnsi="Times New Roman" w:cs="Times New Roman"/>
          <w:sz w:val="28"/>
          <w:szCs w:val="28"/>
        </w:rPr>
        <w:t>рассылкой тщательно поработали. В таком случае, даже если заражение или утечка имели место, еще можно успеть оперативно отреагировать на</w:t>
      </w:r>
      <w:r w:rsidR="00DB4DA8">
        <w:rPr>
          <w:rFonts w:ascii="Times New Roman" w:hAnsi="Times New Roman" w:cs="Times New Roman"/>
          <w:sz w:val="28"/>
          <w:szCs w:val="28"/>
        </w:rPr>
        <w:t xml:space="preserve"> </w:t>
      </w:r>
      <w:r w:rsidR="00CA22B1" w:rsidRPr="00CA22B1">
        <w:rPr>
          <w:rFonts w:ascii="Times New Roman" w:hAnsi="Times New Roman" w:cs="Times New Roman"/>
          <w:sz w:val="28"/>
          <w:szCs w:val="28"/>
        </w:rPr>
        <w:t>атаку и принять контрмеры.</w:t>
      </w:r>
    </w:p>
    <w:p w:rsidR="0023358B" w:rsidRDefault="0023358B" w:rsidP="0023358B">
      <w:pPr>
        <w:shd w:val="clear" w:color="auto" w:fill="FFFFFF"/>
        <w:spacing w:after="0" w:line="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5686" w:rsidRPr="00BD168B" w:rsidRDefault="003E5686" w:rsidP="00727DC3">
      <w:pPr>
        <w:shd w:val="clear" w:color="auto" w:fill="FFFFFF"/>
        <w:spacing w:after="0" w:line="2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по защите от вышеперечисленных видов социальных атак.</w:t>
      </w:r>
    </w:p>
    <w:p w:rsidR="003E5686" w:rsidRDefault="003E5686" w:rsidP="00727DC3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бдительность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Всегда обращайте внимание на отправителя писем и адрес сайта, где собираетесь ввести какие-то личные данные. Если это почта на домене крупной организации, удостоверьтесь, что домен именно такой и в нём нет опечаток. Если есть сомнения — свяжитесь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техподдержкой или представителем организации по официальным каналам.</w:t>
      </w:r>
      <w:bookmarkStart w:id="0" w:name="_GoBack"/>
      <w:bookmarkEnd w:id="0"/>
    </w:p>
    <w:p w:rsidR="00EA6AF1" w:rsidRPr="005C496F" w:rsidRDefault="00EA6AF1" w:rsidP="00727DC3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только доверенные носители информации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E5686" w:rsidRPr="00BD168B" w:rsidRDefault="003E5686" w:rsidP="00727DC3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переходите на подозрительные сайты и не скачивайте сомнительные файлы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один из самых лучших помощников социальной инженерии — любопытство. </w:t>
      </w:r>
    </w:p>
    <w:p w:rsidR="003E5686" w:rsidRPr="00BD168B" w:rsidRDefault="003E5686" w:rsidP="00727DC3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используйте один и тот же пароль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доступа к </w:t>
      </w:r>
      <w:r w:rsidR="002335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корпоративным (рабочим) ресурсам.</w:t>
      </w:r>
    </w:p>
    <w:p w:rsidR="003E5686" w:rsidRPr="00BD168B" w:rsidRDefault="003E5686" w:rsidP="00727DC3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антивирусного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программного обеспечения</w:t>
      </w:r>
      <w:r w:rsidR="002335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Недопущение его отключения.</w:t>
      </w:r>
    </w:p>
    <w:p w:rsidR="003E5686" w:rsidRPr="00DB4DA8" w:rsidRDefault="003E5686" w:rsidP="00727DC3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Систематический инструктаж</w:t>
      </w:r>
      <w:r w:rsidR="00DB4DA8" w:rsidRP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должны быть проинструктированы о том, как вести себя при обнаружении попыток или осуществления незаконного проникновения.</w:t>
      </w:r>
    </w:p>
    <w:p w:rsidR="003E5686" w:rsidRPr="00BD168B" w:rsidRDefault="003E5686" w:rsidP="005A3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5686" w:rsidRPr="00BD168B" w:rsidSect="003C11AA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D9" w:rsidRDefault="00CD58D9" w:rsidP="003C11AA">
      <w:pPr>
        <w:spacing w:after="0" w:line="240" w:lineRule="auto"/>
      </w:pPr>
      <w:r>
        <w:separator/>
      </w:r>
    </w:p>
  </w:endnote>
  <w:endnote w:type="continuationSeparator" w:id="0">
    <w:p w:rsidR="00CD58D9" w:rsidRDefault="00CD58D9" w:rsidP="003C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D9" w:rsidRDefault="00CD58D9" w:rsidP="003C11AA">
      <w:pPr>
        <w:spacing w:after="0" w:line="240" w:lineRule="auto"/>
      </w:pPr>
      <w:r>
        <w:separator/>
      </w:r>
    </w:p>
  </w:footnote>
  <w:footnote w:type="continuationSeparator" w:id="0">
    <w:p w:rsidR="00CD58D9" w:rsidRDefault="00CD58D9" w:rsidP="003C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020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11AA" w:rsidRPr="003C11AA" w:rsidRDefault="003C11A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1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1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1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72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1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11AA" w:rsidRDefault="003C11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296"/>
    <w:multiLevelType w:val="multilevel"/>
    <w:tmpl w:val="6394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86824"/>
    <w:multiLevelType w:val="multilevel"/>
    <w:tmpl w:val="0E00720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8B"/>
    <w:rsid w:val="000137EC"/>
    <w:rsid w:val="00067212"/>
    <w:rsid w:val="00072007"/>
    <w:rsid w:val="000C0958"/>
    <w:rsid w:val="00220D80"/>
    <w:rsid w:val="0023358B"/>
    <w:rsid w:val="003C11AA"/>
    <w:rsid w:val="003E5686"/>
    <w:rsid w:val="003E74DA"/>
    <w:rsid w:val="00417FDA"/>
    <w:rsid w:val="00491A88"/>
    <w:rsid w:val="004A18B5"/>
    <w:rsid w:val="005A3FD4"/>
    <w:rsid w:val="005C496F"/>
    <w:rsid w:val="00727DC3"/>
    <w:rsid w:val="0076469E"/>
    <w:rsid w:val="008D1EDC"/>
    <w:rsid w:val="00A71F2C"/>
    <w:rsid w:val="00BD168B"/>
    <w:rsid w:val="00CA22B1"/>
    <w:rsid w:val="00CD58D9"/>
    <w:rsid w:val="00DB4DA8"/>
    <w:rsid w:val="00EA6AF1"/>
    <w:rsid w:val="00F1522B"/>
    <w:rsid w:val="00F7083A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1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1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16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1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16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68B"/>
    <w:rPr>
      <w:color w:val="0000FF"/>
      <w:u w:val="single"/>
    </w:rPr>
  </w:style>
  <w:style w:type="character" w:styleId="a5">
    <w:name w:val="Emphasis"/>
    <w:basedOn w:val="a0"/>
    <w:uiPriority w:val="20"/>
    <w:qFormat/>
    <w:rsid w:val="00BD168B"/>
    <w:rPr>
      <w:i/>
      <w:iCs/>
    </w:rPr>
  </w:style>
  <w:style w:type="character" w:styleId="a6">
    <w:name w:val="Strong"/>
    <w:basedOn w:val="a0"/>
    <w:uiPriority w:val="22"/>
    <w:qFormat/>
    <w:rsid w:val="00BD168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68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C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1AA"/>
  </w:style>
  <w:style w:type="paragraph" w:styleId="ab">
    <w:name w:val="footer"/>
    <w:basedOn w:val="a"/>
    <w:link w:val="ac"/>
    <w:uiPriority w:val="99"/>
    <w:unhideWhenUsed/>
    <w:rsid w:val="003C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1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1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16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1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16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68B"/>
    <w:rPr>
      <w:color w:val="0000FF"/>
      <w:u w:val="single"/>
    </w:rPr>
  </w:style>
  <w:style w:type="character" w:styleId="a5">
    <w:name w:val="Emphasis"/>
    <w:basedOn w:val="a0"/>
    <w:uiPriority w:val="20"/>
    <w:qFormat/>
    <w:rsid w:val="00BD168B"/>
    <w:rPr>
      <w:i/>
      <w:iCs/>
    </w:rPr>
  </w:style>
  <w:style w:type="character" w:styleId="a6">
    <w:name w:val="Strong"/>
    <w:basedOn w:val="a0"/>
    <w:uiPriority w:val="22"/>
    <w:qFormat/>
    <w:rsid w:val="00BD168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68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C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1AA"/>
  </w:style>
  <w:style w:type="paragraph" w:styleId="ab">
    <w:name w:val="footer"/>
    <w:basedOn w:val="a"/>
    <w:link w:val="ac"/>
    <w:uiPriority w:val="99"/>
    <w:unhideWhenUsed/>
    <w:rsid w:val="003C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81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ecuritylab.ru/news/51517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785A-1450-4F4C-B547-ACA0BB21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Лукашина Елена Юрьевна</cp:lastModifiedBy>
  <cp:revision>4</cp:revision>
  <dcterms:created xsi:type="dcterms:W3CDTF">2022-04-19T09:15:00Z</dcterms:created>
  <dcterms:modified xsi:type="dcterms:W3CDTF">2022-04-19T09:21:00Z</dcterms:modified>
</cp:coreProperties>
</file>