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04B" w:rsidRPr="001C7423" w:rsidRDefault="009D304B" w:rsidP="009D304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eastAsia="en-US"/>
        </w:rPr>
      </w:pPr>
      <w:r w:rsidRPr="001C7423">
        <w:rPr>
          <w:rFonts w:eastAsiaTheme="minorHAnsi"/>
          <w:b/>
          <w:bCs/>
          <w:color w:val="000000"/>
          <w:lang w:eastAsia="en-US"/>
        </w:rPr>
        <w:t>Информационно-аналитическая справка</w:t>
      </w:r>
    </w:p>
    <w:p w:rsidR="009D304B" w:rsidRPr="001C7423" w:rsidRDefault="009D304B" w:rsidP="009D304B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eastAsia="en-US"/>
        </w:rPr>
      </w:pPr>
      <w:bookmarkStart w:id="0" w:name="_GoBack"/>
      <w:r w:rsidRPr="001C7423">
        <w:rPr>
          <w:rFonts w:eastAsiaTheme="minorHAnsi"/>
          <w:b/>
          <w:color w:val="000000"/>
          <w:lang w:eastAsia="en-US"/>
        </w:rPr>
        <w:t>Мон</w:t>
      </w:r>
      <w:bookmarkEnd w:id="0"/>
      <w:r w:rsidRPr="001C7423">
        <w:rPr>
          <w:rFonts w:eastAsiaTheme="minorHAnsi"/>
          <w:b/>
          <w:color w:val="000000"/>
          <w:lang w:eastAsia="en-US"/>
        </w:rPr>
        <w:t xml:space="preserve">иторинг формирования УУД </w:t>
      </w:r>
      <w:proofErr w:type="gramStart"/>
      <w:r w:rsidRPr="001C7423">
        <w:rPr>
          <w:rFonts w:eastAsiaTheme="minorHAnsi"/>
          <w:b/>
          <w:color w:val="000000"/>
          <w:lang w:eastAsia="en-US"/>
        </w:rPr>
        <w:t>обучающимися</w:t>
      </w:r>
      <w:proofErr w:type="gramEnd"/>
    </w:p>
    <w:p w:rsidR="009D304B" w:rsidRDefault="009D304B" w:rsidP="009D304B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Важнейшей задачей современного образования является формирование совокупности</w:t>
      </w:r>
    </w:p>
    <w:p w:rsidR="009D304B" w:rsidRDefault="009D304B" w:rsidP="009D304B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универсальных учебных действий, обеспечивающих компетенцию «научить учиться», а не только овладеть конкретными знаниями и навыками в рамках предмета.</w:t>
      </w:r>
    </w:p>
    <w:p w:rsidR="009D304B" w:rsidRPr="0098044B" w:rsidRDefault="009D304B" w:rsidP="009D304B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Универсальные учебные действия – это способы осуществления деятельности, обеспечивающие  человеку готовность и способность учиться и самостоятельно строить свою жизнь. УУД обеспечивают успешность деловой и межличностной коммуникации, адаптации в новой ситуации, поиск и осмысление новой информации, выполнение практического дела, мышления и творчества. Формирование УУД протекает внутри учебного процесса за счет и благодаря предметному знанию, опыту учебной деятельности и учебной коммуникации. Их развитие необходимо отслеживать.</w:t>
      </w:r>
    </w:p>
    <w:tbl>
      <w:tblPr>
        <w:tblStyle w:val="a3"/>
        <w:tblpPr w:leftFromText="180" w:rightFromText="180" w:vertAnchor="text" w:horzAnchor="margin" w:tblpY="144"/>
        <w:tblW w:w="10806" w:type="dxa"/>
        <w:tblLayout w:type="fixed"/>
        <w:tblLook w:val="01E0" w:firstRow="1" w:lastRow="1" w:firstColumn="1" w:lastColumn="1" w:noHBand="0" w:noVBand="0"/>
      </w:tblPr>
      <w:tblGrid>
        <w:gridCol w:w="1985"/>
        <w:gridCol w:w="450"/>
        <w:gridCol w:w="465"/>
        <w:gridCol w:w="450"/>
        <w:gridCol w:w="465"/>
        <w:gridCol w:w="450"/>
        <w:gridCol w:w="465"/>
        <w:gridCol w:w="515"/>
        <w:gridCol w:w="450"/>
        <w:gridCol w:w="450"/>
        <w:gridCol w:w="465"/>
        <w:gridCol w:w="450"/>
        <w:gridCol w:w="465"/>
        <w:gridCol w:w="450"/>
        <w:gridCol w:w="465"/>
        <w:gridCol w:w="450"/>
        <w:gridCol w:w="570"/>
        <w:gridCol w:w="555"/>
        <w:gridCol w:w="555"/>
        <w:gridCol w:w="170"/>
        <w:gridCol w:w="66"/>
      </w:tblGrid>
      <w:tr w:rsidR="009D304B" w:rsidRPr="00EC3B33" w:rsidTr="00AB787A">
        <w:trPr>
          <w:gridAfter w:val="1"/>
          <w:wAfter w:w="66" w:type="dxa"/>
          <w:trHeight w:val="750"/>
        </w:trPr>
        <w:tc>
          <w:tcPr>
            <w:tcW w:w="1985" w:type="dxa"/>
            <w:shd w:val="clear" w:color="auto" w:fill="DAEEF3" w:themeFill="accent5" w:themeFillTint="33"/>
          </w:tcPr>
          <w:p w:rsidR="009D304B" w:rsidRPr="00EC3B33" w:rsidRDefault="009D304B" w:rsidP="00AB787A">
            <w:pPr>
              <w:pStyle w:val="TableParagraph"/>
              <w:spacing w:before="4"/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5"/>
            <w:shd w:val="clear" w:color="auto" w:fill="92D050"/>
          </w:tcPr>
          <w:p w:rsidR="009D304B" w:rsidRPr="00EC3B33" w:rsidRDefault="009D304B" w:rsidP="00AB787A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9D304B" w:rsidRPr="00EC3B33" w:rsidRDefault="009D304B" w:rsidP="00AB787A">
            <w:pPr>
              <w:pStyle w:val="TableParagraph"/>
              <w:ind w:left="161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Регулятивные</w:t>
            </w:r>
            <w:proofErr w:type="spellEnd"/>
            <w:r w:rsidRPr="00EC3B3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EC3B33">
              <w:rPr>
                <w:b/>
                <w:sz w:val="18"/>
                <w:szCs w:val="18"/>
              </w:rPr>
              <w:t>УУД</w:t>
            </w:r>
          </w:p>
        </w:tc>
        <w:tc>
          <w:tcPr>
            <w:tcW w:w="4625" w:type="dxa"/>
            <w:gridSpan w:val="10"/>
            <w:shd w:val="clear" w:color="auto" w:fill="B2A1C7" w:themeFill="accent4" w:themeFillTint="99"/>
          </w:tcPr>
          <w:p w:rsidR="009D304B" w:rsidRPr="00EC3B33" w:rsidRDefault="009D304B" w:rsidP="00AB787A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9D304B" w:rsidRPr="00EC3B33" w:rsidRDefault="009D304B" w:rsidP="00AB787A">
            <w:pPr>
              <w:pStyle w:val="TableParagraph"/>
              <w:ind w:left="1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Познавательные</w:t>
            </w:r>
            <w:proofErr w:type="spellEnd"/>
            <w:r w:rsidRPr="00EC3B33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EC3B33">
              <w:rPr>
                <w:b/>
                <w:sz w:val="18"/>
                <w:szCs w:val="18"/>
              </w:rPr>
              <w:t>УУД</w:t>
            </w:r>
          </w:p>
        </w:tc>
        <w:tc>
          <w:tcPr>
            <w:tcW w:w="1850" w:type="dxa"/>
            <w:gridSpan w:val="4"/>
            <w:shd w:val="clear" w:color="auto" w:fill="FFD243"/>
          </w:tcPr>
          <w:p w:rsidR="009D304B" w:rsidRPr="00EC3B33" w:rsidRDefault="009D304B" w:rsidP="00AB787A">
            <w:pPr>
              <w:pStyle w:val="TableParagraph"/>
              <w:spacing w:before="103" w:line="297" w:lineRule="auto"/>
              <w:ind w:left="856" w:right="63" w:hanging="770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pacing w:val="-1"/>
                <w:sz w:val="18"/>
                <w:szCs w:val="18"/>
              </w:rPr>
              <w:t>Коммуникативные</w:t>
            </w:r>
            <w:proofErr w:type="spellEnd"/>
            <w:r w:rsidRPr="00EC3B33">
              <w:rPr>
                <w:b/>
                <w:spacing w:val="-56"/>
                <w:sz w:val="18"/>
                <w:szCs w:val="18"/>
              </w:rPr>
              <w:t xml:space="preserve"> </w:t>
            </w:r>
            <w:r w:rsidRPr="00EC3B33">
              <w:rPr>
                <w:b/>
                <w:sz w:val="18"/>
                <w:szCs w:val="18"/>
              </w:rPr>
              <w:t>УУД</w:t>
            </w:r>
          </w:p>
        </w:tc>
      </w:tr>
      <w:tr w:rsidR="009D304B" w:rsidRPr="00EC3B33" w:rsidTr="00AB787A">
        <w:trPr>
          <w:trHeight w:val="2351"/>
        </w:trPr>
        <w:tc>
          <w:tcPr>
            <w:tcW w:w="1985" w:type="dxa"/>
            <w:shd w:val="clear" w:color="auto" w:fill="DAEEF3" w:themeFill="accent5" w:themeFillTint="33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1080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92D050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Планирование</w:t>
            </w:r>
            <w:proofErr w:type="spellEnd"/>
          </w:p>
        </w:tc>
        <w:tc>
          <w:tcPr>
            <w:tcW w:w="465" w:type="dxa"/>
            <w:shd w:val="clear" w:color="auto" w:fill="92D050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76" w:right="102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Оценка</w:t>
            </w:r>
            <w:proofErr w:type="spellEnd"/>
          </w:p>
        </w:tc>
        <w:tc>
          <w:tcPr>
            <w:tcW w:w="450" w:type="dxa"/>
            <w:shd w:val="clear" w:color="auto" w:fill="92D050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177" w:right="102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Контроль</w:t>
            </w:r>
            <w:proofErr w:type="spellEnd"/>
          </w:p>
        </w:tc>
        <w:tc>
          <w:tcPr>
            <w:tcW w:w="465" w:type="dxa"/>
            <w:shd w:val="clear" w:color="auto" w:fill="92D050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76" w:right="102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Коррекция</w:t>
            </w:r>
            <w:proofErr w:type="spellEnd"/>
          </w:p>
        </w:tc>
        <w:tc>
          <w:tcPr>
            <w:tcW w:w="450" w:type="dxa"/>
            <w:shd w:val="clear" w:color="auto" w:fill="92D050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176" w:right="102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Границы</w:t>
            </w:r>
            <w:proofErr w:type="spellEnd"/>
          </w:p>
        </w:tc>
        <w:tc>
          <w:tcPr>
            <w:tcW w:w="465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76" w:right="102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Анализ</w:t>
            </w:r>
            <w:proofErr w:type="spellEnd"/>
          </w:p>
        </w:tc>
        <w:tc>
          <w:tcPr>
            <w:tcW w:w="515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35"/>
              <w:ind w:left="176" w:right="102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Синтез</w:t>
            </w:r>
            <w:proofErr w:type="spellEnd"/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Сравнение</w:t>
            </w:r>
            <w:proofErr w:type="spellEnd"/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Классификация</w:t>
            </w:r>
            <w:proofErr w:type="spellEnd"/>
          </w:p>
        </w:tc>
        <w:tc>
          <w:tcPr>
            <w:tcW w:w="465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Обобщение</w:t>
            </w:r>
            <w:proofErr w:type="spellEnd"/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Причинно-следственные</w:t>
            </w:r>
            <w:proofErr w:type="spellEnd"/>
            <w:r w:rsidRPr="00EC3B33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EC3B33">
              <w:rPr>
                <w:b/>
                <w:sz w:val="18"/>
                <w:szCs w:val="18"/>
              </w:rPr>
              <w:t>связи</w:t>
            </w:r>
            <w:proofErr w:type="spellEnd"/>
          </w:p>
        </w:tc>
        <w:tc>
          <w:tcPr>
            <w:tcW w:w="465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77" w:right="102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Аналогия</w:t>
            </w:r>
            <w:proofErr w:type="spellEnd"/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Отнесение</w:t>
            </w:r>
            <w:proofErr w:type="spellEnd"/>
            <w:r w:rsidRPr="00EC3B3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C3B33">
              <w:rPr>
                <w:b/>
                <w:sz w:val="18"/>
                <w:szCs w:val="18"/>
              </w:rPr>
              <w:t>к</w:t>
            </w:r>
            <w:r w:rsidRPr="00EC3B33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C3B33">
              <w:rPr>
                <w:b/>
                <w:sz w:val="18"/>
                <w:szCs w:val="18"/>
              </w:rPr>
              <w:t>понятию</w:t>
            </w:r>
            <w:proofErr w:type="spellEnd"/>
          </w:p>
        </w:tc>
        <w:tc>
          <w:tcPr>
            <w:tcW w:w="465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Диаграммы</w:t>
            </w:r>
            <w:proofErr w:type="spellEnd"/>
            <w:r w:rsidRPr="00EC3B3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C3B33">
              <w:rPr>
                <w:b/>
                <w:sz w:val="18"/>
                <w:szCs w:val="18"/>
              </w:rPr>
              <w:t>и</w:t>
            </w:r>
            <w:r w:rsidRPr="00EC3B33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C3B33">
              <w:rPr>
                <w:b/>
                <w:sz w:val="18"/>
                <w:szCs w:val="18"/>
              </w:rPr>
              <w:t>таблицы</w:t>
            </w:r>
            <w:proofErr w:type="spellEnd"/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Индуктивное</w:t>
            </w:r>
            <w:proofErr w:type="spellEnd"/>
            <w:r w:rsidRPr="00EC3B33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EC3B33">
              <w:rPr>
                <w:b/>
                <w:sz w:val="18"/>
                <w:szCs w:val="18"/>
              </w:rPr>
              <w:t>умозаключение</w:t>
            </w:r>
            <w:proofErr w:type="spellEnd"/>
          </w:p>
        </w:tc>
        <w:tc>
          <w:tcPr>
            <w:tcW w:w="570" w:type="dxa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140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Речевое</w:t>
            </w:r>
            <w:proofErr w:type="spellEnd"/>
            <w:r w:rsidRPr="00EC3B33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EC3B33">
              <w:rPr>
                <w:b/>
                <w:sz w:val="18"/>
                <w:szCs w:val="18"/>
              </w:rPr>
              <w:t>высказывание</w:t>
            </w:r>
            <w:proofErr w:type="spellEnd"/>
          </w:p>
        </w:tc>
        <w:tc>
          <w:tcPr>
            <w:tcW w:w="555" w:type="dxa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140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Точка</w:t>
            </w:r>
            <w:proofErr w:type="spellEnd"/>
            <w:r w:rsidRPr="00EC3B33">
              <w:rPr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EC3B33">
              <w:rPr>
                <w:b/>
                <w:sz w:val="18"/>
                <w:szCs w:val="18"/>
              </w:rPr>
              <w:t>зрения</w:t>
            </w:r>
            <w:proofErr w:type="spellEnd"/>
          </w:p>
        </w:tc>
        <w:tc>
          <w:tcPr>
            <w:tcW w:w="555" w:type="dxa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140"/>
              <w:ind w:left="176" w:right="102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Вопросы</w:t>
            </w:r>
            <w:proofErr w:type="spellEnd"/>
          </w:p>
        </w:tc>
        <w:tc>
          <w:tcPr>
            <w:tcW w:w="236" w:type="dxa"/>
            <w:gridSpan w:val="2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Объединение</w:t>
            </w:r>
            <w:proofErr w:type="spellEnd"/>
            <w:r w:rsidRPr="00EC3B33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EC3B33">
              <w:rPr>
                <w:b/>
                <w:sz w:val="18"/>
                <w:szCs w:val="18"/>
              </w:rPr>
              <w:t>информации</w:t>
            </w:r>
            <w:proofErr w:type="spellEnd"/>
          </w:p>
        </w:tc>
      </w:tr>
      <w:tr w:rsidR="009D304B" w:rsidRPr="00EC3B33" w:rsidTr="00AB787A">
        <w:trPr>
          <w:trHeight w:val="717"/>
        </w:trPr>
        <w:tc>
          <w:tcPr>
            <w:tcW w:w="1985" w:type="dxa"/>
            <w:shd w:val="clear" w:color="auto" w:fill="DAEEF3" w:themeFill="accent5" w:themeFillTint="33"/>
          </w:tcPr>
          <w:p w:rsidR="009D304B" w:rsidRPr="009D304B" w:rsidRDefault="009D304B" w:rsidP="00AB787A">
            <w:pPr>
              <w:pStyle w:val="TableParagraph"/>
              <w:spacing w:before="80"/>
              <w:jc w:val="both"/>
              <w:rPr>
                <w:b/>
                <w:sz w:val="18"/>
                <w:szCs w:val="18"/>
                <w:lang w:val="ru-RU"/>
              </w:rPr>
            </w:pPr>
            <w:r w:rsidRPr="009D304B">
              <w:rPr>
                <w:b/>
                <w:bCs/>
                <w:sz w:val="18"/>
                <w:szCs w:val="18"/>
                <w:lang w:val="ru-RU"/>
              </w:rPr>
              <w:t>Детализированный рейтинг УУД во 2 классе</w:t>
            </w:r>
          </w:p>
        </w:tc>
        <w:tc>
          <w:tcPr>
            <w:tcW w:w="450" w:type="dxa"/>
            <w:shd w:val="clear" w:color="auto" w:fill="92D050"/>
          </w:tcPr>
          <w:p w:rsidR="009D304B" w:rsidRPr="009D304B" w:rsidRDefault="009D304B" w:rsidP="00AB787A">
            <w:pPr>
              <w:rPr>
                <w:color w:val="000000"/>
                <w:sz w:val="18"/>
                <w:szCs w:val="18"/>
                <w:lang w:val="ru-RU"/>
              </w:rPr>
            </w:pPr>
          </w:p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465" w:type="dxa"/>
            <w:shd w:val="clear" w:color="auto" w:fill="92D050"/>
          </w:tcPr>
          <w:p w:rsidR="009D304B" w:rsidRDefault="009D304B" w:rsidP="00AB787A">
            <w:pPr>
              <w:rPr>
                <w:color w:val="000000"/>
                <w:sz w:val="18"/>
                <w:szCs w:val="18"/>
              </w:rPr>
            </w:pPr>
          </w:p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50" w:type="dxa"/>
            <w:shd w:val="clear" w:color="auto" w:fill="92D050"/>
          </w:tcPr>
          <w:p w:rsidR="009D304B" w:rsidRPr="00EC3B33" w:rsidRDefault="009D304B" w:rsidP="00AB787A">
            <w:pPr>
              <w:spacing w:line="360" w:lineRule="auto"/>
              <w:ind w:firstLine="851"/>
              <w:rPr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92D050"/>
          </w:tcPr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92D050"/>
          </w:tcPr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B2A1C7" w:themeFill="accent4" w:themeFillTint="99"/>
          </w:tcPr>
          <w:p w:rsidR="009D304B" w:rsidRDefault="009D304B" w:rsidP="00AB787A">
            <w:pPr>
              <w:rPr>
                <w:color w:val="000000"/>
                <w:sz w:val="18"/>
                <w:szCs w:val="18"/>
              </w:rPr>
            </w:pPr>
          </w:p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515" w:type="dxa"/>
            <w:shd w:val="clear" w:color="auto" w:fill="B2A1C7" w:themeFill="accent4" w:themeFillTint="99"/>
          </w:tcPr>
          <w:p w:rsidR="009D304B" w:rsidRDefault="009D304B" w:rsidP="00AB787A">
            <w:pPr>
              <w:rPr>
                <w:color w:val="000000"/>
                <w:sz w:val="18"/>
                <w:szCs w:val="18"/>
              </w:rPr>
            </w:pPr>
          </w:p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450" w:type="dxa"/>
            <w:shd w:val="clear" w:color="auto" w:fill="B2A1C7" w:themeFill="accent4" w:themeFillTint="99"/>
          </w:tcPr>
          <w:p w:rsidR="009D304B" w:rsidRDefault="009D304B" w:rsidP="00AB787A">
            <w:pPr>
              <w:rPr>
                <w:color w:val="000000"/>
                <w:sz w:val="18"/>
                <w:szCs w:val="18"/>
              </w:rPr>
            </w:pPr>
          </w:p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dxa"/>
            <w:shd w:val="clear" w:color="auto" w:fill="B2A1C7" w:themeFill="accent4" w:themeFillTint="99"/>
          </w:tcPr>
          <w:p w:rsidR="009D304B" w:rsidRDefault="009D304B" w:rsidP="00AB787A">
            <w:pPr>
              <w:rPr>
                <w:color w:val="000000"/>
                <w:sz w:val="18"/>
                <w:szCs w:val="18"/>
              </w:rPr>
            </w:pPr>
          </w:p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465" w:type="dxa"/>
            <w:shd w:val="clear" w:color="auto" w:fill="B2A1C7" w:themeFill="accent4" w:themeFillTint="99"/>
          </w:tcPr>
          <w:p w:rsidR="009D304B" w:rsidRDefault="009D304B" w:rsidP="00AB787A">
            <w:pPr>
              <w:rPr>
                <w:color w:val="000000"/>
                <w:sz w:val="18"/>
                <w:szCs w:val="18"/>
              </w:rPr>
            </w:pPr>
          </w:p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50" w:type="dxa"/>
            <w:shd w:val="clear" w:color="auto" w:fill="B2A1C7" w:themeFill="accent4" w:themeFillTint="99"/>
          </w:tcPr>
          <w:p w:rsidR="009D304B" w:rsidRDefault="009D304B" w:rsidP="00AB787A">
            <w:pPr>
              <w:rPr>
                <w:color w:val="000000"/>
                <w:sz w:val="18"/>
                <w:szCs w:val="18"/>
              </w:rPr>
            </w:pPr>
          </w:p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2,5</w:t>
            </w:r>
          </w:p>
        </w:tc>
        <w:tc>
          <w:tcPr>
            <w:tcW w:w="465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77" w:right="102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719"/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655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314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140"/>
              <w:ind w:left="612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140"/>
              <w:ind w:left="1160"/>
              <w:rPr>
                <w:b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140"/>
              <w:ind w:left="176" w:right="102"/>
              <w:rPr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422"/>
              <w:rPr>
                <w:b/>
                <w:sz w:val="18"/>
                <w:szCs w:val="18"/>
              </w:rPr>
            </w:pPr>
          </w:p>
        </w:tc>
      </w:tr>
      <w:tr w:rsidR="009D304B" w:rsidRPr="00EC3B33" w:rsidTr="00AB787A">
        <w:trPr>
          <w:trHeight w:val="543"/>
        </w:trPr>
        <w:tc>
          <w:tcPr>
            <w:tcW w:w="1985" w:type="dxa"/>
            <w:shd w:val="clear" w:color="auto" w:fill="DAEEF3" w:themeFill="accent5" w:themeFillTint="33"/>
          </w:tcPr>
          <w:p w:rsidR="009D304B" w:rsidRPr="009D304B" w:rsidRDefault="009D304B" w:rsidP="00AB787A">
            <w:pPr>
              <w:pStyle w:val="TableParagraph"/>
              <w:spacing w:before="80"/>
              <w:rPr>
                <w:b/>
                <w:sz w:val="18"/>
                <w:szCs w:val="18"/>
                <w:lang w:val="ru-RU"/>
              </w:rPr>
            </w:pPr>
            <w:r w:rsidRPr="009D304B">
              <w:rPr>
                <w:b/>
                <w:bCs/>
                <w:sz w:val="18"/>
                <w:szCs w:val="18"/>
                <w:lang w:val="ru-RU"/>
              </w:rPr>
              <w:t>Детализированный рейтинг УУД в3 классе</w:t>
            </w:r>
          </w:p>
        </w:tc>
        <w:tc>
          <w:tcPr>
            <w:tcW w:w="450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3,7</w:t>
            </w:r>
          </w:p>
        </w:tc>
        <w:tc>
          <w:tcPr>
            <w:tcW w:w="450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465" w:type="dxa"/>
            <w:shd w:val="clear" w:color="auto" w:fill="92D050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76" w:right="102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92D050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176" w:right="102"/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51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3,8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3,5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2,3</w:t>
            </w:r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719"/>
              <w:rPr>
                <w:b/>
                <w:sz w:val="18"/>
                <w:szCs w:val="18"/>
              </w:rPr>
            </w:pPr>
          </w:p>
        </w:tc>
        <w:tc>
          <w:tcPr>
            <w:tcW w:w="465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655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314"/>
              <w:rPr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2,7</w:t>
            </w:r>
          </w:p>
        </w:tc>
        <w:tc>
          <w:tcPr>
            <w:tcW w:w="555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3,4</w:t>
            </w:r>
          </w:p>
        </w:tc>
        <w:tc>
          <w:tcPr>
            <w:tcW w:w="555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3,6</w:t>
            </w:r>
          </w:p>
        </w:tc>
        <w:tc>
          <w:tcPr>
            <w:tcW w:w="236" w:type="dxa"/>
            <w:gridSpan w:val="2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422"/>
              <w:rPr>
                <w:b/>
                <w:sz w:val="18"/>
                <w:szCs w:val="18"/>
              </w:rPr>
            </w:pPr>
          </w:p>
        </w:tc>
      </w:tr>
      <w:tr w:rsidR="009D304B" w:rsidRPr="00EC3B33" w:rsidTr="00AB787A">
        <w:trPr>
          <w:trHeight w:val="715"/>
        </w:trPr>
        <w:tc>
          <w:tcPr>
            <w:tcW w:w="1985" w:type="dxa"/>
            <w:shd w:val="clear" w:color="auto" w:fill="DAEEF3" w:themeFill="accent5" w:themeFillTint="33"/>
          </w:tcPr>
          <w:p w:rsidR="009D304B" w:rsidRPr="009D304B" w:rsidRDefault="009D304B" w:rsidP="00AB787A">
            <w:pPr>
              <w:pStyle w:val="TableParagraph"/>
              <w:spacing w:before="80"/>
              <w:rPr>
                <w:b/>
                <w:bCs/>
                <w:sz w:val="18"/>
                <w:szCs w:val="18"/>
                <w:lang w:val="ru-RU"/>
              </w:rPr>
            </w:pPr>
            <w:r w:rsidRPr="009D304B">
              <w:rPr>
                <w:b/>
                <w:bCs/>
                <w:sz w:val="18"/>
                <w:szCs w:val="18"/>
                <w:lang w:val="ru-RU"/>
              </w:rPr>
              <w:t>Детализированный рейтинг УУД в 4 классе</w:t>
            </w:r>
          </w:p>
        </w:tc>
        <w:tc>
          <w:tcPr>
            <w:tcW w:w="450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5,1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5,1</w:t>
            </w:r>
          </w:p>
        </w:tc>
        <w:tc>
          <w:tcPr>
            <w:tcW w:w="450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5,2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3,3</w:t>
            </w:r>
          </w:p>
        </w:tc>
        <w:tc>
          <w:tcPr>
            <w:tcW w:w="450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2,8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5,1</w:t>
            </w:r>
          </w:p>
        </w:tc>
        <w:tc>
          <w:tcPr>
            <w:tcW w:w="51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5,1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4,6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4,3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3,9</w:t>
            </w:r>
          </w:p>
        </w:tc>
        <w:tc>
          <w:tcPr>
            <w:tcW w:w="570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555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4,4</w:t>
            </w:r>
          </w:p>
        </w:tc>
        <w:tc>
          <w:tcPr>
            <w:tcW w:w="555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4,5</w:t>
            </w:r>
          </w:p>
        </w:tc>
        <w:tc>
          <w:tcPr>
            <w:tcW w:w="236" w:type="dxa"/>
            <w:gridSpan w:val="2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 w:rsidRPr="00EC3B33">
              <w:rPr>
                <w:color w:val="000000"/>
                <w:sz w:val="18"/>
                <w:szCs w:val="18"/>
              </w:rPr>
              <w:t>4</w:t>
            </w:r>
          </w:p>
        </w:tc>
      </w:tr>
    </w:tbl>
    <w:p w:rsidR="009D304B" w:rsidRPr="0098044B" w:rsidRDefault="009D304B" w:rsidP="009D304B">
      <w:pPr>
        <w:autoSpaceDE w:val="0"/>
        <w:autoSpaceDN w:val="0"/>
        <w:adjustRightInd w:val="0"/>
        <w:spacing w:line="360" w:lineRule="auto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Мониторинг  важен  для проектирования и своевременной корректировки учебного процесса. Для определения уровня сформированности УУД </w:t>
      </w:r>
      <w:proofErr w:type="gramStart"/>
      <w:r>
        <w:rPr>
          <w:rFonts w:eastAsiaTheme="minorHAnsi"/>
          <w:color w:val="000000"/>
          <w:lang w:eastAsia="en-US"/>
        </w:rPr>
        <w:t>обучающихся</w:t>
      </w:r>
      <w:proofErr w:type="gramEnd"/>
      <w:r>
        <w:rPr>
          <w:rFonts w:eastAsiaTheme="minorHAnsi"/>
          <w:color w:val="000000"/>
          <w:lang w:eastAsia="en-US"/>
        </w:rPr>
        <w:t xml:space="preserve"> провожу диагностику по следующим показателям: познавательные, регулятивные, коммуникативные, личностные УУД.</w:t>
      </w:r>
      <w:r w:rsidRPr="007C3BA7">
        <w:t xml:space="preserve"> </w:t>
      </w:r>
      <w:r>
        <w:t>Использую Программу формирования универсальных учебных действий в основной школе</w:t>
      </w:r>
      <w:r>
        <w:rPr>
          <w:rFonts w:eastAsiaTheme="minorHAnsi"/>
          <w:color w:val="000000"/>
          <w:lang w:eastAsia="en-US"/>
        </w:rPr>
        <w:t xml:space="preserve"> </w:t>
      </w:r>
      <w:r>
        <w:t xml:space="preserve">«От действия к мысли» </w:t>
      </w:r>
      <w:proofErr w:type="spellStart"/>
      <w:r>
        <w:t>А.Г.Асмолова</w:t>
      </w:r>
      <w:proofErr w:type="spellEnd"/>
      <w:r>
        <w:t>.</w:t>
      </w:r>
    </w:p>
    <w:p w:rsidR="009D304B" w:rsidRDefault="009D304B" w:rsidP="009D304B">
      <w:pPr>
        <w:tabs>
          <w:tab w:val="left" w:pos="1524"/>
        </w:tabs>
        <w:spacing w:line="360" w:lineRule="auto"/>
        <w:ind w:right="223"/>
      </w:pPr>
      <w:r>
        <w:t xml:space="preserve">   </w:t>
      </w:r>
      <w:r w:rsidRPr="00752D5B">
        <w:rPr>
          <w:b/>
        </w:rPr>
        <w:t xml:space="preserve"> Считаю, нужно обязательно  использовать данные мониторинга начальной школы.</w:t>
      </w:r>
      <w:r>
        <w:t xml:space="preserve"> Мы начинаем работать с обучающимся, отслеживание </w:t>
      </w:r>
      <w:proofErr w:type="gramStart"/>
      <w:r>
        <w:t>развития</w:t>
      </w:r>
      <w:proofErr w:type="gramEnd"/>
      <w:r>
        <w:t xml:space="preserve"> которого велось, начиная с детского сада.</w:t>
      </w:r>
    </w:p>
    <w:p w:rsidR="009D304B" w:rsidRDefault="009D304B" w:rsidP="009D304B">
      <w:pPr>
        <w:spacing w:line="360" w:lineRule="auto"/>
      </w:pPr>
      <w:r>
        <w:t xml:space="preserve">    Подростковый возраст - переходный от детства к взрослости. Развитие познавательной сферы в подростковом возрасте происходит несколько иначе.</w:t>
      </w:r>
      <w:r w:rsidRPr="00B15183">
        <w:t xml:space="preserve"> </w:t>
      </w:r>
      <w:r>
        <w:t xml:space="preserve">Нужно развивать у </w:t>
      </w:r>
      <w:proofErr w:type="gramStart"/>
      <w:r>
        <w:lastRenderedPageBreak/>
        <w:t>обучающихся</w:t>
      </w:r>
      <w:proofErr w:type="gramEnd"/>
      <w:r>
        <w:t xml:space="preserve"> основного уровня образования  способность к самоуправлению и  показать, как именно это делать, им самим. Формируя УУД у подростка, мы развиваем  способности к самоуправлению:</w:t>
      </w:r>
    </w:p>
    <w:p w:rsidR="009D304B" w:rsidRDefault="009D304B" w:rsidP="009D304B">
      <w:pPr>
        <w:spacing w:line="360" w:lineRule="auto"/>
      </w:pPr>
      <w:r>
        <w:t>1. Ориентировка в ситуации.</w:t>
      </w:r>
    </w:p>
    <w:p w:rsidR="009D304B" w:rsidRDefault="009D304B" w:rsidP="009D304B">
      <w:pPr>
        <w:spacing w:line="360" w:lineRule="auto"/>
      </w:pPr>
      <w:r>
        <w:t>2. Прогнозирование.</w:t>
      </w:r>
    </w:p>
    <w:p w:rsidR="009D304B" w:rsidRDefault="009D304B" w:rsidP="009D304B">
      <w:pPr>
        <w:spacing w:line="360" w:lineRule="auto"/>
      </w:pPr>
      <w:r>
        <w:t>3. Целеполагание.</w:t>
      </w:r>
    </w:p>
    <w:p w:rsidR="009D304B" w:rsidRDefault="009D304B" w:rsidP="009D304B">
      <w:pPr>
        <w:spacing w:line="360" w:lineRule="auto"/>
      </w:pPr>
      <w:r>
        <w:t>4. Планирование.</w:t>
      </w:r>
    </w:p>
    <w:p w:rsidR="009D304B" w:rsidRDefault="009D304B" w:rsidP="009D304B">
      <w:pPr>
        <w:spacing w:line="360" w:lineRule="auto"/>
      </w:pPr>
      <w:r>
        <w:t>5. Критерии оценки.</w:t>
      </w:r>
    </w:p>
    <w:p w:rsidR="009D304B" w:rsidRDefault="009D304B" w:rsidP="009D304B">
      <w:pPr>
        <w:spacing w:line="360" w:lineRule="auto"/>
      </w:pPr>
      <w:r>
        <w:t>6. Принятие решения.</w:t>
      </w:r>
    </w:p>
    <w:tbl>
      <w:tblPr>
        <w:tblStyle w:val="a3"/>
        <w:tblpPr w:leftFromText="180" w:rightFromText="180" w:vertAnchor="text" w:horzAnchor="margin" w:tblpXSpec="center" w:tblpY="452"/>
        <w:tblW w:w="10806" w:type="dxa"/>
        <w:tblLayout w:type="fixed"/>
        <w:tblLook w:val="01E0" w:firstRow="1" w:lastRow="1" w:firstColumn="1" w:lastColumn="1" w:noHBand="0" w:noVBand="0"/>
      </w:tblPr>
      <w:tblGrid>
        <w:gridCol w:w="1985"/>
        <w:gridCol w:w="450"/>
        <w:gridCol w:w="465"/>
        <w:gridCol w:w="450"/>
        <w:gridCol w:w="465"/>
        <w:gridCol w:w="450"/>
        <w:gridCol w:w="465"/>
        <w:gridCol w:w="515"/>
        <w:gridCol w:w="450"/>
        <w:gridCol w:w="450"/>
        <w:gridCol w:w="465"/>
        <w:gridCol w:w="450"/>
        <w:gridCol w:w="465"/>
        <w:gridCol w:w="450"/>
        <w:gridCol w:w="465"/>
        <w:gridCol w:w="450"/>
        <w:gridCol w:w="570"/>
        <w:gridCol w:w="555"/>
        <w:gridCol w:w="555"/>
        <w:gridCol w:w="170"/>
        <w:gridCol w:w="66"/>
      </w:tblGrid>
      <w:tr w:rsidR="009D304B" w:rsidRPr="00EC3B33" w:rsidTr="00AB787A">
        <w:trPr>
          <w:gridAfter w:val="1"/>
          <w:wAfter w:w="66" w:type="dxa"/>
          <w:trHeight w:val="750"/>
        </w:trPr>
        <w:tc>
          <w:tcPr>
            <w:tcW w:w="1985" w:type="dxa"/>
            <w:shd w:val="clear" w:color="auto" w:fill="DAEEF3" w:themeFill="accent5" w:themeFillTint="33"/>
          </w:tcPr>
          <w:p w:rsidR="009D304B" w:rsidRPr="00EC3B33" w:rsidRDefault="009D304B" w:rsidP="00AB787A">
            <w:pPr>
              <w:pStyle w:val="TableParagraph"/>
              <w:spacing w:before="4"/>
              <w:rPr>
                <w:sz w:val="18"/>
                <w:szCs w:val="18"/>
              </w:rPr>
            </w:pPr>
          </w:p>
        </w:tc>
        <w:tc>
          <w:tcPr>
            <w:tcW w:w="2280" w:type="dxa"/>
            <w:gridSpan w:val="5"/>
            <w:shd w:val="clear" w:color="auto" w:fill="92D050"/>
          </w:tcPr>
          <w:p w:rsidR="009D304B" w:rsidRPr="00EC3B33" w:rsidRDefault="009D304B" w:rsidP="00AB787A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9D304B" w:rsidRPr="00EC3B33" w:rsidRDefault="009D304B" w:rsidP="00AB787A">
            <w:pPr>
              <w:pStyle w:val="TableParagraph"/>
              <w:ind w:left="161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Регулятивные</w:t>
            </w:r>
            <w:proofErr w:type="spellEnd"/>
            <w:r w:rsidRPr="00EC3B33">
              <w:rPr>
                <w:b/>
                <w:spacing w:val="-10"/>
                <w:sz w:val="18"/>
                <w:szCs w:val="18"/>
              </w:rPr>
              <w:t xml:space="preserve"> </w:t>
            </w:r>
            <w:r w:rsidRPr="00EC3B33">
              <w:rPr>
                <w:b/>
                <w:sz w:val="18"/>
                <w:szCs w:val="18"/>
              </w:rPr>
              <w:t>УУД</w:t>
            </w:r>
          </w:p>
        </w:tc>
        <w:tc>
          <w:tcPr>
            <w:tcW w:w="4625" w:type="dxa"/>
            <w:gridSpan w:val="10"/>
            <w:shd w:val="clear" w:color="auto" w:fill="B2A1C7" w:themeFill="accent4" w:themeFillTint="99"/>
          </w:tcPr>
          <w:p w:rsidR="009D304B" w:rsidRPr="00EC3B33" w:rsidRDefault="009D304B" w:rsidP="00AB787A">
            <w:pPr>
              <w:pStyle w:val="TableParagraph"/>
              <w:spacing w:before="4"/>
              <w:rPr>
                <w:sz w:val="18"/>
                <w:szCs w:val="18"/>
              </w:rPr>
            </w:pPr>
          </w:p>
          <w:p w:rsidR="009D304B" w:rsidRPr="00EC3B33" w:rsidRDefault="009D304B" w:rsidP="00AB787A">
            <w:pPr>
              <w:pStyle w:val="TableParagraph"/>
              <w:ind w:left="1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Познавательные</w:t>
            </w:r>
            <w:proofErr w:type="spellEnd"/>
            <w:r w:rsidRPr="00EC3B33">
              <w:rPr>
                <w:b/>
                <w:spacing w:val="-8"/>
                <w:sz w:val="18"/>
                <w:szCs w:val="18"/>
              </w:rPr>
              <w:t xml:space="preserve"> </w:t>
            </w:r>
            <w:r w:rsidRPr="00EC3B33">
              <w:rPr>
                <w:b/>
                <w:sz w:val="18"/>
                <w:szCs w:val="18"/>
              </w:rPr>
              <w:t>УУД</w:t>
            </w:r>
          </w:p>
        </w:tc>
        <w:tc>
          <w:tcPr>
            <w:tcW w:w="1850" w:type="dxa"/>
            <w:gridSpan w:val="4"/>
            <w:shd w:val="clear" w:color="auto" w:fill="FFD243"/>
          </w:tcPr>
          <w:p w:rsidR="009D304B" w:rsidRPr="00EC3B33" w:rsidRDefault="009D304B" w:rsidP="00AB787A">
            <w:pPr>
              <w:pStyle w:val="TableParagraph"/>
              <w:spacing w:before="103" w:line="297" w:lineRule="auto"/>
              <w:ind w:left="856" w:right="63" w:hanging="770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pacing w:val="-1"/>
                <w:sz w:val="18"/>
                <w:szCs w:val="18"/>
              </w:rPr>
              <w:t>Коммуникативные</w:t>
            </w:r>
            <w:proofErr w:type="spellEnd"/>
            <w:r w:rsidRPr="00EC3B33">
              <w:rPr>
                <w:b/>
                <w:spacing w:val="-56"/>
                <w:sz w:val="18"/>
                <w:szCs w:val="18"/>
              </w:rPr>
              <w:t xml:space="preserve"> </w:t>
            </w:r>
            <w:r w:rsidRPr="00EC3B33">
              <w:rPr>
                <w:b/>
                <w:sz w:val="18"/>
                <w:szCs w:val="18"/>
              </w:rPr>
              <w:t>УУД</w:t>
            </w:r>
          </w:p>
        </w:tc>
      </w:tr>
      <w:tr w:rsidR="009D304B" w:rsidRPr="00EC3B33" w:rsidTr="00AB787A">
        <w:trPr>
          <w:trHeight w:val="2351"/>
        </w:trPr>
        <w:tc>
          <w:tcPr>
            <w:tcW w:w="1985" w:type="dxa"/>
            <w:shd w:val="clear" w:color="auto" w:fill="DAEEF3" w:themeFill="accent5" w:themeFillTint="33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1080"/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92D050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Личностные</w:t>
            </w:r>
            <w:proofErr w:type="spellEnd"/>
          </w:p>
        </w:tc>
        <w:tc>
          <w:tcPr>
            <w:tcW w:w="465" w:type="dxa"/>
            <w:shd w:val="clear" w:color="auto" w:fill="92D050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76" w:right="10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Коммуникативные</w:t>
            </w:r>
            <w:proofErr w:type="spellEnd"/>
          </w:p>
        </w:tc>
        <w:tc>
          <w:tcPr>
            <w:tcW w:w="450" w:type="dxa"/>
            <w:shd w:val="clear" w:color="auto" w:fill="92D050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113" w:right="10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Познавательные</w:t>
            </w:r>
            <w:proofErr w:type="spellEnd"/>
          </w:p>
        </w:tc>
        <w:tc>
          <w:tcPr>
            <w:tcW w:w="465" w:type="dxa"/>
            <w:shd w:val="clear" w:color="auto" w:fill="92D050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76" w:right="102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Коррекция</w:t>
            </w:r>
            <w:proofErr w:type="spellEnd"/>
          </w:p>
        </w:tc>
        <w:tc>
          <w:tcPr>
            <w:tcW w:w="450" w:type="dxa"/>
            <w:shd w:val="clear" w:color="auto" w:fill="92D050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113" w:right="10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Исследовательские</w:t>
            </w:r>
            <w:proofErr w:type="spellEnd"/>
          </w:p>
        </w:tc>
        <w:tc>
          <w:tcPr>
            <w:tcW w:w="465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13" w:right="10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Адекватность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оценки</w:t>
            </w:r>
            <w:proofErr w:type="spellEnd"/>
          </w:p>
        </w:tc>
        <w:tc>
          <w:tcPr>
            <w:tcW w:w="515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35"/>
              <w:ind w:left="113" w:right="102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Умение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поставить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задачу</w:t>
            </w:r>
            <w:proofErr w:type="spellEnd"/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113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Умение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оценить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прогресс</w:t>
            </w:r>
            <w:proofErr w:type="spellEnd"/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Классификация</w:t>
            </w:r>
            <w:proofErr w:type="spellEnd"/>
          </w:p>
        </w:tc>
        <w:tc>
          <w:tcPr>
            <w:tcW w:w="465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Обобщение</w:t>
            </w:r>
            <w:proofErr w:type="spellEnd"/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Причинно-следственные</w:t>
            </w:r>
            <w:proofErr w:type="spellEnd"/>
            <w:r w:rsidRPr="00EC3B33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EC3B33">
              <w:rPr>
                <w:b/>
                <w:sz w:val="18"/>
                <w:szCs w:val="18"/>
              </w:rPr>
              <w:t>связи</w:t>
            </w:r>
            <w:proofErr w:type="spellEnd"/>
          </w:p>
        </w:tc>
        <w:tc>
          <w:tcPr>
            <w:tcW w:w="465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77" w:right="102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Аналогия</w:t>
            </w:r>
            <w:proofErr w:type="spellEnd"/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Отнесение</w:t>
            </w:r>
            <w:proofErr w:type="spellEnd"/>
            <w:r w:rsidRPr="00EC3B33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EC3B33">
              <w:rPr>
                <w:b/>
                <w:sz w:val="18"/>
                <w:szCs w:val="18"/>
              </w:rPr>
              <w:t>к</w:t>
            </w:r>
            <w:r w:rsidRPr="00EC3B33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EC3B33">
              <w:rPr>
                <w:b/>
                <w:sz w:val="18"/>
                <w:szCs w:val="18"/>
              </w:rPr>
              <w:t>понятию</w:t>
            </w:r>
            <w:proofErr w:type="spellEnd"/>
          </w:p>
        </w:tc>
        <w:tc>
          <w:tcPr>
            <w:tcW w:w="465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Диаграммы</w:t>
            </w:r>
            <w:proofErr w:type="spellEnd"/>
            <w:r w:rsidRPr="00EC3B33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EC3B33">
              <w:rPr>
                <w:b/>
                <w:sz w:val="18"/>
                <w:szCs w:val="18"/>
              </w:rPr>
              <w:t>и</w:t>
            </w:r>
            <w:r w:rsidRPr="00EC3B33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EC3B33">
              <w:rPr>
                <w:b/>
                <w:sz w:val="18"/>
                <w:szCs w:val="18"/>
              </w:rPr>
              <w:t>таблицы</w:t>
            </w:r>
            <w:proofErr w:type="spellEnd"/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Индуктивное</w:t>
            </w:r>
            <w:proofErr w:type="spellEnd"/>
            <w:r w:rsidRPr="00EC3B33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EC3B33">
              <w:rPr>
                <w:b/>
                <w:sz w:val="18"/>
                <w:szCs w:val="18"/>
              </w:rPr>
              <w:t>умозаключение</w:t>
            </w:r>
            <w:proofErr w:type="spellEnd"/>
          </w:p>
        </w:tc>
        <w:tc>
          <w:tcPr>
            <w:tcW w:w="570" w:type="dxa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140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Речевое</w:t>
            </w:r>
            <w:proofErr w:type="spellEnd"/>
            <w:r w:rsidRPr="00EC3B33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EC3B33">
              <w:rPr>
                <w:b/>
                <w:sz w:val="18"/>
                <w:szCs w:val="18"/>
              </w:rPr>
              <w:t>высказывание</w:t>
            </w:r>
            <w:proofErr w:type="spellEnd"/>
          </w:p>
        </w:tc>
        <w:tc>
          <w:tcPr>
            <w:tcW w:w="555" w:type="dxa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140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Точка</w:t>
            </w:r>
            <w:proofErr w:type="spellEnd"/>
            <w:r w:rsidRPr="00EC3B33">
              <w:rPr>
                <w:b/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EC3B33">
              <w:rPr>
                <w:b/>
                <w:sz w:val="18"/>
                <w:szCs w:val="18"/>
              </w:rPr>
              <w:t>зрения</w:t>
            </w:r>
            <w:proofErr w:type="spellEnd"/>
          </w:p>
        </w:tc>
        <w:tc>
          <w:tcPr>
            <w:tcW w:w="555" w:type="dxa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140"/>
              <w:ind w:left="176" w:right="102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Вопросы</w:t>
            </w:r>
            <w:proofErr w:type="spellEnd"/>
          </w:p>
        </w:tc>
        <w:tc>
          <w:tcPr>
            <w:tcW w:w="236" w:type="dxa"/>
            <w:gridSpan w:val="2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113"/>
              <w:rPr>
                <w:b/>
                <w:sz w:val="18"/>
                <w:szCs w:val="18"/>
              </w:rPr>
            </w:pPr>
            <w:proofErr w:type="spellStart"/>
            <w:r w:rsidRPr="00EC3B33">
              <w:rPr>
                <w:b/>
                <w:sz w:val="18"/>
                <w:szCs w:val="18"/>
              </w:rPr>
              <w:t>Объединение</w:t>
            </w:r>
            <w:proofErr w:type="spellEnd"/>
            <w:r w:rsidRPr="00EC3B33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EC3B33">
              <w:rPr>
                <w:b/>
                <w:sz w:val="18"/>
                <w:szCs w:val="18"/>
              </w:rPr>
              <w:t>информации</w:t>
            </w:r>
            <w:proofErr w:type="spellEnd"/>
          </w:p>
        </w:tc>
      </w:tr>
      <w:tr w:rsidR="009D304B" w:rsidRPr="00EC3B33" w:rsidTr="00AB787A">
        <w:trPr>
          <w:trHeight w:val="717"/>
        </w:trPr>
        <w:tc>
          <w:tcPr>
            <w:tcW w:w="1985" w:type="dxa"/>
            <w:shd w:val="clear" w:color="auto" w:fill="DAEEF3" w:themeFill="accent5" w:themeFillTint="33"/>
          </w:tcPr>
          <w:p w:rsidR="009D304B" w:rsidRPr="00EC3B33" w:rsidRDefault="009D304B" w:rsidP="00AB787A">
            <w:pPr>
              <w:pStyle w:val="TableParagraph"/>
              <w:spacing w:before="8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 </w:t>
            </w:r>
            <w:proofErr w:type="spellStart"/>
            <w:r>
              <w:rPr>
                <w:b/>
                <w:sz w:val="18"/>
                <w:szCs w:val="18"/>
              </w:rPr>
              <w:t>ученик</w:t>
            </w:r>
            <w:proofErr w:type="spellEnd"/>
          </w:p>
        </w:tc>
        <w:tc>
          <w:tcPr>
            <w:tcW w:w="450" w:type="dxa"/>
            <w:shd w:val="clear" w:color="auto" w:fill="92D050"/>
          </w:tcPr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5" w:type="dxa"/>
            <w:shd w:val="clear" w:color="auto" w:fill="92D050"/>
          </w:tcPr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92D050"/>
          </w:tcPr>
          <w:p w:rsidR="009D304B" w:rsidRPr="00EC3B33" w:rsidRDefault="009D304B" w:rsidP="00AB787A">
            <w:pPr>
              <w:spacing w:line="360" w:lineRule="auto"/>
              <w:ind w:firstLine="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65" w:type="dxa"/>
            <w:shd w:val="clear" w:color="auto" w:fill="92D050"/>
          </w:tcPr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92D050"/>
          </w:tcPr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5" w:type="dxa"/>
            <w:shd w:val="clear" w:color="auto" w:fill="B2A1C7" w:themeFill="accent4" w:themeFillTint="99"/>
          </w:tcPr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5" w:type="dxa"/>
            <w:shd w:val="clear" w:color="auto" w:fill="B2A1C7" w:themeFill="accent4" w:themeFillTint="99"/>
          </w:tcPr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B2A1C7" w:themeFill="accent4" w:themeFillTint="99"/>
          </w:tcPr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B2A1C7" w:themeFill="accent4" w:themeFillTint="99"/>
          </w:tcPr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B2A1C7" w:themeFill="accent4" w:themeFillTint="99"/>
          </w:tcPr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B2A1C7" w:themeFill="accent4" w:themeFillTint="99"/>
          </w:tcPr>
          <w:p w:rsidR="009D304B" w:rsidRPr="00EC3B33" w:rsidRDefault="009D304B" w:rsidP="00AB787A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13" w:right="1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7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11222</w:t>
            </w:r>
          </w:p>
        </w:tc>
        <w:tc>
          <w:tcPr>
            <w:tcW w:w="465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6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31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140"/>
              <w:ind w:left="61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55" w:type="dxa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140"/>
              <w:ind w:left="11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55" w:type="dxa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140"/>
              <w:ind w:left="176" w:right="1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2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4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</w:tr>
      <w:tr w:rsidR="009D304B" w:rsidRPr="00EC3B33" w:rsidTr="00AB787A">
        <w:trPr>
          <w:trHeight w:val="543"/>
        </w:trPr>
        <w:tc>
          <w:tcPr>
            <w:tcW w:w="1985" w:type="dxa"/>
            <w:shd w:val="clear" w:color="auto" w:fill="DAEEF3" w:themeFill="accent5" w:themeFillTint="33"/>
          </w:tcPr>
          <w:p w:rsidR="009D304B" w:rsidRPr="00EC3B33" w:rsidRDefault="009D304B" w:rsidP="00AB787A">
            <w:pPr>
              <w:pStyle w:val="TableParagraph"/>
              <w:spacing w:before="8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 </w:t>
            </w:r>
            <w:proofErr w:type="spellStart"/>
            <w:r>
              <w:rPr>
                <w:b/>
                <w:sz w:val="18"/>
                <w:szCs w:val="18"/>
              </w:rPr>
              <w:t>ученик</w:t>
            </w:r>
            <w:proofErr w:type="spellEnd"/>
          </w:p>
        </w:tc>
        <w:tc>
          <w:tcPr>
            <w:tcW w:w="450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92D050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176" w:right="1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92D050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176" w:right="10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719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465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65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B2A1C7" w:themeFill="accent4" w:themeFillTint="99"/>
            <w:textDirection w:val="btLr"/>
          </w:tcPr>
          <w:p w:rsidR="009D304B" w:rsidRPr="00EC3B33" w:rsidRDefault="009D304B" w:rsidP="00AB787A">
            <w:pPr>
              <w:pStyle w:val="TableParagraph"/>
              <w:spacing w:before="95"/>
              <w:ind w:left="31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70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5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5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6" w:type="dxa"/>
            <w:gridSpan w:val="2"/>
            <w:shd w:val="clear" w:color="auto" w:fill="FFD243"/>
            <w:textDirection w:val="btLr"/>
          </w:tcPr>
          <w:p w:rsidR="009D304B" w:rsidRPr="00EC3B33" w:rsidRDefault="009D304B" w:rsidP="00AB787A">
            <w:pPr>
              <w:pStyle w:val="TableParagraph"/>
              <w:spacing w:before="80"/>
              <w:ind w:left="422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9D304B" w:rsidRPr="00EC3B33" w:rsidTr="00AB787A">
        <w:trPr>
          <w:trHeight w:val="715"/>
        </w:trPr>
        <w:tc>
          <w:tcPr>
            <w:tcW w:w="1985" w:type="dxa"/>
            <w:shd w:val="clear" w:color="auto" w:fill="DAEEF3" w:themeFill="accent5" w:themeFillTint="33"/>
          </w:tcPr>
          <w:p w:rsidR="009D304B" w:rsidRPr="00EC3B33" w:rsidRDefault="009D304B" w:rsidP="00AB787A">
            <w:pPr>
              <w:pStyle w:val="TableParagraph"/>
              <w:spacing w:before="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</w:t>
            </w:r>
            <w:proofErr w:type="spellStart"/>
            <w:r>
              <w:rPr>
                <w:b/>
                <w:bCs/>
                <w:sz w:val="18"/>
                <w:szCs w:val="18"/>
              </w:rPr>
              <w:t>ученик</w:t>
            </w:r>
            <w:proofErr w:type="spellEnd"/>
          </w:p>
        </w:tc>
        <w:tc>
          <w:tcPr>
            <w:tcW w:w="450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70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5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5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2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D304B" w:rsidRPr="00EC3B33" w:rsidTr="00AB787A">
        <w:trPr>
          <w:trHeight w:val="715"/>
        </w:trPr>
        <w:tc>
          <w:tcPr>
            <w:tcW w:w="1985" w:type="dxa"/>
            <w:shd w:val="clear" w:color="auto" w:fill="DAEEF3" w:themeFill="accent5" w:themeFillTint="33"/>
          </w:tcPr>
          <w:p w:rsidR="009D304B" w:rsidRDefault="009D304B" w:rsidP="00AB787A">
            <w:pPr>
              <w:pStyle w:val="TableParagraph"/>
              <w:spacing w:before="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4 </w:t>
            </w:r>
            <w:proofErr w:type="spellStart"/>
            <w:r>
              <w:rPr>
                <w:b/>
                <w:bCs/>
                <w:sz w:val="18"/>
                <w:szCs w:val="18"/>
              </w:rPr>
              <w:t>ученик</w:t>
            </w:r>
            <w:proofErr w:type="spellEnd"/>
          </w:p>
        </w:tc>
        <w:tc>
          <w:tcPr>
            <w:tcW w:w="450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1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70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55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6" w:type="dxa"/>
            <w:gridSpan w:val="2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9D304B" w:rsidRPr="00EC3B33" w:rsidTr="00AB787A">
        <w:trPr>
          <w:trHeight w:val="715"/>
        </w:trPr>
        <w:tc>
          <w:tcPr>
            <w:tcW w:w="1985" w:type="dxa"/>
            <w:shd w:val="clear" w:color="auto" w:fill="DAEEF3" w:themeFill="accent5" w:themeFillTint="33"/>
          </w:tcPr>
          <w:p w:rsidR="009D304B" w:rsidRDefault="009D304B" w:rsidP="00AB787A">
            <w:pPr>
              <w:pStyle w:val="TableParagraph"/>
              <w:spacing w:before="8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5 </w:t>
            </w:r>
            <w:proofErr w:type="spellStart"/>
            <w:r>
              <w:rPr>
                <w:b/>
                <w:bCs/>
                <w:sz w:val="18"/>
                <w:szCs w:val="18"/>
              </w:rPr>
              <w:t>ученик</w:t>
            </w:r>
            <w:proofErr w:type="spellEnd"/>
          </w:p>
        </w:tc>
        <w:tc>
          <w:tcPr>
            <w:tcW w:w="450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92D050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1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5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shd w:val="clear" w:color="auto" w:fill="B2A1C7" w:themeFill="accent4" w:themeFillTint="99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5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55" w:type="dxa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36" w:type="dxa"/>
            <w:gridSpan w:val="2"/>
            <w:shd w:val="clear" w:color="auto" w:fill="FFD243"/>
            <w:vAlign w:val="center"/>
          </w:tcPr>
          <w:p w:rsidR="009D304B" w:rsidRPr="00EC3B33" w:rsidRDefault="009D304B" w:rsidP="00AB78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</w:tbl>
    <w:p w:rsidR="009D304B" w:rsidRDefault="009D304B" w:rsidP="009D304B">
      <w:pPr>
        <w:spacing w:line="360" w:lineRule="auto"/>
      </w:pPr>
      <w:r>
        <w:t>7. Самоконтроль.</w:t>
      </w:r>
    </w:p>
    <w:p w:rsidR="009D304B" w:rsidRDefault="009D304B" w:rsidP="009D304B">
      <w:pPr>
        <w:spacing w:line="360" w:lineRule="auto"/>
      </w:pPr>
      <w:r>
        <w:t xml:space="preserve">В подростковом возрасте в связи со становлением </w:t>
      </w:r>
      <w:proofErr w:type="spellStart"/>
      <w:r>
        <w:t>субъектности</w:t>
      </w:r>
      <w:proofErr w:type="spellEnd"/>
      <w:r>
        <w:t xml:space="preserve"> учебной деятельности регулятивные</w:t>
      </w:r>
    </w:p>
    <w:p w:rsidR="009D304B" w:rsidRDefault="009D304B" w:rsidP="009D304B">
      <w:pPr>
        <w:autoSpaceDE w:val="0"/>
        <w:autoSpaceDN w:val="0"/>
        <w:adjustRightInd w:val="0"/>
        <w:spacing w:line="360" w:lineRule="auto"/>
      </w:pPr>
      <w:r>
        <w:t xml:space="preserve">универсальные учебные действия приобретают качество </w:t>
      </w:r>
      <w:proofErr w:type="spellStart"/>
      <w:r>
        <w:t>саморегуляции</w:t>
      </w:r>
      <w:proofErr w:type="spellEnd"/>
      <w:r>
        <w:t>.</w:t>
      </w:r>
    </w:p>
    <w:p w:rsidR="009D304B" w:rsidRDefault="009D304B" w:rsidP="009D304B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  <w:r>
        <w:t>Результаты на конец года в 9 классе:</w:t>
      </w:r>
      <w:r w:rsidRPr="0072429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высокий уровень –34%; средний уровень – 64%;</w:t>
      </w:r>
    </w:p>
    <w:p w:rsidR="009D304B" w:rsidRDefault="009D304B" w:rsidP="009D304B">
      <w:pPr>
        <w:spacing w:line="360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низкий уровень – 2%.</w:t>
      </w:r>
    </w:p>
    <w:p w:rsidR="009D304B" w:rsidRDefault="009D304B" w:rsidP="009D304B">
      <w:pPr>
        <w:spacing w:line="360" w:lineRule="auto"/>
      </w:pPr>
      <w:r>
        <w:t xml:space="preserve">В связи  с этим уместно применение технологии </w:t>
      </w:r>
      <w:proofErr w:type="spellStart"/>
      <w:r>
        <w:t>критериального</w:t>
      </w:r>
      <w:proofErr w:type="spellEnd"/>
      <w:r>
        <w:t xml:space="preserve"> оценивания. Критерии оценивания работ обсуждаются в группе,   принимается единое решение — что должно стать критериями оценки. Материал - карточка с перечислением </w:t>
      </w:r>
      <w:proofErr w:type="gramStart"/>
      <w:r>
        <w:t>критериев оценки успешности выполнения учебных заданий</w:t>
      </w:r>
      <w:proofErr w:type="gramEnd"/>
      <w:r>
        <w:t xml:space="preserve">.  Перечень критериев может включать: </w:t>
      </w:r>
    </w:p>
    <w:p w:rsidR="009D304B" w:rsidRDefault="009D304B" w:rsidP="009D304B">
      <w:pPr>
        <w:spacing w:line="360" w:lineRule="auto"/>
      </w:pPr>
      <w:r>
        <w:lastRenderedPageBreak/>
        <w:t>- правильность ответа,</w:t>
      </w:r>
    </w:p>
    <w:p w:rsidR="009D304B" w:rsidRDefault="009D304B" w:rsidP="009D304B">
      <w:pPr>
        <w:spacing w:line="360" w:lineRule="auto"/>
      </w:pPr>
      <w:r>
        <w:t xml:space="preserve">- аккуратность, </w:t>
      </w:r>
    </w:p>
    <w:p w:rsidR="009D304B" w:rsidRDefault="009D304B" w:rsidP="009D304B">
      <w:pPr>
        <w:spacing w:line="360" w:lineRule="auto"/>
      </w:pPr>
      <w:r>
        <w:t>- оригинальность способа решения,</w:t>
      </w:r>
    </w:p>
    <w:p w:rsidR="009D304B" w:rsidRDefault="009D304B" w:rsidP="009D304B">
      <w:pPr>
        <w:spacing w:line="360" w:lineRule="auto"/>
      </w:pPr>
      <w:r>
        <w:t>- привлечение дополнительной информации сверх программы,</w:t>
      </w:r>
    </w:p>
    <w:p w:rsidR="009D304B" w:rsidRDefault="009D304B" w:rsidP="009D304B">
      <w:pPr>
        <w:spacing w:line="360" w:lineRule="auto"/>
      </w:pPr>
      <w:r>
        <w:t xml:space="preserve">-эрудированность, </w:t>
      </w:r>
    </w:p>
    <w:p w:rsidR="009D304B" w:rsidRDefault="009D304B" w:rsidP="009D304B">
      <w:pPr>
        <w:spacing w:line="360" w:lineRule="auto"/>
      </w:pPr>
      <w:r>
        <w:t>- приложенные усилия,</w:t>
      </w:r>
    </w:p>
    <w:p w:rsidR="009D304B" w:rsidRDefault="009D304B" w:rsidP="009D304B">
      <w:pPr>
        <w:spacing w:line="360" w:lineRule="auto"/>
      </w:pPr>
      <w:r>
        <w:t>аргументированность,</w:t>
      </w:r>
    </w:p>
    <w:p w:rsidR="009D304B" w:rsidRDefault="009D304B" w:rsidP="009D304B">
      <w:pPr>
        <w:spacing w:line="360" w:lineRule="auto"/>
      </w:pPr>
      <w:r>
        <w:t>-  понимание существа проблемы,</w:t>
      </w:r>
    </w:p>
    <w:p w:rsidR="009D304B" w:rsidRDefault="009D304B" w:rsidP="009D304B">
      <w:pPr>
        <w:spacing w:line="360" w:lineRule="auto"/>
      </w:pPr>
      <w:r>
        <w:t>- умение доказать свою точку зрения,</w:t>
      </w:r>
    </w:p>
    <w:p w:rsidR="009D304B" w:rsidRDefault="009D304B" w:rsidP="009D304B">
      <w:pPr>
        <w:spacing w:line="360" w:lineRule="auto"/>
      </w:pPr>
      <w:r>
        <w:t>-  самостоятельность,</w:t>
      </w:r>
    </w:p>
    <w:p w:rsidR="009D304B" w:rsidRDefault="009D304B" w:rsidP="009D304B">
      <w:pPr>
        <w:spacing w:line="360" w:lineRule="auto"/>
      </w:pPr>
      <w:r>
        <w:t>- скорость ответа (решения), уверенность.</w:t>
      </w:r>
    </w:p>
    <w:p w:rsidR="009D304B" w:rsidRDefault="009D304B" w:rsidP="009D304B">
      <w:pPr>
        <w:spacing w:line="360" w:lineRule="auto"/>
      </w:pPr>
      <w:r>
        <w:t>Выполнены все - 2</w:t>
      </w:r>
    </w:p>
    <w:p w:rsidR="009D304B" w:rsidRDefault="009D304B" w:rsidP="009D304B">
      <w:pPr>
        <w:spacing w:line="360" w:lineRule="auto"/>
      </w:pPr>
      <w:r>
        <w:t>Выполнены частично - 1</w:t>
      </w:r>
    </w:p>
    <w:p w:rsidR="009D304B" w:rsidRDefault="009D304B" w:rsidP="009D304B">
      <w:pPr>
        <w:spacing w:line="360" w:lineRule="auto"/>
      </w:pPr>
      <w:r>
        <w:t>Не выполнены – 0</w:t>
      </w:r>
    </w:p>
    <w:p w:rsidR="009D304B" w:rsidRPr="00C83E4E" w:rsidRDefault="009D304B" w:rsidP="009D304B">
      <w:pPr>
        <w:spacing w:line="360" w:lineRule="auto"/>
      </w:pPr>
      <w:proofErr w:type="gramStart"/>
      <w:r>
        <w:t>Обучающиеся</w:t>
      </w:r>
      <w:proofErr w:type="gramEnd"/>
      <w:r>
        <w:t xml:space="preserve"> оценивают друг друга, делают самооценку, а это материал для мониторинга УУД. </w:t>
      </w:r>
      <w:r>
        <w:rPr>
          <w:rFonts w:eastAsiaTheme="minorHAnsi"/>
          <w:lang w:eastAsia="en-US"/>
        </w:rPr>
        <w:t>С помощью мониторинга можно определить уровень сформированности УУД каждого ученика на</w:t>
      </w:r>
      <w:r>
        <w:t xml:space="preserve"> </w:t>
      </w:r>
      <w:r>
        <w:rPr>
          <w:rFonts w:eastAsiaTheme="minorHAnsi"/>
          <w:lang w:eastAsia="en-US"/>
        </w:rPr>
        <w:t>разных этапах обучения и своевременно провести коррекционную работу, отследить индивидуальную</w:t>
      </w:r>
      <w:r>
        <w:t xml:space="preserve"> </w:t>
      </w:r>
      <w:r>
        <w:rPr>
          <w:rFonts w:eastAsiaTheme="minorHAnsi"/>
          <w:lang w:eastAsia="en-US"/>
        </w:rPr>
        <w:t xml:space="preserve">динамику продвижения обучающихся  к </w:t>
      </w:r>
      <w:proofErr w:type="spellStart"/>
      <w:r>
        <w:rPr>
          <w:rFonts w:eastAsiaTheme="minorHAnsi"/>
          <w:lang w:eastAsia="en-US"/>
        </w:rPr>
        <w:t>метапредметным</w:t>
      </w:r>
      <w:proofErr w:type="spellEnd"/>
      <w:r>
        <w:rPr>
          <w:rFonts w:eastAsiaTheme="minorHAnsi"/>
          <w:lang w:eastAsia="en-US"/>
        </w:rPr>
        <w:t xml:space="preserve"> образовательным результатам, определить</w:t>
      </w:r>
      <w:r>
        <w:t xml:space="preserve"> </w:t>
      </w:r>
      <w:r>
        <w:rPr>
          <w:rFonts w:eastAsiaTheme="minorHAnsi"/>
          <w:lang w:eastAsia="en-US"/>
        </w:rPr>
        <w:t>проблемы и разработать план помощи обучающимся,  испытывающим трудности в формировании</w:t>
      </w:r>
      <w:r>
        <w:t xml:space="preserve"> </w:t>
      </w:r>
      <w:r>
        <w:rPr>
          <w:rFonts w:eastAsiaTheme="minorHAnsi"/>
          <w:lang w:eastAsia="en-US"/>
        </w:rPr>
        <w:t xml:space="preserve">тех или иных УУД. К тому же идет </w:t>
      </w:r>
      <w:proofErr w:type="spellStart"/>
      <w:r>
        <w:rPr>
          <w:rFonts w:eastAsiaTheme="minorHAnsi"/>
          <w:lang w:eastAsia="en-US"/>
        </w:rPr>
        <w:t>взаимообучение</w:t>
      </w:r>
      <w:proofErr w:type="spellEnd"/>
      <w:r>
        <w:rPr>
          <w:rFonts w:eastAsiaTheme="minorHAnsi"/>
          <w:lang w:eastAsia="en-US"/>
        </w:rPr>
        <w:t>, реализуется модель наставничества «ученик – ученик». Это способствует мотивации: для подростка общение является  важнейшим видом деятельности.</w:t>
      </w:r>
    </w:p>
    <w:p w:rsidR="009D304B" w:rsidRDefault="009D304B" w:rsidP="009D304B">
      <w:pPr>
        <w:autoSpaceDE w:val="0"/>
        <w:autoSpaceDN w:val="0"/>
        <w:adjustRightInd w:val="0"/>
        <w:jc w:val="center"/>
        <w:rPr>
          <w:rFonts w:eastAsiaTheme="minorHAnsi"/>
          <w:b/>
          <w:bCs/>
          <w:i/>
          <w:iCs/>
          <w:sz w:val="28"/>
          <w:szCs w:val="28"/>
          <w:lang w:eastAsia="en-US"/>
        </w:rPr>
      </w:pPr>
    </w:p>
    <w:p w:rsidR="004C3D0F" w:rsidRDefault="004C3D0F"/>
    <w:sectPr w:rsidR="004C3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ECF"/>
    <w:rsid w:val="004C3D0F"/>
    <w:rsid w:val="006E0ECF"/>
    <w:rsid w:val="009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3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D304B"/>
  </w:style>
  <w:style w:type="table" w:styleId="a3">
    <w:name w:val="Table Grid"/>
    <w:basedOn w:val="a1"/>
    <w:uiPriority w:val="59"/>
    <w:rsid w:val="009D30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3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D304B"/>
  </w:style>
  <w:style w:type="table" w:styleId="a3">
    <w:name w:val="Table Grid"/>
    <w:basedOn w:val="a1"/>
    <w:uiPriority w:val="59"/>
    <w:rsid w:val="009D304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2023-12-08T14:15:00Z</dcterms:created>
  <dcterms:modified xsi:type="dcterms:W3CDTF">2023-12-08T14:15:00Z</dcterms:modified>
</cp:coreProperties>
</file>