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E6" w:rsidRPr="00D21B54" w:rsidRDefault="003718E6" w:rsidP="003718E6">
      <w:pPr>
        <w:jc w:val="center"/>
        <w:rPr>
          <w:b/>
          <w:sz w:val="28"/>
          <w:szCs w:val="28"/>
        </w:rPr>
      </w:pPr>
      <w:r w:rsidRPr="00D21B54">
        <w:rPr>
          <w:b/>
          <w:sz w:val="28"/>
          <w:szCs w:val="28"/>
        </w:rPr>
        <w:t>Пояснительная записка</w:t>
      </w:r>
    </w:p>
    <w:p w:rsidR="003718E6" w:rsidRPr="00B66BC9" w:rsidRDefault="003718E6" w:rsidP="003718E6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BC9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предмета «Изобразительное искусство» составлена в соответствии с требованиями федерального компонента государственного образовательного стандарта </w:t>
      </w:r>
      <w:r w:rsidRPr="00B66BC9">
        <w:rPr>
          <w:rFonts w:ascii="Times New Roman" w:hAnsi="Times New Roman" w:cs="Times New Roman"/>
          <w:sz w:val="28"/>
          <w:szCs w:val="28"/>
        </w:rPr>
        <w:t>начального общего образования и</w:t>
      </w:r>
      <w:r w:rsidRPr="00B66BC9">
        <w:rPr>
          <w:rFonts w:ascii="Times New Roman" w:hAnsi="Times New Roman" w:cs="Times New Roman"/>
          <w:color w:val="000000"/>
          <w:sz w:val="28"/>
          <w:szCs w:val="28"/>
        </w:rPr>
        <w:t xml:space="preserve"> примерной программы по изобразительному искусству разработанной  </w:t>
      </w:r>
      <w:proofErr w:type="spellStart"/>
      <w:r w:rsidRPr="00B66BC9">
        <w:rPr>
          <w:rFonts w:ascii="Times New Roman" w:hAnsi="Times New Roman" w:cs="Times New Roman"/>
          <w:color w:val="000000"/>
          <w:sz w:val="28"/>
          <w:szCs w:val="28"/>
        </w:rPr>
        <w:t>Б.М.Неменским</w:t>
      </w:r>
      <w:proofErr w:type="spellEnd"/>
      <w:r w:rsidRPr="00B66BC9">
        <w:rPr>
          <w:rFonts w:ascii="Times New Roman" w:hAnsi="Times New Roman" w:cs="Times New Roman"/>
          <w:color w:val="000000"/>
          <w:sz w:val="28"/>
          <w:szCs w:val="28"/>
        </w:rPr>
        <w:t xml:space="preserve">     (УМК «Школа России»)</w:t>
      </w:r>
    </w:p>
    <w:p w:rsidR="00952496" w:rsidRDefault="00952496" w:rsidP="00952496">
      <w:pPr>
        <w:tabs>
          <w:tab w:val="left" w:pos="1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2496" w:rsidRPr="00952496" w:rsidRDefault="00952496" w:rsidP="00952496">
      <w:pPr>
        <w:tabs>
          <w:tab w:val="left" w:pos="1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2496">
        <w:rPr>
          <w:rFonts w:ascii="Times New Roman" w:hAnsi="Times New Roman" w:cs="Times New Roman"/>
          <w:b/>
          <w:i/>
          <w:sz w:val="24"/>
          <w:szCs w:val="24"/>
        </w:rPr>
        <w:t>МЕСТО   КУРСА В УЧЕБНОМ ПЛАНЕ.</w:t>
      </w:r>
    </w:p>
    <w:p w:rsidR="00550CDD" w:rsidRDefault="00952496" w:rsidP="00550CD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24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r w:rsidR="00550CDD">
        <w:rPr>
          <w:rFonts w:ascii="Times New Roman" w:hAnsi="Times New Roman" w:cs="Times New Roman"/>
          <w:sz w:val="24"/>
          <w:szCs w:val="24"/>
        </w:rPr>
        <w:t xml:space="preserve"> изучение изобразительного искусства</w:t>
      </w:r>
      <w:r w:rsidRPr="00952496">
        <w:rPr>
          <w:rFonts w:ascii="Times New Roman" w:hAnsi="Times New Roman" w:cs="Times New Roman"/>
          <w:sz w:val="24"/>
          <w:szCs w:val="24"/>
        </w:rPr>
        <w:t xml:space="preserve"> в начальной школе в 3 классе выделяется </w:t>
      </w:r>
      <w:r w:rsidR="00550CDD">
        <w:rPr>
          <w:rFonts w:ascii="Times New Roman" w:hAnsi="Times New Roman" w:cs="Times New Roman"/>
          <w:sz w:val="24"/>
          <w:szCs w:val="24"/>
        </w:rPr>
        <w:t>34 часа</w:t>
      </w:r>
    </w:p>
    <w:p w:rsidR="00952496" w:rsidRPr="00952496" w:rsidRDefault="00550CDD" w:rsidP="00550CD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час</w:t>
      </w:r>
      <w:r w:rsidR="00952496" w:rsidRPr="00952496">
        <w:rPr>
          <w:rFonts w:ascii="Times New Roman" w:hAnsi="Times New Roman" w:cs="Times New Roman"/>
          <w:sz w:val="24"/>
          <w:szCs w:val="24"/>
        </w:rPr>
        <w:t xml:space="preserve"> в неделю, 34 учебные недели).</w:t>
      </w:r>
    </w:p>
    <w:p w:rsidR="00952496" w:rsidRPr="00952496" w:rsidRDefault="00952496" w:rsidP="00952496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52496" w:rsidRPr="00952496" w:rsidRDefault="00952496" w:rsidP="00952496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952496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 xml:space="preserve">СТРУКТУРА КУРСА </w:t>
      </w:r>
      <w:r w:rsidR="00550CDD">
        <w:rPr>
          <w:rFonts w:ascii="Times New Roman" w:hAnsi="Times New Roman" w:cs="Times New Roman"/>
          <w:i/>
          <w:sz w:val="24"/>
          <w:szCs w:val="24"/>
        </w:rPr>
        <w:t>3 КЛАСС (34 ч</w:t>
      </w:r>
      <w:r w:rsidRPr="00952496">
        <w:rPr>
          <w:rFonts w:ascii="Times New Roman" w:hAnsi="Times New Roman" w:cs="Times New Roman"/>
          <w:i/>
          <w:sz w:val="24"/>
          <w:szCs w:val="24"/>
        </w:rPr>
        <w:t>)</w:t>
      </w:r>
    </w:p>
    <w:p w:rsidR="00952496" w:rsidRDefault="00952496" w:rsidP="003718E6">
      <w:pPr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</w:rPr>
      </w:pPr>
    </w:p>
    <w:p w:rsidR="00952496" w:rsidRDefault="00550CDD" w:rsidP="0095249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10" w:right="6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Виды художественной деятельности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Восприятие произведений искусства. </w:t>
      </w:r>
      <w:r>
        <w:rPr>
          <w:rFonts w:ascii="Times New Roman" w:hAnsi="Times New Roman" w:cs="Times New Roman"/>
          <w:sz w:val="23"/>
          <w:szCs w:val="23"/>
        </w:rPr>
        <w:t>Особенности художественного творчества:</w:t>
      </w:r>
      <w:r w:rsidR="00550C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художник и зритель.</w:t>
      </w:r>
      <w:r w:rsidR="00550C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Образная сущность искусства: художественный образ, его условность, передача общего </w:t>
      </w:r>
      <w:proofErr w:type="gramStart"/>
      <w:r>
        <w:rPr>
          <w:rFonts w:ascii="Times New Roman" w:hAnsi="Times New Roman" w:cs="Times New Roman"/>
          <w:sz w:val="23"/>
          <w:szCs w:val="23"/>
        </w:rPr>
        <w:t>через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</w:t>
      </w: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</w:t>
      </w:r>
      <w:r>
        <w:rPr>
          <w:rFonts w:ascii="Times New Roman" w:hAnsi="Times New Roman" w:cs="Times New Roman"/>
          <w:sz w:val="24"/>
          <w:szCs w:val="24"/>
        </w:rPr>
        <w:t>(пластических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>скусств в повседневной жизни человека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,в организации его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материального окружения.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Рисунок.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Материалы для рисунка: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карандаш,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ручка,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фломастер,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уголь,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пастель,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мелки и т.д.</w:t>
      </w:r>
      <w:proofErr w:type="gramEnd"/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Приёмы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Живопись. </w:t>
      </w:r>
      <w:r>
        <w:rPr>
          <w:rFonts w:ascii="Times New Roman" w:hAnsi="Times New Roman" w:cs="Times New Roman"/>
          <w:sz w:val="24"/>
          <w:szCs w:val="24"/>
        </w:rPr>
        <w:t>Живописные материалы.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Красота и разнообразие природы,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зданий,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предметов,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выраженные средствами живописи. Цвет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Скульптура. </w:t>
      </w:r>
      <w:r>
        <w:rPr>
          <w:rFonts w:ascii="Times New Roman" w:hAnsi="Times New Roman" w:cs="Times New Roman"/>
          <w:sz w:val="24"/>
          <w:szCs w:val="24"/>
        </w:rPr>
        <w:t>Материалы скульптуры и их роль в создании выразительного образа.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Элементарные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>
        <w:rPr>
          <w:rFonts w:ascii="Times New Roman" w:hAnsi="Times New Roman" w:cs="Times New Roman"/>
          <w:sz w:val="24"/>
          <w:szCs w:val="24"/>
        </w:rPr>
        <w:t>Разнообразие материалов для художественного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Декоративно-прикладное искусство. </w:t>
      </w:r>
      <w:r>
        <w:rPr>
          <w:rFonts w:ascii="Times New Roman" w:hAnsi="Times New Roman" w:cs="Times New Roman"/>
          <w:sz w:val="24"/>
          <w:szCs w:val="24"/>
        </w:rPr>
        <w:t>Истоки декоративно-прикладного искусства и его роль в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Азбука искусства. Как говорит искусство?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Композиция. </w:t>
      </w:r>
      <w:r>
        <w:rPr>
          <w:rFonts w:ascii="Times New Roman" w:hAnsi="Times New Roman" w:cs="Times New Roman"/>
          <w:sz w:val="24"/>
          <w:szCs w:val="24"/>
        </w:rPr>
        <w:t>Элементарные приёмы композиции на плоскости и в пространстве.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Понятия: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Цвет. </w:t>
      </w:r>
      <w:r>
        <w:rPr>
          <w:rFonts w:ascii="Times New Roman" w:hAnsi="Times New Roman" w:cs="Times New Roman"/>
          <w:sz w:val="24"/>
          <w:szCs w:val="24"/>
        </w:rPr>
        <w:t>Основные и составные цвета.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Тёплые и холодные цвета.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Смешение цветов.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Роль белой и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Передача с помощью цвета характера персонажа, его эмоционального состояния. </w:t>
      </w:r>
    </w:p>
    <w:p w:rsidR="00952496" w:rsidRPr="00550CDD" w:rsidRDefault="00952496" w:rsidP="00A86E06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Линия.</w:t>
      </w:r>
      <w:r w:rsidR="0055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CDD">
        <w:rPr>
          <w:rFonts w:ascii="Times New Roman" w:hAnsi="Times New Roman" w:cs="Times New Roman"/>
          <w:sz w:val="24"/>
          <w:szCs w:val="24"/>
        </w:rPr>
        <w:t xml:space="preserve">Многообразие </w:t>
      </w:r>
      <w:r>
        <w:rPr>
          <w:rFonts w:ascii="Times New Roman" w:hAnsi="Times New Roman" w:cs="Times New Roman"/>
          <w:sz w:val="24"/>
          <w:szCs w:val="24"/>
        </w:rPr>
        <w:t>лини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тонкие,толстые,прямые,волнистые,плавные,острые,закруглённыеспиралью,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>
        <w:rPr>
          <w:rFonts w:ascii="Times New Roman" w:hAnsi="Times New Roman" w:cs="Times New Roman"/>
          <w:sz w:val="24"/>
          <w:szCs w:val="24"/>
        </w:rPr>
        <w:t>Разнообразие форм предметного мира и передача их на плоскости и в пространстве.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Объём. </w:t>
      </w:r>
      <w:r>
        <w:rPr>
          <w:rFonts w:ascii="Times New Roman" w:hAnsi="Times New Roman" w:cs="Times New Roman"/>
          <w:sz w:val="24"/>
          <w:szCs w:val="24"/>
        </w:rPr>
        <w:t>Объём в пространстве и объём на плоскости.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 передачи объёма.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Выразительность объёмных композиций.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Ритм. </w:t>
      </w:r>
      <w:r>
        <w:rPr>
          <w:rFonts w:ascii="Times New Roman" w:hAnsi="Times New Roman" w:cs="Times New Roman"/>
          <w:sz w:val="24"/>
          <w:szCs w:val="24"/>
        </w:rPr>
        <w:t>Виды ритм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спокойный,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замедленный,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порывистый,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беспокойный и т.д.).Ритм линий,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пятен,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цвета. Роль ритма в эмоциональном звучании композиции в живописи и рисунке. Передача движения в композиции с помощью ритма элементов. Особая роль </w:t>
      </w:r>
      <w:r>
        <w:rPr>
          <w:rFonts w:ascii="Times New Roman" w:hAnsi="Times New Roman" w:cs="Times New Roman"/>
          <w:sz w:val="24"/>
          <w:szCs w:val="24"/>
        </w:rPr>
        <w:lastRenderedPageBreak/>
        <w:t>ритма в декоративно-прикладном искусстве.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Значимые темы искусства. О чём говорит искусство?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Земля — наш общий дом. </w:t>
      </w:r>
      <w:r>
        <w:rPr>
          <w:rFonts w:ascii="Times New Roman" w:hAnsi="Times New Roman" w:cs="Times New Roman"/>
          <w:sz w:val="24"/>
          <w:szCs w:val="24"/>
        </w:rPr>
        <w:t>Наблюдение природы и природных явлений,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различение их характера и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создания выразительных образов природы. Постройки в природе: птичьи гнёзда, норы, ульи, панцирь черепахи, домик улитки и т.д.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Восприятие и эмоциональная оценка </w:t>
      </w:r>
      <w:r>
        <w:rPr>
          <w:rFonts w:ascii="Times New Roman" w:hAnsi="Times New Roman" w:cs="Times New Roman"/>
          <w:sz w:val="23"/>
          <w:szCs w:val="23"/>
        </w:rPr>
        <w:t>шедевров русского и</w:t>
      </w:r>
      <w:r>
        <w:rPr>
          <w:rFonts w:ascii="Times New Roman" w:hAnsi="Times New Roman" w:cs="Times New Roman"/>
          <w:sz w:val="24"/>
          <w:szCs w:val="24"/>
        </w:rPr>
        <w:t xml:space="preserve"> зарубежного искусства, изображающих природу.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Общность тематики, передаваемых чувств, отношения к природе в произведениях авторов — представителей разных культур, народов, стран (например,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А.К.Саврасов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И.И.Левитан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И.И.Шишкин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Н.К.Рерих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П.Сезанн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Гог и др.).</w:t>
      </w:r>
      <w:proofErr w:type="gramEnd"/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Родина моя — Россия. </w:t>
      </w:r>
      <w:r>
        <w:rPr>
          <w:rFonts w:ascii="Times New Roman" w:hAnsi="Times New Roman" w:cs="Times New Roman"/>
          <w:sz w:val="24"/>
          <w:szCs w:val="24"/>
        </w:rPr>
        <w:t>Роль природных условий в характере традиционной культуры народов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Человек и человеческие взаимоотношения. </w:t>
      </w:r>
      <w:r>
        <w:rPr>
          <w:rFonts w:ascii="Times New Roman" w:hAnsi="Times New Roman" w:cs="Times New Roman"/>
          <w:sz w:val="24"/>
          <w:szCs w:val="24"/>
        </w:rPr>
        <w:t>Образ человека в разных культурах мира.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современника. Жанр портрета. Темы любви, дружбы, семьи в искусстве. </w:t>
      </w:r>
      <w:proofErr w:type="gramStart"/>
      <w:r>
        <w:rPr>
          <w:rFonts w:ascii="Times New Roman" w:hAnsi="Times New Roman" w:cs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>
        <w:rPr>
          <w:rFonts w:ascii="Times New Roman" w:hAnsi="Times New Roman" w:cs="Times New Roman"/>
          <w:sz w:val="24"/>
          <w:szCs w:val="24"/>
        </w:rPr>
        <w:t>Искусство вокруг нас сегодня.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различных</w:t>
      </w:r>
      <w:r w:rsidR="00550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художественных материалов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в п</w:t>
      </w:r>
      <w:proofErr w:type="gramEnd"/>
      <w:r>
        <w:rPr>
          <w:rFonts w:ascii="Times New Roman" w:hAnsi="Times New Roman" w:cs="Times New Roman"/>
          <w:sz w:val="24"/>
          <w:szCs w:val="24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художественно-творческой деятельности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различных видах изобразительной, декоративно-прикладной и художественно конструкторской деятельности.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Освоение основ рисунка, живописи, скульптуры, декоративно-прикладного искусства. </w:t>
      </w:r>
      <w:r>
        <w:rPr>
          <w:rFonts w:ascii="Times New Roman" w:hAnsi="Times New Roman" w:cs="Times New Roman"/>
          <w:sz w:val="24"/>
          <w:szCs w:val="24"/>
        </w:rPr>
        <w:t>Изображение с натуры, по памяти и воображению (натюрморт, пейзаж, человек, животные, растения).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Овладение основами художественной грамоты: композицией, формой, ритмом, линией, цветом, объёмом, фактурой.</w:t>
      </w:r>
      <w:proofErr w:type="gramEnd"/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и применение выразительных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  <w:proofErr w:type="gramEnd"/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граттажа</w:t>
      </w:r>
      <w:proofErr w:type="spellEnd"/>
      <w:r>
        <w:rPr>
          <w:rFonts w:ascii="Times New Roman" w:hAnsi="Times New Roman" w:cs="Times New Roman"/>
          <w:sz w:val="24"/>
          <w:szCs w:val="24"/>
        </w:rPr>
        <w:t>, аппликации, компьютерной 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952496" w:rsidRDefault="00952496" w:rsidP="0095249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обсуждении содержания и выразительных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952496" w:rsidRDefault="00952496" w:rsidP="00952496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550CDD" w:rsidRDefault="00550CDD" w:rsidP="00550CDD">
      <w:pPr>
        <w:jc w:val="center"/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</w:pPr>
    </w:p>
    <w:p w:rsidR="00952496" w:rsidRPr="00550CDD" w:rsidRDefault="00550CDD" w:rsidP="00550C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0CDD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ОСНОВНЫЕ ТРЕБОВАНИЯ К ЗНАНИЯМ И УМЕНИЯМ </w:t>
      </w:r>
      <w:proofErr w:type="gramStart"/>
      <w:r w:rsidRPr="00550CDD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ОБУЧАЮЩИХСЯ</w:t>
      </w:r>
      <w:proofErr w:type="gramEnd"/>
      <w:r w:rsidRPr="00550CDD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 </w:t>
      </w:r>
    </w:p>
    <w:p w:rsidR="00952496" w:rsidRPr="00550CDD" w:rsidRDefault="00952496" w:rsidP="00550CDD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50CDD">
        <w:rPr>
          <w:rStyle w:val="c14"/>
          <w:b/>
          <w:bCs/>
          <w:iCs/>
          <w:color w:val="000000"/>
        </w:rPr>
        <w:t>К концу обучения в 3 классе учащиеся должны иметь представление: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о творчестве художников – иллюстраторов детских книг;  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о художественных промыслах: хохломской росписи посуды, дымковской глиняной игрушке;</w:t>
      </w:r>
    </w:p>
    <w:p w:rsidR="00952496" w:rsidRDefault="00952496" w:rsidP="00550CDD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>
        <w:rPr>
          <w:rStyle w:val="c27"/>
          <w:b/>
          <w:bCs/>
          <w:color w:val="000000"/>
        </w:rPr>
        <w:t>Обучающиеся должны знать: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>• новые термины: прикладное искусство, книжная иллюстрация, искусство книги, живопись, скульптура, натюрморт, пейзаж, портрет;</w:t>
      </w:r>
      <w:proofErr w:type="gramEnd"/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разные типы музеев: художественные, архитектурные, музеи-мемориалы;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</w:rPr>
      </w:pPr>
      <w:r>
        <w:rPr>
          <w:rStyle w:val="c1"/>
          <w:color w:val="000000"/>
        </w:rPr>
        <w:t>•  что в создании разнообразных предметов и вещей важную роль играет выбор материалов, форм, узоров, конструкций.</w:t>
      </w:r>
    </w:p>
    <w:p w:rsidR="00550CDD" w:rsidRDefault="00550CDD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</w:p>
    <w:p w:rsidR="00952496" w:rsidRDefault="00952496" w:rsidP="00550CDD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>
        <w:rPr>
          <w:rStyle w:val="c27"/>
          <w:b/>
          <w:bCs/>
          <w:color w:val="000000"/>
        </w:rPr>
        <w:t>Обучающиеся должны уметь: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работать с пластилином, конструировать из бумаги макеты;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выразительно использовать гуашь, мелки, аппликацию;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использовать элементарные приемы изображения пространства;</w:t>
      </w:r>
    </w:p>
    <w:p w:rsidR="00952496" w:rsidRDefault="00952496" w:rsidP="00952496">
      <w:pPr>
        <w:pStyle w:val="c2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передавать пропорции человеческого тела, движения человека.</w:t>
      </w:r>
    </w:p>
    <w:p w:rsidR="00952496" w:rsidRPr="00D21B54" w:rsidRDefault="00952496" w:rsidP="003718E6">
      <w:pPr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</w:rPr>
      </w:pPr>
    </w:p>
    <w:p w:rsidR="00550CDD" w:rsidRDefault="00550CDD" w:rsidP="003718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3718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3718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3718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3718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3718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5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0CDD" w:rsidRDefault="00550CDD" w:rsidP="005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3718E6" w:rsidRPr="00550CDD" w:rsidRDefault="003718E6" w:rsidP="00550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E361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Календарно - тематическое планирование по учебному предм</w:t>
      </w:r>
      <w:r>
        <w:rPr>
          <w:rFonts w:ascii="Times New Roman" w:eastAsia="Calibri" w:hAnsi="Times New Roman" w:cs="Times New Roman"/>
          <w:b/>
          <w:sz w:val="32"/>
          <w:szCs w:val="32"/>
        </w:rPr>
        <w:t>ету «Изобразительное искусство</w:t>
      </w:r>
      <w:r w:rsidRPr="007E361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103"/>
        <w:gridCol w:w="1275"/>
        <w:gridCol w:w="1525"/>
      </w:tblGrid>
      <w:tr w:rsidR="003718E6" w:rsidTr="00A9080C">
        <w:tc>
          <w:tcPr>
            <w:tcW w:w="948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7E3616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27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7E3616">
              <w:rPr>
                <w:rFonts w:ascii="Times New Roman" w:hAnsi="Times New Roman"/>
                <w:b/>
              </w:rPr>
              <w:t>во</w:t>
            </w:r>
            <w:proofErr w:type="gramEnd"/>
            <w:r w:rsidRPr="007E361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3718E6" w:rsidTr="00E022A2">
        <w:tc>
          <w:tcPr>
            <w:tcW w:w="8851" w:type="dxa"/>
            <w:gridSpan w:val="4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1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8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3718E6" w:rsidTr="00725C05">
        <w:tc>
          <w:tcPr>
            <w:tcW w:w="8851" w:type="dxa"/>
            <w:gridSpan w:val="4"/>
          </w:tcPr>
          <w:p w:rsidR="003718E6" w:rsidRPr="009166B7" w:rsidRDefault="009166B7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166B7">
              <w:rPr>
                <w:rFonts w:ascii="Times New Roman" w:hAnsi="Times New Roman"/>
                <w:b/>
              </w:rPr>
              <w:t>Искусство в твоём доме – 8 часов</w:t>
            </w: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"Твои игрушки". Пластилин.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:rsidR="003718E6" w:rsidRPr="007E3616" w:rsidRDefault="009166B7" w:rsidP="00DB06FB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"Посуда для дома". Пластилин.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"Обои и шторы у тебя дома". Фломастеры.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"Мамин платок". Гуашь, акварель.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"Твои книжки". Бумага, ножницы.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"Твои книжки". Бумага, краски.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"Открытки". Бумага, ножницы, краска.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718E6" w:rsidTr="00A9080C">
        <w:tc>
          <w:tcPr>
            <w:tcW w:w="948" w:type="dxa"/>
          </w:tcPr>
          <w:p w:rsidR="003718E6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:rsidR="003718E6" w:rsidRPr="007E3616" w:rsidRDefault="009166B7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Обобщающий урок по теме: "Труд художника для твоего дома".</w:t>
            </w:r>
          </w:p>
        </w:tc>
        <w:tc>
          <w:tcPr>
            <w:tcW w:w="1275" w:type="dxa"/>
          </w:tcPr>
          <w:p w:rsidR="003718E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3718E6" w:rsidRPr="007E3616" w:rsidRDefault="003718E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166B7" w:rsidTr="00C35D6E">
        <w:tc>
          <w:tcPr>
            <w:tcW w:w="8851" w:type="dxa"/>
            <w:gridSpan w:val="4"/>
          </w:tcPr>
          <w:p w:rsidR="009166B7" w:rsidRPr="007E3616" w:rsidRDefault="009166B7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2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8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9166B7" w:rsidTr="0036475B">
        <w:tc>
          <w:tcPr>
            <w:tcW w:w="8851" w:type="dxa"/>
            <w:gridSpan w:val="4"/>
          </w:tcPr>
          <w:p w:rsidR="009166B7" w:rsidRPr="009166B7" w:rsidRDefault="009166B7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166B7">
              <w:rPr>
                <w:rFonts w:ascii="Times New Roman" w:hAnsi="Times New Roman"/>
                <w:b/>
              </w:rPr>
              <w:t>Искусство на улицах твоего города  - 7 часов</w:t>
            </w: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"Памятники архитектуры".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"Парки, скверы, бульвары".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"Ажурные ограды"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"Волшебные фонари".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"Витрины".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"Удивительный транспорт".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 w:rsidRPr="009166B7">
              <w:rPr>
                <w:rFonts w:ascii="Times New Roman" w:hAnsi="Times New Roman"/>
              </w:rPr>
              <w:t>Обобщающий урок по теме: Искусство на улицах твоего города"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72580B">
        <w:tc>
          <w:tcPr>
            <w:tcW w:w="8851" w:type="dxa"/>
            <w:gridSpan w:val="4"/>
          </w:tcPr>
          <w:p w:rsidR="00952496" w:rsidRPr="009166B7" w:rsidRDefault="00952496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166B7">
              <w:rPr>
                <w:rFonts w:ascii="Times New Roman" w:hAnsi="Times New Roman"/>
                <w:b/>
              </w:rPr>
              <w:t>Художник и зрелище – 11 часов</w:t>
            </w: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166B7">
              <w:rPr>
                <w:rFonts w:ascii="Times New Roman" w:hAnsi="Times New Roman"/>
              </w:rPr>
              <w:t>Художник в цирке</w:t>
            </w:r>
            <w:r>
              <w:rPr>
                <w:rFonts w:ascii="Times New Roman" w:hAnsi="Times New Roman"/>
              </w:rPr>
              <w:t>»</w:t>
            </w:r>
            <w:r w:rsidRPr="009166B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Акварель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711CA2">
        <w:tc>
          <w:tcPr>
            <w:tcW w:w="8851" w:type="dxa"/>
            <w:gridSpan w:val="4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3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10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166B7">
              <w:rPr>
                <w:rFonts w:ascii="Times New Roman" w:hAnsi="Times New Roman"/>
              </w:rPr>
              <w:t>Художник в цирке</w:t>
            </w:r>
            <w:r>
              <w:rPr>
                <w:rFonts w:ascii="Times New Roman" w:hAnsi="Times New Roman"/>
              </w:rPr>
              <w:t>»</w:t>
            </w:r>
            <w:r w:rsidRPr="009166B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Аппликация.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«Художник в театре». Смешанная техника.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«Художник в театре». Макет.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«Театр кукол». Бумажная кукла.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«Театр кукол». Работа с тканью.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«Театральные маски». Искусство масок.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«Театральные маски». Бумага.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«Афиша и плакат». Краски. Карандаши.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103" w:type="dxa"/>
          </w:tcPr>
          <w:p w:rsidR="00952496" w:rsidRPr="007E3616" w:rsidRDefault="00952496" w:rsidP="001D5DC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«Праздник в городе». 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«Школьный карнавал».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BA1430">
        <w:tc>
          <w:tcPr>
            <w:tcW w:w="8851" w:type="dxa"/>
            <w:gridSpan w:val="4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4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8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952496" w:rsidTr="00435226">
        <w:tc>
          <w:tcPr>
            <w:tcW w:w="8851" w:type="dxa"/>
            <w:gridSpan w:val="4"/>
          </w:tcPr>
          <w:p w:rsidR="00952496" w:rsidRPr="001D5DCC" w:rsidRDefault="00952496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D5DCC">
              <w:rPr>
                <w:rFonts w:ascii="Times New Roman" w:hAnsi="Times New Roman"/>
                <w:b/>
              </w:rPr>
              <w:t>Художник и музей – 8 часов</w:t>
            </w: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«Музей в жизни города».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«Картина – особый мир. Картина – пейзаж».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«Картина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ортрет».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103" w:type="dxa"/>
          </w:tcPr>
          <w:p w:rsidR="00952496" w:rsidRPr="007E3616" w:rsidRDefault="00A700D4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52496">
              <w:rPr>
                <w:rFonts w:ascii="Times New Roman" w:hAnsi="Times New Roman"/>
              </w:rPr>
              <w:t>Картина – натюрморт».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103" w:type="dxa"/>
          </w:tcPr>
          <w:p w:rsidR="00952496" w:rsidRPr="007E3616" w:rsidRDefault="00952496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«Картины исторические».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103" w:type="dxa"/>
          </w:tcPr>
          <w:p w:rsidR="00952496" w:rsidRDefault="00952496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«Картины  бытовые».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103" w:type="dxa"/>
          </w:tcPr>
          <w:p w:rsidR="00952496" w:rsidRDefault="00952496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Скульптура в музее и на улице.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2496" w:rsidTr="00A9080C">
        <w:tc>
          <w:tcPr>
            <w:tcW w:w="948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5103" w:type="dxa"/>
          </w:tcPr>
          <w:p w:rsidR="00952496" w:rsidRDefault="00952496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Обобщение изученного материала за год.</w:t>
            </w:r>
          </w:p>
        </w:tc>
        <w:tc>
          <w:tcPr>
            <w:tcW w:w="127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52496" w:rsidRPr="007E3616" w:rsidRDefault="00952496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201BC4" w:rsidRDefault="00201BC4"/>
    <w:sectPr w:rsidR="00201BC4" w:rsidSect="0020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8E6"/>
    <w:rsid w:val="001D5DCC"/>
    <w:rsid w:val="00201BC4"/>
    <w:rsid w:val="003252F6"/>
    <w:rsid w:val="003718E6"/>
    <w:rsid w:val="00483E45"/>
    <w:rsid w:val="00550CDD"/>
    <w:rsid w:val="009166B7"/>
    <w:rsid w:val="00952496"/>
    <w:rsid w:val="00A700D4"/>
    <w:rsid w:val="00A86E06"/>
    <w:rsid w:val="00B66BC9"/>
    <w:rsid w:val="00D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37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718E6"/>
  </w:style>
  <w:style w:type="paragraph" w:customStyle="1" w:styleId="c22">
    <w:name w:val="c22"/>
    <w:basedOn w:val="a"/>
    <w:rsid w:val="0037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18E6"/>
  </w:style>
  <w:style w:type="paragraph" w:styleId="a3">
    <w:name w:val="No Spacing"/>
    <w:uiPriority w:val="1"/>
    <w:qFormat/>
    <w:rsid w:val="003718E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3718E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95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52496"/>
  </w:style>
  <w:style w:type="paragraph" w:customStyle="1" w:styleId="c23">
    <w:name w:val="c23"/>
    <w:basedOn w:val="a"/>
    <w:rsid w:val="0095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496"/>
  </w:style>
  <w:style w:type="character" w:customStyle="1" w:styleId="c27">
    <w:name w:val="c27"/>
    <w:basedOn w:val="a0"/>
    <w:rsid w:val="00952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Катаев</cp:lastModifiedBy>
  <cp:revision>5</cp:revision>
  <cp:lastPrinted>2020-08-24T14:50:00Z</cp:lastPrinted>
  <dcterms:created xsi:type="dcterms:W3CDTF">2020-01-19T19:36:00Z</dcterms:created>
  <dcterms:modified xsi:type="dcterms:W3CDTF">2020-08-24T14:50:00Z</dcterms:modified>
</cp:coreProperties>
</file>