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67" w:rsidRPr="007C33BA" w:rsidRDefault="009F3467" w:rsidP="007C1A8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bookmarkStart w:id="0" w:name="_Toc527815936"/>
      <w:r w:rsidRPr="007C33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Аналитическая записка о результатах педагогической деятельности</w:t>
      </w:r>
    </w:p>
    <w:p w:rsidR="009F3467" w:rsidRPr="007C33BA" w:rsidRDefault="007D5F7F" w:rsidP="007C1A8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7C33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</w:t>
      </w:r>
      <w:r w:rsidR="009F3467" w:rsidRPr="007C33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чителя начальных классов Фатеевой Натальи Олеговны</w:t>
      </w:r>
    </w:p>
    <w:p w:rsidR="0020273C" w:rsidRDefault="0020273C" w:rsidP="007D5F7F">
      <w:pPr>
        <w:pStyle w:val="1"/>
        <w:numPr>
          <w:ilvl w:val="1"/>
          <w:numId w:val="5"/>
        </w:numPr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1" w:name="_Toc527815937"/>
      <w:bookmarkEnd w:id="0"/>
      <w:r w:rsidRPr="007C33BA">
        <w:rPr>
          <w:rFonts w:ascii="Times New Roman" w:eastAsia="Times New Roman" w:hAnsi="Times New Roman" w:cs="Times New Roman"/>
          <w:color w:val="auto"/>
        </w:rPr>
        <w:t>Реализация темы самообразования</w:t>
      </w:r>
      <w:bookmarkEnd w:id="1"/>
    </w:p>
    <w:p w:rsidR="006829CD" w:rsidRPr="006829CD" w:rsidRDefault="006829CD" w:rsidP="006829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29CD">
        <w:rPr>
          <w:rFonts w:ascii="Times New Roman" w:hAnsi="Times New Roman" w:cs="Times New Roman"/>
          <w:i/>
          <w:sz w:val="28"/>
          <w:szCs w:val="28"/>
        </w:rPr>
        <w:t>Формирование универсальных учебных действий у младших школьников.</w:t>
      </w:r>
    </w:p>
    <w:p w:rsidR="00120E85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дифференцированного подхода на уроках и во внеурочной деятельности позволяет раскрыть и развить способности учащихся, удовлетворить образовательные потребности каждого ученика в полной мере, адаптировать весь учебный процесс к особенностям школьников, стимулировать процессы самопознания и самоопределения личности. </w:t>
      </w:r>
    </w:p>
    <w:p w:rsidR="0020273C" w:rsidRPr="007C33BA" w:rsidRDefault="007C1A8E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408940</wp:posOffset>
            </wp:positionV>
            <wp:extent cx="2953385" cy="1254760"/>
            <wp:effectExtent l="19050" t="0" r="18415" b="2540"/>
            <wp:wrapTight wrapText="bothSides">
              <wp:wrapPolygon edited="0">
                <wp:start x="-139" y="0"/>
                <wp:lineTo x="-139" y="21644"/>
                <wp:lineTo x="21735" y="21644"/>
                <wp:lineTo x="21735" y="0"/>
                <wp:lineTo x="-139" y="0"/>
              </wp:wrapPolygon>
            </wp:wrapTight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20273C" w:rsidRPr="007C33BA">
        <w:rPr>
          <w:rFonts w:ascii="Times New Roman" w:eastAsia="Times New Roman" w:hAnsi="Times New Roman" w:cs="Times New Roman"/>
          <w:sz w:val="28"/>
          <w:szCs w:val="28"/>
        </w:rPr>
        <w:t>На основании мониторинга УУД 1 класса (2016 г.) учащиеся были разделены на группы по уровню сформированности универсальных учебных действий.</w:t>
      </w:r>
      <w:r w:rsidRPr="007C33B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20273C" w:rsidRPr="007C33BA" w:rsidRDefault="0020273C" w:rsidP="007C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Группа 1: </w:t>
      </w:r>
      <w:r w:rsidRPr="007C33BA">
        <w:rPr>
          <w:rFonts w:ascii="Times New Roman" w:hAnsi="Times New Roman" w:cs="Times New Roman"/>
          <w:kern w:val="24"/>
          <w:sz w:val="28"/>
          <w:szCs w:val="28"/>
        </w:rPr>
        <w:t xml:space="preserve">умеют работать по образцу и умеют применять его в новой ситуации. Для таких учащихся подбираются задания помогающие учащимся осознавать способы действия, содержащиеся в учебных заданиях, и учиться описывать эти способы словами. 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>В работе с ними я ставила за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>дачу на умение словесно описывать сам процесс выполнения задания (пока это описание задания на уровне конкретного предмета или частного задания). Детям, интуитивно «схва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>тившим» суть способа, лежащего в основании такого зада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>ния, важно научиться выражать эту суть словами. Такая работа важна с двух точек зрения. Во-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 xml:space="preserve">первых, и это самое главное, она позволяет учащимся в полном объеме решить задачи развития метапредметных универсальных учебных действий на уровне представления. Появляется реальная предпосылка для овладения способом действия как таковым, не спрятанным в недрах предметного задания, т. е. овладение на метапредметном уровне. </w:t>
      </w:r>
      <w:r w:rsidRPr="007C33BA">
        <w:rPr>
          <w:rFonts w:ascii="Times New Roman" w:hAnsi="Times New Roman" w:cs="Times New Roman"/>
          <w:sz w:val="28"/>
          <w:szCs w:val="28"/>
        </w:rPr>
        <w:t>Во-</w:t>
      </w:r>
      <w:r w:rsidRPr="007C33BA">
        <w:rPr>
          <w:rFonts w:ascii="Times New Roman" w:hAnsi="Times New Roman" w:cs="Times New Roman"/>
          <w:sz w:val="28"/>
          <w:szCs w:val="28"/>
        </w:rPr>
        <w:softHyphen/>
        <w:t>вторых, в модулях монито</w:t>
      </w:r>
      <w:r w:rsidRPr="007C33BA">
        <w:rPr>
          <w:rFonts w:ascii="Times New Roman" w:hAnsi="Times New Roman" w:cs="Times New Roman"/>
          <w:sz w:val="28"/>
          <w:szCs w:val="28"/>
        </w:rPr>
        <w:softHyphen/>
        <w:t>ринга УУД 2 класса для всех показателей будут присутствовать задания и «на выполнение», и «на ори</w:t>
      </w:r>
      <w:r w:rsidRPr="007C33BA">
        <w:rPr>
          <w:rFonts w:ascii="Times New Roman" w:hAnsi="Times New Roman" w:cs="Times New Roman"/>
          <w:sz w:val="28"/>
          <w:szCs w:val="28"/>
        </w:rPr>
        <w:softHyphen/>
        <w:t>ентацию», и «на описание» метапредметного способа дейст</w:t>
      </w:r>
      <w:r w:rsidRPr="007C33BA">
        <w:rPr>
          <w:rFonts w:ascii="Times New Roman" w:hAnsi="Times New Roman" w:cs="Times New Roman"/>
          <w:sz w:val="28"/>
          <w:szCs w:val="28"/>
        </w:rPr>
        <w:softHyphen/>
        <w:t xml:space="preserve">вия, лежащего в основе учебного задания. 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Учащиеся, принадлежащие к </w:t>
      </w:r>
      <w:r w:rsidRPr="007C33BA">
        <w:rPr>
          <w:rFonts w:ascii="Times New Roman" w:hAnsi="Times New Roman" w:cs="Times New Roman"/>
          <w:b/>
          <w:sz w:val="28"/>
          <w:szCs w:val="28"/>
          <w:lang w:eastAsia="en-US"/>
        </w:rPr>
        <w:t>группе 2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>сделали первый шаг в освоении УУД, но остановились перед вторым. Они умеют выполнять задания, содержащие способ, по образцу, но в ситуации, когда нужно проанализировать этот способ с точки зрения его полноты и существенных сто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>рон, оказываются некомпетентными и неуспешными. Вероятнее всего, у учащихся нет достаточного опыта в рабо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>те с тем или иным способом. Основной задачей в работе с этими детьми стало «узнавание» ими способа в новой предметной задаче. Также хорошей тренировкой являются задания, в которых необходимо найти и исправить ошибку в выполне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 xml:space="preserve">нии способа.  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7C33BA">
        <w:rPr>
          <w:rFonts w:ascii="Times New Roman" w:hAnsi="Times New Roman" w:cs="Times New Roman"/>
          <w:b/>
          <w:sz w:val="28"/>
          <w:szCs w:val="28"/>
          <w:lang w:eastAsia="en-US"/>
        </w:rPr>
        <w:t>Группу 3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учащиеся не вошли. Но если ребенок попал в эту группу по целому ряду умений, это может говорить о его невнимательности, низкой 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сосредоточенности, а также нежелании работать по образцу. Такое нежелание иногда проявляют творчески одаренные дети, у которых, при высо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>ком потенциале, могут с самого начала обучения возникать серьезные трудности с усвоением норм и правил организа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>ции учебного труда, усвоении культурно закрепленных спо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 xml:space="preserve">собов выполнения определенных интеллектуальных или практических действий. 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 w:rsidRPr="007C33BA">
        <w:rPr>
          <w:rFonts w:ascii="Times New Roman" w:hAnsi="Times New Roman" w:cs="Times New Roman"/>
          <w:b/>
          <w:sz w:val="28"/>
          <w:szCs w:val="28"/>
          <w:lang w:eastAsia="en-US"/>
        </w:rPr>
        <w:t>группе 4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 требуется аналитическая работа с результата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>ми каждого отдельного ребенка. Такие учащиеся  не умеют работать с образцом, данным учителем, как ориентировочной основой собственного учебного дейст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softHyphen/>
        <w:t xml:space="preserve">вия. Ребенок действует методом проб и ошибок, опираясь на случайные свойства и признаки. Он не видит за новыми условиями уже знакомый метапредметный способ. Основной задачей в работе с этими детьми являлось  «узнавание» ими способа в новой предметной задаче. 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Дифференцированный подход, наряду с педагогическими технологиями, я применяла на протяжении учебного года по следующему принципу: каждой недели обучения – своё универсальное учебное действие. Например: одна из недель направлена на формирование познавательногоууд: умение осуществлять логическое действие - сравнение. Следовательно,  в зависимости от темы и типа урока, я создавала те или иные условия для формирования данного учебного действия для каждой группы учащихся.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Использовала дифференциацию содержания учебных заданий по уровню творчества, трудности, объему, а также одинаковые задания дифференцировала по степени самостоятельности учащихся; характеру помощи учащихся; форме учебных действий.  Примеры использования дифференцированности можно посмотреть в папке.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Результат применения такого подхода можно оценить при анализе мониторинга УУД на конец 2 класса.</w:t>
      </w:r>
    </w:p>
    <w:p w:rsidR="0020273C" w:rsidRPr="007C33BA" w:rsidRDefault="007C1A8E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-11513</wp:posOffset>
            </wp:positionH>
            <wp:positionV relativeFrom="paragraph">
              <wp:posOffset>51601</wp:posOffset>
            </wp:positionV>
            <wp:extent cx="6198870" cy="1768061"/>
            <wp:effectExtent l="19050" t="0" r="11430" b="3589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E85" w:rsidRPr="007C33BA" w:rsidRDefault="00120E85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E85" w:rsidRPr="007C33BA" w:rsidRDefault="00120E85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3C" w:rsidRPr="007C33BA" w:rsidRDefault="0020273C" w:rsidP="007C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69" w:type="dxa"/>
        <w:tblInd w:w="108" w:type="dxa"/>
        <w:tblLayout w:type="fixed"/>
        <w:tblLook w:val="04A0"/>
      </w:tblPr>
      <w:tblGrid>
        <w:gridCol w:w="1482"/>
        <w:gridCol w:w="606"/>
        <w:gridCol w:w="521"/>
        <w:gridCol w:w="606"/>
        <w:gridCol w:w="606"/>
        <w:gridCol w:w="521"/>
        <w:gridCol w:w="606"/>
        <w:gridCol w:w="606"/>
        <w:gridCol w:w="521"/>
        <w:gridCol w:w="780"/>
        <w:gridCol w:w="607"/>
        <w:gridCol w:w="694"/>
        <w:gridCol w:w="606"/>
        <w:gridCol w:w="733"/>
        <w:gridCol w:w="474"/>
      </w:tblGrid>
      <w:tr w:rsidR="0020273C" w:rsidRPr="007C33BA" w:rsidTr="00120E85">
        <w:trPr>
          <w:trHeight w:val="249"/>
        </w:trPr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Регулятивные УУД</w:t>
            </w:r>
          </w:p>
        </w:tc>
        <w:tc>
          <w:tcPr>
            <w:tcW w:w="424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66"/>
            <w:noWrap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Познавательные УУД</w:t>
            </w:r>
          </w:p>
        </w:tc>
        <w:tc>
          <w:tcPr>
            <w:tcW w:w="20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6411"/>
            <w:noWrap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Коммуникативные УУД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73C" w:rsidRPr="007C33BA" w:rsidTr="00120E85">
        <w:trPr>
          <w:trHeight w:val="384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Планирование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Контроль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Анализ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Синтез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Сравнение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Классификация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Обобщение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Причинно-следственные связи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Аналогия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Речевое высказывание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Точка зрения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3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Вопросы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73C" w:rsidRPr="007C33BA" w:rsidTr="00120E85">
        <w:trPr>
          <w:gridAfter w:val="1"/>
          <w:wAfter w:w="474" w:type="dxa"/>
          <w:trHeight w:val="24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Рейтинг УУД по отдельным умениям в 1 классе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71%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73C" w:rsidRPr="007C33BA" w:rsidTr="00120E85">
        <w:trPr>
          <w:gridAfter w:val="1"/>
          <w:wAfter w:w="474" w:type="dxa"/>
          <w:trHeight w:val="249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Детализированный рейтинг УУД во 2 </w:t>
            </w:r>
            <w:r w:rsidRPr="007C33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классе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84%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71%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59%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</w:tr>
    </w:tbl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1A8E" w:rsidRPr="007C33BA" w:rsidRDefault="007C1A8E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1A8E" w:rsidRPr="007C33BA" w:rsidRDefault="007C1A8E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i/>
          <w:sz w:val="28"/>
          <w:szCs w:val="28"/>
        </w:rPr>
        <w:t>Прогресс в развитии УУД у каждого учащегося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6"/>
        <w:gridCol w:w="850"/>
        <w:gridCol w:w="702"/>
        <w:gridCol w:w="702"/>
        <w:gridCol w:w="581"/>
        <w:gridCol w:w="850"/>
        <w:gridCol w:w="850"/>
        <w:gridCol w:w="822"/>
        <w:gridCol w:w="822"/>
      </w:tblGrid>
      <w:tr w:rsidR="0020273C" w:rsidRPr="007C33BA" w:rsidTr="00047629">
        <w:trPr>
          <w:trHeight w:val="476"/>
        </w:trPr>
        <w:tc>
          <w:tcPr>
            <w:tcW w:w="3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left="864"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ФИО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Планирование</w:t>
            </w:r>
          </w:p>
        </w:tc>
        <w:tc>
          <w:tcPr>
            <w:tcW w:w="70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Оценка</w:t>
            </w:r>
          </w:p>
        </w:tc>
        <w:tc>
          <w:tcPr>
            <w:tcW w:w="70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Анализ</w:t>
            </w:r>
          </w:p>
        </w:tc>
        <w:tc>
          <w:tcPr>
            <w:tcW w:w="58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Синтез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Сравнение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Классификация</w:t>
            </w:r>
          </w:p>
        </w:tc>
        <w:tc>
          <w:tcPr>
            <w:tcW w:w="82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Обобщение</w:t>
            </w:r>
          </w:p>
        </w:tc>
        <w:tc>
          <w:tcPr>
            <w:tcW w:w="82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20273C" w:rsidRPr="007C33BA" w:rsidRDefault="0020273C" w:rsidP="007C1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Причинно</w:t>
            </w: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softHyphen/>
              <w:t>следственные</w:t>
            </w:r>
          </w:p>
        </w:tc>
      </w:tr>
      <w:tr w:rsidR="0020273C" w:rsidRPr="007C33BA" w:rsidTr="00047629">
        <w:trPr>
          <w:trHeight w:val="1813"/>
        </w:trPr>
        <w:tc>
          <w:tcPr>
            <w:tcW w:w="3276" w:type="dxa"/>
            <w:vMerge/>
            <w:vAlign w:val="center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7D5F7F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Бейс Ви</w:t>
            </w:r>
            <w:r w:rsidR="0020273C"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 xml:space="preserve">ктория 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Богатырев Иван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Доронин Даниил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581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Истомина Карина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2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Кузнецова Анастасия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2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2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8"/>
                <w:szCs w:val="28"/>
              </w:rPr>
              <w:t>Лекомцева Яна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8"/>
                <w:szCs w:val="28"/>
              </w:rPr>
              <w:t>Ли Татьяна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Максимова Анастасия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2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Окулов Иван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Редкач Валерия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Чадов Артём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  <w:tr w:rsidR="0020273C" w:rsidRPr="007C33BA" w:rsidTr="00047629">
        <w:trPr>
          <w:trHeight w:val="234"/>
        </w:trPr>
        <w:tc>
          <w:tcPr>
            <w:tcW w:w="3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7D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Чесноков Николай</w:t>
            </w:r>
          </w:p>
        </w:tc>
        <w:tc>
          <w:tcPr>
            <w:tcW w:w="850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70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702" w:type="dxa"/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1</w:t>
            </w:r>
          </w:p>
        </w:tc>
        <w:tc>
          <w:tcPr>
            <w:tcW w:w="581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  <w:tc>
          <w:tcPr>
            <w:tcW w:w="822" w:type="dxa"/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73C" w:rsidRPr="007C33BA" w:rsidRDefault="0020273C" w:rsidP="00120E85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Arial" w:hAnsi="Times New Roman" w:cs="Times New Roman"/>
                <w:kern w:val="24"/>
                <w:sz w:val="28"/>
                <w:szCs w:val="28"/>
              </w:rPr>
              <w:t>0</w:t>
            </w:r>
          </w:p>
        </w:tc>
      </w:tr>
    </w:tbl>
    <w:p w:rsidR="007C1A8E" w:rsidRPr="007C33BA" w:rsidRDefault="0020273C" w:rsidP="007C1A8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  <w:highlight w:val="green"/>
        </w:rPr>
        <w:t>есть прогресс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ab/>
      </w:r>
      <w:r w:rsidR="007C1A8E" w:rsidRPr="007C33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C33BA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прогресса нет</w:t>
      </w:r>
    </w:p>
    <w:p w:rsidR="007C1A8E" w:rsidRPr="007C33BA" w:rsidRDefault="0020273C" w:rsidP="007C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Как видно из таблицы  показатели по</w:t>
      </w:r>
      <w:r w:rsidR="007C1A8E" w:rsidRPr="007C33BA">
        <w:rPr>
          <w:rFonts w:ascii="Times New Roman" w:eastAsia="Times New Roman" w:hAnsi="Times New Roman" w:cs="Times New Roman"/>
          <w:sz w:val="28"/>
          <w:szCs w:val="28"/>
        </w:rPr>
        <w:t xml:space="preserve"> каждому из видов универсальных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учебных действий повысились. У каждого у</w:t>
      </w:r>
      <w:r w:rsidR="007C1A8E" w:rsidRPr="007C33BA">
        <w:rPr>
          <w:rFonts w:ascii="Times New Roman" w:eastAsia="Times New Roman" w:hAnsi="Times New Roman" w:cs="Times New Roman"/>
          <w:sz w:val="28"/>
          <w:szCs w:val="28"/>
        </w:rPr>
        <w:t xml:space="preserve">чащегося в той или иной степени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появился прогресс в развитии УУ</w:t>
      </w:r>
      <w:r w:rsidR="007C1A8E" w:rsidRPr="007C33BA">
        <w:rPr>
          <w:rFonts w:ascii="Times New Roman" w:eastAsia="Times New Roman" w:hAnsi="Times New Roman" w:cs="Times New Roman"/>
          <w:sz w:val="28"/>
          <w:szCs w:val="28"/>
        </w:rPr>
        <w:t>Д. Поэтому работа</w:t>
      </w:r>
      <w:r w:rsidR="007D5F7F" w:rsidRPr="007C33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1A8E" w:rsidRPr="007C33BA">
        <w:rPr>
          <w:rFonts w:ascii="Times New Roman" w:eastAsia="Times New Roman" w:hAnsi="Times New Roman" w:cs="Times New Roman"/>
          <w:sz w:val="28"/>
          <w:szCs w:val="28"/>
        </w:rPr>
        <w:t xml:space="preserve"> по применении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дифференцированного подхода</w:t>
      </w:r>
      <w:r w:rsidR="007D5F7F" w:rsidRPr="007C33B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 продолжилась. </w:t>
      </w:r>
    </w:p>
    <w:p w:rsidR="0020273C" w:rsidRPr="007C33BA" w:rsidRDefault="0020273C" w:rsidP="007C1A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Дифференцированный подход не есть что-то отдельно взятое. В процессе обучения он тесно связан с различными технологиями. </w:t>
      </w:r>
    </w:p>
    <w:p w:rsidR="0020273C" w:rsidRPr="007C33BA" w:rsidRDefault="0020273C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7C33BA">
        <w:rPr>
          <w:sz w:val="28"/>
          <w:szCs w:val="28"/>
          <w:shd w:val="clear" w:color="auto" w:fill="FFFFFF"/>
        </w:rPr>
        <w:t>В своей деятельности использую следующие технологии:</w:t>
      </w:r>
    </w:p>
    <w:p w:rsidR="0020273C" w:rsidRPr="007C33BA" w:rsidRDefault="0020273C" w:rsidP="007D5F7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Проблемно-диалогическая технология</w:t>
      </w:r>
    </w:p>
    <w:p w:rsidR="0020273C" w:rsidRPr="007C33BA" w:rsidRDefault="0020273C" w:rsidP="007D5F7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Технология организации групповой работы</w:t>
      </w:r>
    </w:p>
    <w:p w:rsidR="0020273C" w:rsidRPr="007C33BA" w:rsidRDefault="0020273C" w:rsidP="007D5F7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ИКТ</w:t>
      </w:r>
    </w:p>
    <w:p w:rsidR="0020273C" w:rsidRPr="007C33BA" w:rsidRDefault="0020273C" w:rsidP="007D5F7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Проектная технология</w:t>
      </w:r>
    </w:p>
    <w:p w:rsidR="0020273C" w:rsidRPr="007C33BA" w:rsidRDefault="0020273C" w:rsidP="007D5F7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Игровые технологии</w:t>
      </w:r>
    </w:p>
    <w:p w:rsidR="0020273C" w:rsidRPr="007C33BA" w:rsidRDefault="0020273C" w:rsidP="007D5F7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Здоровьесберегающие технологии </w:t>
      </w:r>
    </w:p>
    <w:p w:rsidR="0020273C" w:rsidRPr="007C33BA" w:rsidRDefault="0020273C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C33BA">
        <w:rPr>
          <w:sz w:val="28"/>
          <w:szCs w:val="28"/>
        </w:rPr>
        <w:t xml:space="preserve">Одним из эффективных методов формирования УУД, которую я применяю в своей деятельности, является </w:t>
      </w:r>
      <w:r w:rsidRPr="007C33BA">
        <w:rPr>
          <w:b/>
          <w:sz w:val="28"/>
          <w:szCs w:val="28"/>
        </w:rPr>
        <w:t>проблемно диалогическая технология</w:t>
      </w:r>
      <w:r w:rsidRPr="007C33BA">
        <w:rPr>
          <w:sz w:val="28"/>
          <w:szCs w:val="28"/>
        </w:rPr>
        <w:t xml:space="preserve">. Эта технология, прежде всего, формирует регулятивные универсальные учебные действия, обеспечивая выращивание умения решать проблемы. Наряду с этим происходит формирование и других универсальных </w:t>
      </w:r>
      <w:r w:rsidRPr="007C33BA">
        <w:rPr>
          <w:sz w:val="28"/>
          <w:szCs w:val="28"/>
        </w:rPr>
        <w:lastRenderedPageBreak/>
        <w:t>учебных действий:  за счёт использования диалога – коммуникативных, необходимости извлекать информацию, делать логические выводы и т.п. – познавательных. Данная технология дает развернутый ответ на вопрос, как учить, чтобы ученики ставили и решали проблемы</w:t>
      </w:r>
    </w:p>
    <w:p w:rsidR="0020273C" w:rsidRPr="007C33BA" w:rsidRDefault="0020273C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eastAsia="en-US"/>
        </w:rPr>
      </w:pPr>
      <w:r w:rsidRPr="007C33BA">
        <w:rPr>
          <w:sz w:val="28"/>
          <w:szCs w:val="28"/>
          <w:lang w:eastAsia="en-US"/>
        </w:rPr>
        <w:t xml:space="preserve">Для формирования коммуникативных  универсальных учебных действий и прежде всего -  умения донести свою позицию до собеседников, понять другие позиции, договариваться с людьми и уважительно относиться к позиции другого на уроках  я практикую работу в малых группах, парах и другие </w:t>
      </w:r>
      <w:r w:rsidRPr="007C33BA">
        <w:rPr>
          <w:b/>
          <w:sz w:val="28"/>
          <w:szCs w:val="28"/>
          <w:lang w:eastAsia="en-US"/>
        </w:rPr>
        <w:t>формы групповой работы</w:t>
      </w:r>
      <w:r w:rsidRPr="007C33BA">
        <w:rPr>
          <w:sz w:val="28"/>
          <w:szCs w:val="28"/>
          <w:lang w:eastAsia="en-US"/>
        </w:rPr>
        <w:t xml:space="preserve">.  </w:t>
      </w:r>
    </w:p>
    <w:p w:rsidR="007D5F7F" w:rsidRPr="007C33BA" w:rsidRDefault="0020273C" w:rsidP="007D5F7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eastAsia="en-US"/>
        </w:rPr>
      </w:pPr>
      <w:r w:rsidRPr="007C33BA">
        <w:rPr>
          <w:sz w:val="28"/>
          <w:szCs w:val="28"/>
          <w:lang w:eastAsia="en-US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</w:t>
      </w:r>
      <w:r w:rsidRPr="007C33BA">
        <w:rPr>
          <w:b/>
          <w:sz w:val="28"/>
          <w:szCs w:val="28"/>
          <w:lang w:eastAsia="en-US"/>
        </w:rPr>
        <w:t>информационных и коммуникационных технологиях (ИКТ)</w:t>
      </w:r>
      <w:r w:rsidRPr="007C33BA">
        <w:rPr>
          <w:sz w:val="28"/>
          <w:szCs w:val="28"/>
          <w:lang w:eastAsia="en-US"/>
        </w:rPr>
        <w:t xml:space="preserve"> и формирование способности их грамотно применять (ИКТ-компетентность).  Применяемые мной ИКТ, позволяют делать урок зрелищным, интересным, провести урок в нетрадиционных формах, привлечь ученика к сотрудничеству. На своих уроках я активно использую работу на интерактивной доске, работу с нетбуками и работу с системой Proclass. Также практикую работу в программах </w:t>
      </w:r>
      <w:r w:rsidR="007D5F7F" w:rsidRPr="007C33BA">
        <w:rPr>
          <w:sz w:val="28"/>
          <w:szCs w:val="28"/>
          <w:lang w:eastAsia="en-US"/>
        </w:rPr>
        <w:t xml:space="preserve">PowerPoint, </w:t>
      </w:r>
      <w:r w:rsidRPr="007C33BA">
        <w:rPr>
          <w:sz w:val="28"/>
          <w:szCs w:val="28"/>
          <w:lang w:eastAsia="en-US"/>
        </w:rPr>
        <w:t>Word, Exel, WindowsLive. Глобальная компьютерная сеть Интернет для образовательного процесса – мощный инструмент, который  органично вписывается  в предметы образовательных обл</w:t>
      </w:r>
      <w:r w:rsidR="007D5F7F" w:rsidRPr="007C33BA">
        <w:rPr>
          <w:sz w:val="28"/>
          <w:szCs w:val="28"/>
          <w:lang w:eastAsia="en-US"/>
        </w:rPr>
        <w:t xml:space="preserve">астей.  Для подготовки к урокам </w:t>
      </w:r>
      <w:r w:rsidRPr="007C33BA">
        <w:rPr>
          <w:sz w:val="28"/>
          <w:szCs w:val="28"/>
          <w:lang w:eastAsia="en-US"/>
        </w:rPr>
        <w:t xml:space="preserve">я использую следующие Интернет - сайты: </w:t>
      </w:r>
      <w:hyperlink r:id="rId9" w:history="1">
        <w:r w:rsidR="007D5F7F" w:rsidRPr="007C33BA">
          <w:rPr>
            <w:rStyle w:val="ad"/>
            <w:color w:val="auto"/>
            <w:sz w:val="28"/>
            <w:szCs w:val="28"/>
            <w:lang w:eastAsia="en-US"/>
          </w:rPr>
          <w:t>www.nachalka.com/</w:t>
        </w:r>
      </w:hyperlink>
      <w:r w:rsidR="007D5F7F" w:rsidRPr="007C33BA">
        <w:rPr>
          <w:sz w:val="28"/>
          <w:szCs w:val="28"/>
          <w:lang w:eastAsia="en-US"/>
        </w:rPr>
        <w:t xml:space="preserve">, </w:t>
      </w:r>
      <w:hyperlink r:id="rId10" w:history="1">
        <w:r w:rsidR="007D5F7F" w:rsidRPr="007C33BA">
          <w:rPr>
            <w:rStyle w:val="ad"/>
            <w:color w:val="auto"/>
            <w:sz w:val="28"/>
            <w:szCs w:val="28"/>
            <w:lang w:eastAsia="en-US"/>
          </w:rPr>
          <w:t>http://festival.1september.ru</w:t>
        </w:r>
      </w:hyperlink>
      <w:r w:rsidR="007D5F7F" w:rsidRPr="007C33BA">
        <w:rPr>
          <w:sz w:val="28"/>
          <w:szCs w:val="28"/>
          <w:lang w:eastAsia="en-US"/>
        </w:rPr>
        <w:t xml:space="preserve">, </w:t>
      </w:r>
      <w:hyperlink r:id="rId11" w:history="1">
        <w:r w:rsidR="007D5F7F" w:rsidRPr="007C33BA">
          <w:rPr>
            <w:rStyle w:val="ad"/>
            <w:color w:val="auto"/>
            <w:sz w:val="28"/>
            <w:szCs w:val="28"/>
            <w:lang w:eastAsia="en-US"/>
          </w:rPr>
          <w:t>http://school-collection.edu.ru</w:t>
        </w:r>
      </w:hyperlink>
      <w:r w:rsidR="007D5F7F" w:rsidRPr="007C33BA">
        <w:rPr>
          <w:sz w:val="28"/>
          <w:szCs w:val="28"/>
          <w:lang w:eastAsia="en-US"/>
        </w:rPr>
        <w:t xml:space="preserve"> </w:t>
      </w:r>
      <w:hyperlink r:id="rId12" w:history="1">
        <w:r w:rsidR="007D5F7F" w:rsidRPr="007C33BA">
          <w:rPr>
            <w:rStyle w:val="ad"/>
            <w:color w:val="auto"/>
            <w:sz w:val="28"/>
            <w:szCs w:val="28"/>
            <w:lang w:eastAsia="en-US"/>
          </w:rPr>
          <w:t>http://www.uchportal.ru/load/46</w:t>
        </w:r>
      </w:hyperlink>
      <w:r w:rsidR="007D5F7F" w:rsidRPr="007C33BA">
        <w:rPr>
          <w:sz w:val="28"/>
          <w:szCs w:val="28"/>
          <w:lang w:eastAsia="en-US"/>
        </w:rPr>
        <w:t xml:space="preserve">, </w:t>
      </w:r>
      <w:hyperlink r:id="rId13" w:history="1">
        <w:r w:rsidR="007D5F7F" w:rsidRPr="007C33BA">
          <w:rPr>
            <w:rStyle w:val="ad"/>
            <w:color w:val="auto"/>
            <w:sz w:val="28"/>
            <w:szCs w:val="28"/>
            <w:lang w:eastAsia="en-US"/>
          </w:rPr>
          <w:t>http://www.n-shkola.ru/</w:t>
        </w:r>
      </w:hyperlink>
      <w:r w:rsidR="007D5F7F" w:rsidRPr="007C33BA">
        <w:rPr>
          <w:sz w:val="28"/>
          <w:szCs w:val="28"/>
          <w:lang w:eastAsia="en-US"/>
        </w:rPr>
        <w:t xml:space="preserve">, </w:t>
      </w:r>
      <w:hyperlink r:id="rId14" w:history="1">
        <w:r w:rsidR="007D5F7F" w:rsidRPr="007C33BA">
          <w:rPr>
            <w:rStyle w:val="ad"/>
            <w:color w:val="auto"/>
            <w:sz w:val="28"/>
            <w:szCs w:val="28"/>
            <w:lang w:eastAsia="en-US"/>
          </w:rPr>
          <w:t>http://www.uroki.net/</w:t>
        </w:r>
      </w:hyperlink>
      <w:r w:rsidR="007D5F7F" w:rsidRPr="007C33BA">
        <w:rPr>
          <w:sz w:val="28"/>
          <w:szCs w:val="28"/>
          <w:lang w:eastAsia="en-US"/>
        </w:rPr>
        <w:t xml:space="preserve">, </w:t>
      </w:r>
      <w:hyperlink r:id="rId15" w:history="1">
        <w:r w:rsidR="007D5F7F" w:rsidRPr="007C33BA">
          <w:rPr>
            <w:rStyle w:val="ad"/>
            <w:color w:val="auto"/>
            <w:sz w:val="28"/>
            <w:szCs w:val="28"/>
            <w:lang w:eastAsia="en-US"/>
          </w:rPr>
          <w:t>http://viki.rdf.ru/</w:t>
        </w:r>
      </w:hyperlink>
      <w:r w:rsidR="007D5F7F" w:rsidRPr="007C33BA">
        <w:rPr>
          <w:sz w:val="28"/>
          <w:szCs w:val="28"/>
          <w:lang w:eastAsia="en-US"/>
        </w:rPr>
        <w:t xml:space="preserve">, </w:t>
      </w:r>
      <w:hyperlink r:id="rId16" w:history="1">
        <w:r w:rsidR="007D5F7F" w:rsidRPr="007C33BA">
          <w:rPr>
            <w:rStyle w:val="ad"/>
            <w:color w:val="auto"/>
            <w:sz w:val="28"/>
            <w:szCs w:val="28"/>
            <w:lang w:eastAsia="en-US"/>
          </w:rPr>
          <w:t>http://www.lenagold.ru/</w:t>
        </w:r>
      </w:hyperlink>
      <w:r w:rsidR="007D5F7F" w:rsidRPr="007C33BA">
        <w:rPr>
          <w:sz w:val="28"/>
          <w:szCs w:val="28"/>
          <w:lang w:eastAsia="en-US"/>
        </w:rPr>
        <w:t xml:space="preserve"> </w:t>
      </w:r>
    </w:p>
    <w:p w:rsidR="0020273C" w:rsidRPr="007C33BA" w:rsidRDefault="0020273C" w:rsidP="007D5F7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7C33BA">
        <w:rPr>
          <w:sz w:val="28"/>
          <w:szCs w:val="28"/>
          <w:lang w:eastAsia="en-US"/>
        </w:rPr>
        <w:t>Также, делюсь опытом с коллегами на Интернет - портале «Про школу.ru», «НС портал.ру».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Формированию  личностных универсальных учебных действий способствуют </w:t>
      </w:r>
      <w:r w:rsidRPr="007C33BA">
        <w:rPr>
          <w:rFonts w:ascii="Times New Roman" w:hAnsi="Times New Roman" w:cs="Times New Roman"/>
          <w:b/>
          <w:sz w:val="28"/>
          <w:szCs w:val="28"/>
          <w:lang w:eastAsia="en-US"/>
        </w:rPr>
        <w:t>здоровьесберегающие технологии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>. Сохранение и укрепление здоровья подрастающего поколения – одна из наиболее важных сложных задач современной школы. Очень важным считаю формирование у школьников мотивации к здоровому образу жизни. Здоровьесберегающий подход прослеживается на всех этапах моего урока, поскольку предусматривает чёткое чередование видов деятельности. Обязательно провожу общие</w:t>
      </w:r>
      <w:r w:rsidR="007D5F7F"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физминутки, физминутки для глаз, пальчиковую гимнастику. 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Формированию УУД способствуют </w:t>
      </w:r>
      <w:r w:rsidRPr="007C33BA">
        <w:rPr>
          <w:rFonts w:ascii="Times New Roman" w:hAnsi="Times New Roman" w:cs="Times New Roman"/>
          <w:b/>
          <w:sz w:val="28"/>
          <w:szCs w:val="28"/>
          <w:lang w:eastAsia="en-US"/>
        </w:rPr>
        <w:t>игровые технологии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, которые делают процесс познания наиболее доступным и увлекательным, а усвоение знаний белее качественным и прочным.  Игровые технологии формируют коммуникативные УУД (умение слышать, слушать, понимать партнера, выполнять согласованно совместные дела, распределять роли, взаимно контролировать действия друг друга, уметь договориться, правильно выражать свои мысли); познавательные УУД (сравнивать, искать хитроумные решения, находить закономерности); личностные УУД (фантазировать, проявлять интерес к окружающему миру, к себе, ориентировать на моральные нормы); 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регулятивные УУД (планировать, оценивать правильность выполнения действий). 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Для того чтобы проанализировать эффективность применяемых мной педагогических технологий при формировании УУД, я вела мониторинг </w:t>
      </w: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метапредметных универсальных учебных действий.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3B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164465</wp:posOffset>
            </wp:positionV>
            <wp:extent cx="6128385" cy="2305050"/>
            <wp:effectExtent l="19050" t="0" r="24765" b="0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Данный анализ показывает как влияет применяемые  мной  педагогические технологиина результаты достигнутые учащимися. Как видно из диаграммы каждый из показателей УУД к концу 4 класса повысился. 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>Для оценки личных достижений я использую</w:t>
      </w:r>
      <w:r w:rsidRPr="007C33B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Портфолио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 ученика начальной школы. Работа по созданию порфолио – это не только современная эффективная форма оценивания, но и средство для поддержки высокой учебной мотивации учащихся, расширение возможности обучения и самообучения, поощрение активности и самостоятельности ребят, формирование умения учиться – ставить цели, планировать и  организовывать собственную учебную деятельность. Благодаря созданию портфолио имею  возможность проследить личностный рост каждого ученика.</w:t>
      </w:r>
    </w:p>
    <w:p w:rsidR="0020273C" w:rsidRPr="007C33BA" w:rsidRDefault="0020273C" w:rsidP="00120E85">
      <w:pPr>
        <w:pStyle w:val="1"/>
        <w:spacing w:before="0" w:line="240" w:lineRule="auto"/>
        <w:ind w:firstLine="851"/>
        <w:rPr>
          <w:rFonts w:ascii="Times New Roman" w:hAnsi="Times New Roman" w:cs="Times New Roman"/>
          <w:color w:val="auto"/>
          <w:lang w:eastAsia="en-US"/>
        </w:rPr>
      </w:pPr>
      <w:bookmarkStart w:id="2" w:name="_Toc527815938"/>
      <w:r w:rsidRPr="007C33BA">
        <w:rPr>
          <w:rFonts w:ascii="Times New Roman" w:hAnsi="Times New Roman" w:cs="Times New Roman"/>
          <w:color w:val="auto"/>
          <w:lang w:eastAsia="en-US"/>
        </w:rPr>
        <w:t>1.2 Анализ результатов учебной деятельности обучающихся</w:t>
      </w:r>
      <w:bookmarkEnd w:id="2"/>
    </w:p>
    <w:p w:rsidR="0020273C" w:rsidRPr="007C33BA" w:rsidRDefault="0020273C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C33BA">
        <w:rPr>
          <w:sz w:val="28"/>
          <w:szCs w:val="28"/>
        </w:rPr>
        <w:t>О том, что мною созданы условия для успешности учащихся, для их развития и самореализации, и о том, что поставленные задачи решены, свидетельствует достижение положительной динамики результатов освоения обучающимися образовательных программ по итогам мониторингов, проводимых обр</w:t>
      </w:r>
      <w:r w:rsidR="005A2696" w:rsidRPr="007C33BA">
        <w:rPr>
          <w:sz w:val="28"/>
          <w:szCs w:val="28"/>
        </w:rPr>
        <w:t xml:space="preserve">азовательной организацией с </w:t>
      </w:r>
      <w:r w:rsidRPr="007C33BA">
        <w:rPr>
          <w:sz w:val="28"/>
          <w:szCs w:val="28"/>
        </w:rPr>
        <w:t>201</w:t>
      </w:r>
      <w:r w:rsidR="005A2696" w:rsidRPr="007C33BA">
        <w:rPr>
          <w:sz w:val="28"/>
          <w:szCs w:val="28"/>
        </w:rPr>
        <w:t>7</w:t>
      </w:r>
      <w:r w:rsidRPr="007C33BA">
        <w:rPr>
          <w:sz w:val="28"/>
          <w:szCs w:val="28"/>
        </w:rPr>
        <w:t xml:space="preserve"> по 2020 годы:</w:t>
      </w:r>
    </w:p>
    <w:p w:rsidR="0020273C" w:rsidRPr="007C33BA" w:rsidRDefault="0020273C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 w:rsidRPr="007C33BA">
        <w:rPr>
          <w:b/>
          <w:bCs/>
          <w:sz w:val="28"/>
          <w:szCs w:val="28"/>
        </w:rPr>
        <w:t>Наличие положительных результатов освоения образовательной программы по преподаваемому предмету</w:t>
      </w:r>
    </w:p>
    <w:p w:rsidR="005A2696" w:rsidRPr="007C33BA" w:rsidRDefault="005A2696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tbl>
      <w:tblPr>
        <w:tblW w:w="453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8"/>
        <w:gridCol w:w="1485"/>
        <w:gridCol w:w="1480"/>
        <w:gridCol w:w="1473"/>
        <w:gridCol w:w="1473"/>
      </w:tblGrid>
      <w:tr w:rsidR="005A2696" w:rsidRPr="007C33BA" w:rsidTr="00D4356A">
        <w:trPr>
          <w:jc w:val="center"/>
        </w:trPr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696" w:rsidRPr="007C33BA" w:rsidRDefault="005A2696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F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F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F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F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5A2696" w:rsidRPr="007C33BA" w:rsidTr="00D4356A">
        <w:trPr>
          <w:jc w:val="center"/>
        </w:trPr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696" w:rsidRPr="007C33BA" w:rsidRDefault="005A2696" w:rsidP="00D43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5A2696" w:rsidRPr="007C33BA" w:rsidTr="00D4356A">
        <w:trPr>
          <w:jc w:val="center"/>
        </w:trPr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696" w:rsidRPr="007C33BA" w:rsidRDefault="005A2696" w:rsidP="00D43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A2696" w:rsidRPr="007C33BA" w:rsidTr="00D4356A">
        <w:trPr>
          <w:jc w:val="center"/>
        </w:trPr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696" w:rsidRPr="007C33BA" w:rsidRDefault="005A2696" w:rsidP="00D43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0273C" w:rsidRPr="007C33BA" w:rsidRDefault="0020273C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Доля обучающихся, имеющих "4" и "5" (как показатель качества знаний), от общего количества обучающихся по преподаваемому предмету</w:t>
      </w:r>
    </w:p>
    <w:p w:rsidR="0020273C" w:rsidRPr="007C33BA" w:rsidRDefault="0020273C" w:rsidP="00120E8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18" w:type="pct"/>
        <w:jc w:val="center"/>
        <w:tblInd w:w="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0"/>
        <w:gridCol w:w="1327"/>
        <w:gridCol w:w="1325"/>
        <w:gridCol w:w="1325"/>
        <w:gridCol w:w="1319"/>
      </w:tblGrid>
      <w:tr w:rsidR="005A2696" w:rsidRPr="007C33BA" w:rsidTr="00D4356A">
        <w:trPr>
          <w:trHeight w:val="313"/>
          <w:jc w:val="center"/>
        </w:trPr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696" w:rsidRPr="007C33BA" w:rsidRDefault="005A2696" w:rsidP="00120E8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5A2696" w:rsidRPr="007C33BA" w:rsidTr="00D4356A">
        <w:trPr>
          <w:trHeight w:val="313"/>
          <w:jc w:val="center"/>
        </w:trPr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696" w:rsidRPr="007C33BA" w:rsidRDefault="005A2696" w:rsidP="00D43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5A2696" w:rsidRPr="007C33BA" w:rsidTr="00D4356A">
        <w:trPr>
          <w:trHeight w:val="333"/>
          <w:jc w:val="center"/>
        </w:trPr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696" w:rsidRPr="007C33BA" w:rsidRDefault="005A2696" w:rsidP="00D43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D4356A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A2696" w:rsidRPr="007C33BA" w:rsidTr="00D4356A">
        <w:trPr>
          <w:trHeight w:val="313"/>
          <w:jc w:val="center"/>
        </w:trPr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696" w:rsidRPr="007C33BA" w:rsidRDefault="005A2696" w:rsidP="00D43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На "4" и "5"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2696" w:rsidRPr="007C33BA" w:rsidTr="00D4356A">
        <w:trPr>
          <w:trHeight w:val="313"/>
          <w:jc w:val="center"/>
        </w:trPr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2696" w:rsidRPr="007C33BA" w:rsidRDefault="005A2696" w:rsidP="00D43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33, 33 %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38, 46%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43,75%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2696" w:rsidRPr="007C33BA" w:rsidRDefault="005A2696" w:rsidP="00D4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0273C" w:rsidRPr="007C33BA" w:rsidRDefault="0020273C" w:rsidP="00D4356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0273C" w:rsidRPr="007C33BA" w:rsidRDefault="0020273C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C33BA">
        <w:rPr>
          <w:sz w:val="28"/>
          <w:szCs w:val="28"/>
        </w:rPr>
        <w:t xml:space="preserve">Отмечается стабильная динамика сформированности предметных и метапредметных результатов по данным анализа муниципальных комплексных работ. Количество справившихся на «5» стабильно каждый год. </w:t>
      </w:r>
    </w:p>
    <w:p w:rsidR="0020273C" w:rsidRPr="007C33BA" w:rsidRDefault="0020273C" w:rsidP="00120E8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767"/>
        <w:gridCol w:w="607"/>
        <w:gridCol w:w="729"/>
        <w:gridCol w:w="1026"/>
        <w:gridCol w:w="989"/>
        <w:gridCol w:w="1463"/>
        <w:gridCol w:w="1153"/>
        <w:gridCol w:w="1080"/>
        <w:gridCol w:w="1022"/>
      </w:tblGrid>
      <w:tr w:rsidR="0020273C" w:rsidRPr="007C33BA" w:rsidTr="00941E2F">
        <w:trPr>
          <w:trHeight w:val="230"/>
        </w:trPr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3C" w:rsidRPr="007C33BA" w:rsidRDefault="00606F5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20273C"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ласс, дата</w:t>
            </w: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0273C" w:rsidRPr="007C33BA" w:rsidRDefault="0020273C" w:rsidP="00941E2F">
            <w:pPr>
              <w:spacing w:after="0" w:line="240" w:lineRule="auto"/>
              <w:ind w:left="113" w:right="113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20273C" w:rsidRPr="007C33BA" w:rsidRDefault="0020273C" w:rsidP="00941E2F">
            <w:pPr>
              <w:spacing w:after="0" w:line="240" w:lineRule="auto"/>
              <w:ind w:left="113" w:right="113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</w:t>
            </w:r>
          </w:p>
          <w:p w:rsidR="0020273C" w:rsidRPr="007C33BA" w:rsidRDefault="0020273C" w:rsidP="00941E2F">
            <w:pPr>
              <w:spacing w:after="0" w:line="240" w:lineRule="auto"/>
              <w:ind w:left="113" w:right="113" w:firstLine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20273C" w:rsidRPr="007C33BA" w:rsidRDefault="0020273C" w:rsidP="00941E2F">
            <w:pPr>
              <w:pStyle w:val="a4"/>
              <w:spacing w:before="0" w:beforeAutospacing="0" w:after="0" w:afterAutospacing="0"/>
              <w:ind w:left="113" w:right="113" w:firstLine="851"/>
              <w:jc w:val="both"/>
              <w:rPr>
                <w:sz w:val="20"/>
                <w:szCs w:val="20"/>
              </w:rPr>
            </w:pPr>
            <w:r w:rsidRPr="007C33BA">
              <w:rPr>
                <w:sz w:val="20"/>
                <w:szCs w:val="20"/>
              </w:rPr>
              <w:t>Ср.балл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0273C" w:rsidRPr="007C33BA" w:rsidRDefault="0020273C" w:rsidP="00941E2F">
            <w:pPr>
              <w:spacing w:after="0" w:line="240" w:lineRule="auto"/>
              <w:ind w:left="113" w:right="113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балл.</w:t>
            </w:r>
          </w:p>
          <w:p w:rsidR="0020273C" w:rsidRPr="007C33BA" w:rsidRDefault="0020273C" w:rsidP="00941E2F">
            <w:pPr>
              <w:spacing w:after="0" w:line="240" w:lineRule="auto"/>
              <w:ind w:left="113" w:right="113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за работу</w:t>
            </w:r>
          </w:p>
        </w:tc>
        <w:tc>
          <w:tcPr>
            <w:tcW w:w="240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273C" w:rsidRPr="007C33BA" w:rsidRDefault="0020273C" w:rsidP="00941E2F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273C" w:rsidRPr="007C33BA" w:rsidRDefault="0020273C" w:rsidP="00941E2F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0273C" w:rsidRPr="007C33BA" w:rsidRDefault="0020273C" w:rsidP="00A738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Не переступили</w:t>
            </w:r>
          </w:p>
          <w:p w:rsidR="0020273C" w:rsidRPr="007C33BA" w:rsidRDefault="0020273C" w:rsidP="00941E2F">
            <w:pPr>
              <w:spacing w:after="0" w:line="240" w:lineRule="auto"/>
              <w:ind w:left="113" w:right="113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порог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0273C" w:rsidRPr="007C33BA" w:rsidRDefault="00A73858" w:rsidP="00A738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высокоба</w:t>
            </w:r>
            <w:r w:rsidR="0020273C" w:rsidRPr="007C33BA">
              <w:rPr>
                <w:rFonts w:ascii="Times New Roman" w:eastAsia="Times New Roman" w:hAnsi="Times New Roman" w:cs="Times New Roman"/>
                <w:sz w:val="20"/>
                <w:szCs w:val="20"/>
              </w:rPr>
              <w:t>льники</w:t>
            </w:r>
          </w:p>
        </w:tc>
      </w:tr>
      <w:tr w:rsidR="0020273C" w:rsidRPr="007C33BA" w:rsidTr="00941E2F">
        <w:trPr>
          <w:trHeight w:val="1539"/>
        </w:trPr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3C" w:rsidRPr="007C33BA" w:rsidRDefault="0020273C" w:rsidP="00941E2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3C" w:rsidRPr="007C33BA" w:rsidRDefault="0020273C" w:rsidP="00941E2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273C" w:rsidRPr="007C33BA" w:rsidRDefault="0020273C" w:rsidP="00941E2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73C" w:rsidRPr="007C33BA" w:rsidRDefault="0020273C" w:rsidP="00941E2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73C" w:rsidRPr="007C33BA" w:rsidRDefault="0020273C" w:rsidP="0094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отличный результат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273C" w:rsidRPr="007C33BA" w:rsidRDefault="0020273C" w:rsidP="00941E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C33B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хороший результат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273C" w:rsidRPr="007C33BA" w:rsidRDefault="0020273C" w:rsidP="00941E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C33B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удовлетворительный результат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273C" w:rsidRPr="007C33BA" w:rsidRDefault="0020273C" w:rsidP="00941E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C33BA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не справились с работой</w:t>
            </w: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3C" w:rsidRPr="007C33BA" w:rsidRDefault="0020273C" w:rsidP="00941E2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3C" w:rsidRPr="007C33BA" w:rsidRDefault="0020273C" w:rsidP="00941E2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73C" w:rsidRPr="007C33BA" w:rsidTr="00606F56">
        <w:trPr>
          <w:trHeight w:val="415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73C" w:rsidRPr="007C33BA" w:rsidRDefault="00606F5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A2696"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017-2018</w:t>
            </w:r>
          </w:p>
          <w:p w:rsidR="005A2696" w:rsidRPr="007C33BA" w:rsidRDefault="00606F5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A2696"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2кл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73C" w:rsidRPr="007C33BA" w:rsidRDefault="0020273C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86,7 %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3858" w:rsidRPr="007C33BA" w:rsidRDefault="00A73858" w:rsidP="00A7385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73858" w:rsidRPr="007C33BA" w:rsidRDefault="00A73858" w:rsidP="00A7385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73858" w:rsidRPr="007C33BA" w:rsidRDefault="00A73858" w:rsidP="00A7385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20273C" w:rsidRPr="007C33BA" w:rsidRDefault="0020273C" w:rsidP="00A7385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33BA">
              <w:rPr>
                <w:sz w:val="18"/>
                <w:szCs w:val="18"/>
              </w:rPr>
              <w:t>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3C" w:rsidRPr="007C33BA" w:rsidRDefault="0020273C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3C" w:rsidRPr="007C33BA" w:rsidRDefault="005A2696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3C" w:rsidRPr="007C33BA" w:rsidRDefault="005A2696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3C" w:rsidRPr="007C33BA" w:rsidRDefault="005A2696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73C" w:rsidRPr="007C33BA" w:rsidRDefault="0020273C" w:rsidP="00941E2F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73C" w:rsidRPr="007C33BA" w:rsidRDefault="0020273C" w:rsidP="00941E2F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73C" w:rsidRPr="007C33BA" w:rsidRDefault="005A269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Истомина К.</w:t>
            </w:r>
          </w:p>
          <w:p w:rsidR="005A2696" w:rsidRPr="007C33BA" w:rsidRDefault="005A269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Чесноков Н.</w:t>
            </w:r>
          </w:p>
          <w:p w:rsidR="005A2696" w:rsidRPr="007C33BA" w:rsidRDefault="005A269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 А.</w:t>
            </w:r>
          </w:p>
        </w:tc>
      </w:tr>
      <w:tr w:rsidR="0020273C" w:rsidRPr="007C33BA" w:rsidTr="00941E2F">
        <w:trPr>
          <w:trHeight w:val="1143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73C" w:rsidRPr="007C33BA" w:rsidRDefault="005A269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2018-2019</w:t>
            </w:r>
          </w:p>
          <w:p w:rsidR="005A2696" w:rsidRPr="007C33BA" w:rsidRDefault="005A269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3кл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73C" w:rsidRPr="007C33BA" w:rsidRDefault="0020273C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273C" w:rsidRPr="007C33BA" w:rsidRDefault="0020273C" w:rsidP="00A73858">
            <w:pPr>
              <w:pStyle w:val="a4"/>
              <w:spacing w:before="0" w:beforeAutospacing="0" w:after="0" w:afterAutospacing="0"/>
              <w:ind w:firstLine="851"/>
              <w:jc w:val="center"/>
              <w:rPr>
                <w:sz w:val="18"/>
                <w:szCs w:val="18"/>
              </w:rPr>
            </w:pPr>
          </w:p>
          <w:p w:rsidR="0020273C" w:rsidRPr="007C33BA" w:rsidRDefault="0020273C" w:rsidP="00A73858">
            <w:pPr>
              <w:pStyle w:val="a4"/>
              <w:spacing w:before="0" w:beforeAutospacing="0" w:after="0" w:afterAutospacing="0"/>
              <w:ind w:firstLine="851"/>
              <w:jc w:val="center"/>
              <w:rPr>
                <w:sz w:val="18"/>
                <w:szCs w:val="18"/>
              </w:rPr>
            </w:pPr>
          </w:p>
          <w:p w:rsidR="0020273C" w:rsidRPr="007C33BA" w:rsidRDefault="0020273C" w:rsidP="00A73858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33BA">
              <w:rPr>
                <w:sz w:val="18"/>
                <w:szCs w:val="18"/>
              </w:rPr>
              <w:t>13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3C" w:rsidRPr="007C33BA" w:rsidRDefault="0020273C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3C" w:rsidRPr="007C33BA" w:rsidRDefault="0020273C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3C" w:rsidRPr="007C33BA" w:rsidRDefault="0020273C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3C" w:rsidRPr="007C33BA" w:rsidRDefault="005A2696" w:rsidP="00A7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273C" w:rsidRPr="007C33BA" w:rsidRDefault="0020273C" w:rsidP="00941E2F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73C" w:rsidRPr="007C33BA" w:rsidRDefault="0020273C" w:rsidP="00941E2F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96" w:rsidRPr="007C33BA" w:rsidRDefault="005A269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Истомина К.</w:t>
            </w:r>
          </w:p>
          <w:p w:rsidR="005A2696" w:rsidRPr="007C33BA" w:rsidRDefault="005A269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Чесноков Н.</w:t>
            </w:r>
          </w:p>
          <w:p w:rsidR="0020273C" w:rsidRPr="007C33BA" w:rsidRDefault="005A2696" w:rsidP="0060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3BA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 А.</w:t>
            </w:r>
          </w:p>
        </w:tc>
      </w:tr>
    </w:tbl>
    <w:p w:rsidR="0020273C" w:rsidRPr="007C33BA" w:rsidRDefault="0020273C" w:rsidP="00941E2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0273C" w:rsidRPr="007C33BA" w:rsidRDefault="0020273C" w:rsidP="00FB172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C33BA">
        <w:rPr>
          <w:sz w:val="28"/>
          <w:szCs w:val="28"/>
        </w:rPr>
        <w:t xml:space="preserve">Результаты ВПР: </w:t>
      </w:r>
      <w:r w:rsidR="005A2696" w:rsidRPr="007C33BA">
        <w:rPr>
          <w:sz w:val="28"/>
          <w:szCs w:val="28"/>
        </w:rPr>
        <w:t>2019-2020</w:t>
      </w:r>
      <w:r w:rsidRPr="007C33BA">
        <w:rPr>
          <w:sz w:val="28"/>
          <w:szCs w:val="28"/>
        </w:rPr>
        <w:t xml:space="preserve"> уч.год – 4а класс </w:t>
      </w:r>
    </w:p>
    <w:p w:rsidR="0020273C" w:rsidRPr="007C33BA" w:rsidRDefault="0020273C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C33BA">
        <w:rPr>
          <w:sz w:val="28"/>
          <w:szCs w:val="28"/>
        </w:rPr>
        <w:t>В сравнении с районными показателями - % выполнения на 4 и 5 выше, чем средний показатель по Каменскому району.</w:t>
      </w:r>
    </w:p>
    <w:p w:rsidR="0020273C" w:rsidRPr="007C33BA" w:rsidRDefault="0020273C" w:rsidP="00120E8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C33BA">
        <w:rPr>
          <w:sz w:val="28"/>
          <w:szCs w:val="28"/>
        </w:rPr>
        <w:t>Математика:</w:t>
      </w:r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4111"/>
        <w:gridCol w:w="1417"/>
        <w:gridCol w:w="1418"/>
        <w:gridCol w:w="1417"/>
        <w:gridCol w:w="1276"/>
      </w:tblGrid>
      <w:tr w:rsidR="0020273C" w:rsidRPr="007C33BA" w:rsidTr="007D5F7F">
        <w:tc>
          <w:tcPr>
            <w:tcW w:w="4111" w:type="dxa"/>
            <w:vMerge w:val="restart"/>
          </w:tcPr>
          <w:p w:rsidR="0020273C" w:rsidRPr="007C33BA" w:rsidRDefault="0020273C" w:rsidP="007D5F7F">
            <w:pPr>
              <w:pStyle w:val="a4"/>
              <w:spacing w:before="0" w:beforeAutospacing="0" w:after="0" w:afterAutospacing="0"/>
              <w:ind w:firstLine="851"/>
            </w:pPr>
            <w:r w:rsidRPr="007C33BA">
              <w:t>ОО</w:t>
            </w:r>
          </w:p>
        </w:tc>
        <w:tc>
          <w:tcPr>
            <w:tcW w:w="5528" w:type="dxa"/>
            <w:gridSpan w:val="4"/>
          </w:tcPr>
          <w:p w:rsidR="0020273C" w:rsidRPr="007C33BA" w:rsidRDefault="0020273C" w:rsidP="00941E2F">
            <w:pPr>
              <w:pStyle w:val="a4"/>
              <w:spacing w:before="0" w:beforeAutospacing="0" w:after="0" w:afterAutospacing="0"/>
              <w:ind w:firstLine="851"/>
              <w:jc w:val="center"/>
            </w:pPr>
            <w:r w:rsidRPr="007C33BA">
              <w:rPr>
                <w:rFonts w:eastAsiaTheme="minorEastAsia"/>
                <w:bCs/>
              </w:rPr>
              <w:t>Распределение групп баллов в %</w:t>
            </w:r>
          </w:p>
        </w:tc>
      </w:tr>
      <w:tr w:rsidR="0020273C" w:rsidRPr="007C33BA" w:rsidTr="007D5F7F">
        <w:tc>
          <w:tcPr>
            <w:tcW w:w="4111" w:type="dxa"/>
            <w:vMerge/>
            <w:vAlign w:val="center"/>
          </w:tcPr>
          <w:p w:rsidR="0020273C" w:rsidRPr="007C33BA" w:rsidRDefault="0020273C" w:rsidP="00941E2F">
            <w:pPr>
              <w:widowControl w:val="0"/>
              <w:autoSpaceDE w:val="0"/>
              <w:autoSpaceDN w:val="0"/>
              <w:adjustRightInd w:val="0"/>
              <w:ind w:left="15" w:firstLine="851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0273C" w:rsidRPr="007C33BA" w:rsidRDefault="0020273C" w:rsidP="00941E2F">
            <w:pPr>
              <w:pStyle w:val="a4"/>
              <w:spacing w:before="0" w:beforeAutospacing="0" w:after="0" w:afterAutospacing="0"/>
              <w:jc w:val="center"/>
            </w:pPr>
            <w:r w:rsidRPr="007C33BA">
              <w:t>2</w:t>
            </w:r>
          </w:p>
        </w:tc>
        <w:tc>
          <w:tcPr>
            <w:tcW w:w="1418" w:type="dxa"/>
          </w:tcPr>
          <w:p w:rsidR="0020273C" w:rsidRPr="007C33BA" w:rsidRDefault="0020273C" w:rsidP="00941E2F">
            <w:pPr>
              <w:pStyle w:val="a4"/>
              <w:spacing w:before="0" w:beforeAutospacing="0" w:after="0" w:afterAutospacing="0"/>
              <w:jc w:val="center"/>
            </w:pPr>
            <w:r w:rsidRPr="007C33BA">
              <w:t>3</w:t>
            </w:r>
          </w:p>
        </w:tc>
        <w:tc>
          <w:tcPr>
            <w:tcW w:w="1417" w:type="dxa"/>
          </w:tcPr>
          <w:p w:rsidR="0020273C" w:rsidRPr="007C33BA" w:rsidRDefault="0020273C" w:rsidP="00941E2F">
            <w:pPr>
              <w:pStyle w:val="a4"/>
              <w:spacing w:before="0" w:beforeAutospacing="0" w:after="0" w:afterAutospacing="0"/>
              <w:jc w:val="center"/>
            </w:pPr>
            <w:r w:rsidRPr="007C33BA">
              <w:t>4</w:t>
            </w:r>
          </w:p>
        </w:tc>
        <w:tc>
          <w:tcPr>
            <w:tcW w:w="1276" w:type="dxa"/>
          </w:tcPr>
          <w:p w:rsidR="0020273C" w:rsidRPr="007C33BA" w:rsidRDefault="0020273C" w:rsidP="00941E2F">
            <w:pPr>
              <w:pStyle w:val="a4"/>
              <w:spacing w:before="0" w:beforeAutospacing="0" w:after="0" w:afterAutospacing="0"/>
              <w:jc w:val="center"/>
            </w:pPr>
            <w:r w:rsidRPr="007C33BA">
              <w:t>5</w:t>
            </w:r>
          </w:p>
        </w:tc>
      </w:tr>
      <w:tr w:rsidR="00941E2F" w:rsidRPr="007C33BA" w:rsidTr="007D5F7F">
        <w:tc>
          <w:tcPr>
            <w:tcW w:w="4111" w:type="dxa"/>
            <w:vAlign w:val="center"/>
          </w:tcPr>
          <w:p w:rsidR="00941E2F" w:rsidRPr="007C33BA" w:rsidRDefault="00941E2F" w:rsidP="00941E2F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1417" w:type="dxa"/>
            <w:vAlign w:val="center"/>
          </w:tcPr>
          <w:p w:rsidR="00941E2F" w:rsidRPr="007C33BA" w:rsidRDefault="00941E2F" w:rsidP="00941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,98</w:t>
            </w:r>
          </w:p>
        </w:tc>
        <w:tc>
          <w:tcPr>
            <w:tcW w:w="1418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27,09</w:t>
            </w:r>
          </w:p>
        </w:tc>
        <w:tc>
          <w:tcPr>
            <w:tcW w:w="1417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43,97</w:t>
            </w:r>
          </w:p>
        </w:tc>
        <w:tc>
          <w:tcPr>
            <w:tcW w:w="1276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21,96</w:t>
            </w:r>
          </w:p>
        </w:tc>
      </w:tr>
      <w:tr w:rsidR="00941E2F" w:rsidRPr="007C33BA" w:rsidTr="007D5F7F">
        <w:tc>
          <w:tcPr>
            <w:tcW w:w="4111" w:type="dxa"/>
          </w:tcPr>
          <w:p w:rsidR="00941E2F" w:rsidRPr="007C33BA" w:rsidRDefault="00941E2F" w:rsidP="00941E2F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1417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418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1417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42,93</w:t>
            </w:r>
          </w:p>
        </w:tc>
        <w:tc>
          <w:tcPr>
            <w:tcW w:w="1276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22,58</w:t>
            </w:r>
          </w:p>
        </w:tc>
      </w:tr>
      <w:tr w:rsidR="00941E2F" w:rsidRPr="007C33BA" w:rsidTr="007D5F7F">
        <w:tc>
          <w:tcPr>
            <w:tcW w:w="4111" w:type="dxa"/>
          </w:tcPr>
          <w:p w:rsidR="00941E2F" w:rsidRPr="007C33BA" w:rsidRDefault="00941E2F" w:rsidP="00941E2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Каменский район</w:t>
            </w:r>
          </w:p>
        </w:tc>
        <w:tc>
          <w:tcPr>
            <w:tcW w:w="1417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8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36,29</w:t>
            </w:r>
          </w:p>
        </w:tc>
        <w:tc>
          <w:tcPr>
            <w:tcW w:w="1417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38,31</w:t>
            </w:r>
          </w:p>
        </w:tc>
        <w:tc>
          <w:tcPr>
            <w:tcW w:w="1276" w:type="dxa"/>
            <w:vAlign w:val="bottom"/>
          </w:tcPr>
          <w:p w:rsidR="00941E2F" w:rsidRPr="007C33BA" w:rsidRDefault="00941E2F" w:rsidP="00941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941E2F" w:rsidRPr="007C33BA" w:rsidTr="007D5F7F">
        <w:tc>
          <w:tcPr>
            <w:tcW w:w="4111" w:type="dxa"/>
          </w:tcPr>
          <w:p w:rsidR="00941E2F" w:rsidRPr="007C33BA" w:rsidRDefault="00941E2F" w:rsidP="00941E2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sz w:val="24"/>
                <w:szCs w:val="24"/>
              </w:rPr>
              <w:t>МАОУ  "Покровская CОШ"</w:t>
            </w:r>
            <w:r w:rsidR="00606F56" w:rsidRPr="007C33BA">
              <w:rPr>
                <w:rFonts w:ascii="Times New Roman" w:eastAsiaTheme="minorEastAsia" w:hAnsi="Times New Roman" w:cs="Times New Roman"/>
                <w:sz w:val="24"/>
                <w:szCs w:val="24"/>
              </w:rPr>
              <w:t>4 «а» класс – 12 человек</w:t>
            </w:r>
          </w:p>
        </w:tc>
        <w:tc>
          <w:tcPr>
            <w:tcW w:w="1417" w:type="dxa"/>
            <w:vAlign w:val="center"/>
          </w:tcPr>
          <w:p w:rsidR="00941E2F" w:rsidRPr="007C33BA" w:rsidRDefault="00941E2F" w:rsidP="00941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418" w:type="dxa"/>
            <w:vAlign w:val="center"/>
          </w:tcPr>
          <w:p w:rsidR="00941E2F" w:rsidRPr="007C33BA" w:rsidRDefault="00941E2F" w:rsidP="00941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417" w:type="dxa"/>
            <w:vAlign w:val="center"/>
          </w:tcPr>
          <w:p w:rsidR="00941E2F" w:rsidRPr="007C33BA" w:rsidRDefault="00941E2F" w:rsidP="00941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bCs/>
                <w:sz w:val="24"/>
                <w:szCs w:val="24"/>
              </w:rPr>
              <w:t>41,6</w:t>
            </w:r>
          </w:p>
        </w:tc>
        <w:tc>
          <w:tcPr>
            <w:tcW w:w="1276" w:type="dxa"/>
            <w:vAlign w:val="center"/>
          </w:tcPr>
          <w:p w:rsidR="00941E2F" w:rsidRPr="007C33BA" w:rsidRDefault="00941E2F" w:rsidP="00941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</w:p>
        </w:tc>
      </w:tr>
    </w:tbl>
    <w:p w:rsidR="00606F56" w:rsidRPr="007C33BA" w:rsidRDefault="0020273C" w:rsidP="00541299">
      <w:pPr>
        <w:pStyle w:val="a4"/>
        <w:shd w:val="clear" w:color="auto" w:fill="FFFFFF"/>
        <w:tabs>
          <w:tab w:val="left" w:pos="5387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7C33BA">
        <w:rPr>
          <w:sz w:val="28"/>
          <w:szCs w:val="28"/>
          <w:lang w:eastAsia="en-US"/>
        </w:rPr>
        <w:t>Русский язык:</w:t>
      </w:r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4111"/>
        <w:gridCol w:w="1418"/>
        <w:gridCol w:w="1417"/>
        <w:gridCol w:w="1418"/>
        <w:gridCol w:w="1275"/>
      </w:tblGrid>
      <w:tr w:rsidR="0020273C" w:rsidRPr="007C33BA" w:rsidTr="007D5F7F">
        <w:tc>
          <w:tcPr>
            <w:tcW w:w="4111" w:type="dxa"/>
            <w:vMerge w:val="restart"/>
          </w:tcPr>
          <w:p w:rsidR="0020273C" w:rsidRPr="007C33BA" w:rsidRDefault="0020273C" w:rsidP="007D5F7F">
            <w:pPr>
              <w:pStyle w:val="a4"/>
              <w:tabs>
                <w:tab w:val="left" w:pos="5387"/>
              </w:tabs>
              <w:spacing w:before="0" w:beforeAutospacing="0" w:after="0" w:afterAutospacing="0"/>
              <w:ind w:firstLine="851"/>
            </w:pPr>
            <w:r w:rsidRPr="007C33BA">
              <w:t>ОО</w:t>
            </w:r>
          </w:p>
        </w:tc>
        <w:tc>
          <w:tcPr>
            <w:tcW w:w="5528" w:type="dxa"/>
            <w:gridSpan w:val="4"/>
          </w:tcPr>
          <w:p w:rsidR="0020273C" w:rsidRPr="007C33BA" w:rsidRDefault="0020273C" w:rsidP="00606F56">
            <w:pPr>
              <w:pStyle w:val="a4"/>
              <w:tabs>
                <w:tab w:val="left" w:pos="5387"/>
              </w:tabs>
              <w:spacing w:before="0" w:beforeAutospacing="0" w:after="0" w:afterAutospacing="0"/>
              <w:ind w:firstLine="851"/>
              <w:jc w:val="center"/>
            </w:pPr>
            <w:r w:rsidRPr="007C33BA">
              <w:rPr>
                <w:rFonts w:eastAsiaTheme="minorEastAsia"/>
                <w:bCs/>
              </w:rPr>
              <w:t>Распределение групп баллов в %</w:t>
            </w:r>
          </w:p>
        </w:tc>
      </w:tr>
      <w:tr w:rsidR="0020273C" w:rsidRPr="007C33BA" w:rsidTr="007D5F7F">
        <w:tc>
          <w:tcPr>
            <w:tcW w:w="4111" w:type="dxa"/>
            <w:vMerge/>
            <w:vAlign w:val="center"/>
          </w:tcPr>
          <w:p w:rsidR="0020273C" w:rsidRPr="007C33BA" w:rsidRDefault="0020273C" w:rsidP="00606F5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15" w:firstLine="851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0273C" w:rsidRPr="007C33BA" w:rsidRDefault="0020273C" w:rsidP="00606F56">
            <w:pPr>
              <w:pStyle w:val="a4"/>
              <w:tabs>
                <w:tab w:val="left" w:pos="5387"/>
              </w:tabs>
              <w:spacing w:before="0" w:beforeAutospacing="0" w:after="0" w:afterAutospacing="0"/>
              <w:jc w:val="center"/>
            </w:pPr>
            <w:r w:rsidRPr="007C33BA">
              <w:t>2</w:t>
            </w:r>
          </w:p>
        </w:tc>
        <w:tc>
          <w:tcPr>
            <w:tcW w:w="1417" w:type="dxa"/>
          </w:tcPr>
          <w:p w:rsidR="0020273C" w:rsidRPr="007C33BA" w:rsidRDefault="0020273C" w:rsidP="00606F56">
            <w:pPr>
              <w:pStyle w:val="a4"/>
              <w:tabs>
                <w:tab w:val="left" w:pos="5387"/>
              </w:tabs>
              <w:spacing w:before="0" w:beforeAutospacing="0" w:after="0" w:afterAutospacing="0"/>
              <w:jc w:val="center"/>
            </w:pPr>
            <w:r w:rsidRPr="007C33BA">
              <w:t>3</w:t>
            </w:r>
          </w:p>
        </w:tc>
        <w:tc>
          <w:tcPr>
            <w:tcW w:w="1418" w:type="dxa"/>
          </w:tcPr>
          <w:p w:rsidR="0020273C" w:rsidRPr="007C33BA" w:rsidRDefault="0020273C" w:rsidP="00606F56">
            <w:pPr>
              <w:pStyle w:val="a4"/>
              <w:tabs>
                <w:tab w:val="left" w:pos="5387"/>
              </w:tabs>
              <w:spacing w:before="0" w:beforeAutospacing="0" w:after="0" w:afterAutospacing="0"/>
              <w:jc w:val="center"/>
            </w:pPr>
            <w:r w:rsidRPr="007C33BA">
              <w:t>4</w:t>
            </w:r>
          </w:p>
        </w:tc>
        <w:tc>
          <w:tcPr>
            <w:tcW w:w="1275" w:type="dxa"/>
          </w:tcPr>
          <w:p w:rsidR="0020273C" w:rsidRPr="007C33BA" w:rsidRDefault="0020273C" w:rsidP="00606F56">
            <w:pPr>
              <w:pStyle w:val="a4"/>
              <w:tabs>
                <w:tab w:val="left" w:pos="5387"/>
              </w:tabs>
              <w:spacing w:before="0" w:beforeAutospacing="0" w:after="0" w:afterAutospacing="0"/>
              <w:jc w:val="center"/>
            </w:pPr>
            <w:r w:rsidRPr="007C33BA">
              <w:t>5</w:t>
            </w:r>
          </w:p>
        </w:tc>
      </w:tr>
      <w:tr w:rsidR="00606F56" w:rsidRPr="007C33BA" w:rsidTr="007D5F7F">
        <w:tc>
          <w:tcPr>
            <w:tcW w:w="4111" w:type="dxa"/>
            <w:vAlign w:val="center"/>
          </w:tcPr>
          <w:p w:rsidR="00606F56" w:rsidRPr="007C33BA" w:rsidRDefault="00606F56" w:rsidP="00606F5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15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1418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1417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418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40,21</w:t>
            </w:r>
          </w:p>
        </w:tc>
        <w:tc>
          <w:tcPr>
            <w:tcW w:w="1275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10,36</w:t>
            </w:r>
          </w:p>
        </w:tc>
      </w:tr>
      <w:tr w:rsidR="00606F56" w:rsidRPr="007C33BA" w:rsidTr="007D5F7F">
        <w:tc>
          <w:tcPr>
            <w:tcW w:w="4111" w:type="dxa"/>
          </w:tcPr>
          <w:p w:rsidR="00606F56" w:rsidRPr="007C33BA" w:rsidRDefault="00606F56" w:rsidP="00606F5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ind w:left="15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1418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17,96</w:t>
            </w:r>
          </w:p>
        </w:tc>
        <w:tc>
          <w:tcPr>
            <w:tcW w:w="1417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418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1275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606F56" w:rsidRPr="007C33BA" w:rsidTr="007D5F7F">
        <w:tc>
          <w:tcPr>
            <w:tcW w:w="4111" w:type="dxa"/>
          </w:tcPr>
          <w:p w:rsidR="00606F56" w:rsidRPr="007C33BA" w:rsidRDefault="00606F56" w:rsidP="00606F5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Каменский район</w:t>
            </w:r>
          </w:p>
        </w:tc>
        <w:tc>
          <w:tcPr>
            <w:tcW w:w="1418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20,19</w:t>
            </w:r>
          </w:p>
        </w:tc>
        <w:tc>
          <w:tcPr>
            <w:tcW w:w="1417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418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36,62</w:t>
            </w:r>
          </w:p>
        </w:tc>
        <w:tc>
          <w:tcPr>
            <w:tcW w:w="1275" w:type="dxa"/>
            <w:vAlign w:val="bottom"/>
          </w:tcPr>
          <w:p w:rsidR="00606F56" w:rsidRPr="007C33BA" w:rsidRDefault="00606F56" w:rsidP="0060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4,69</w:t>
            </w:r>
          </w:p>
        </w:tc>
      </w:tr>
      <w:tr w:rsidR="0020273C" w:rsidRPr="007C33BA" w:rsidTr="007D5F7F">
        <w:tc>
          <w:tcPr>
            <w:tcW w:w="4111" w:type="dxa"/>
          </w:tcPr>
          <w:p w:rsidR="0020273C" w:rsidRPr="007C33BA" w:rsidRDefault="0020273C" w:rsidP="00606F5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МАОУ  "Покровская CОШ"</w:t>
            </w:r>
            <w:r w:rsidR="00606F56" w:rsidRPr="007C33B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«а» класс – 14 человек</w:t>
            </w:r>
          </w:p>
        </w:tc>
        <w:tc>
          <w:tcPr>
            <w:tcW w:w="1418" w:type="dxa"/>
            <w:vAlign w:val="center"/>
          </w:tcPr>
          <w:p w:rsidR="0020273C" w:rsidRPr="007C33BA" w:rsidRDefault="00606F56" w:rsidP="00606F5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7, 14</w:t>
            </w:r>
          </w:p>
        </w:tc>
        <w:tc>
          <w:tcPr>
            <w:tcW w:w="1417" w:type="dxa"/>
            <w:vAlign w:val="center"/>
          </w:tcPr>
          <w:p w:rsidR="0020273C" w:rsidRPr="007C33BA" w:rsidRDefault="00606F56" w:rsidP="00606F5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418" w:type="dxa"/>
            <w:vAlign w:val="center"/>
          </w:tcPr>
          <w:p w:rsidR="0020273C" w:rsidRPr="007C33BA" w:rsidRDefault="00606F56" w:rsidP="00606F5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bCs/>
                <w:sz w:val="24"/>
                <w:szCs w:val="24"/>
              </w:rPr>
              <w:t>35,7</w:t>
            </w:r>
          </w:p>
        </w:tc>
        <w:tc>
          <w:tcPr>
            <w:tcW w:w="1275" w:type="dxa"/>
            <w:vAlign w:val="center"/>
          </w:tcPr>
          <w:p w:rsidR="0020273C" w:rsidRPr="007C33BA" w:rsidRDefault="00606F56" w:rsidP="00606F5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bCs/>
                <w:sz w:val="24"/>
                <w:szCs w:val="24"/>
              </w:rPr>
              <w:t>14,2</w:t>
            </w:r>
          </w:p>
        </w:tc>
      </w:tr>
    </w:tbl>
    <w:p w:rsidR="0020273C" w:rsidRPr="007C33BA" w:rsidRDefault="0020273C" w:rsidP="00606F5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eastAsia="en-US"/>
        </w:rPr>
      </w:pPr>
    </w:p>
    <w:p w:rsidR="0020273C" w:rsidRPr="007C33BA" w:rsidRDefault="00541299" w:rsidP="0054129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7C33BA">
        <w:rPr>
          <w:sz w:val="28"/>
          <w:szCs w:val="28"/>
          <w:lang w:eastAsia="en-US"/>
        </w:rPr>
        <w:t>О</w:t>
      </w:r>
      <w:r w:rsidR="0020273C" w:rsidRPr="007C33BA">
        <w:rPr>
          <w:sz w:val="28"/>
          <w:szCs w:val="28"/>
          <w:lang w:eastAsia="en-US"/>
        </w:rPr>
        <w:t>кружающий мир:</w:t>
      </w:r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4142"/>
        <w:gridCol w:w="1387"/>
        <w:gridCol w:w="1417"/>
        <w:gridCol w:w="1418"/>
        <w:gridCol w:w="1275"/>
      </w:tblGrid>
      <w:tr w:rsidR="0020273C" w:rsidRPr="007C33BA" w:rsidTr="007D5F7F">
        <w:tc>
          <w:tcPr>
            <w:tcW w:w="4142" w:type="dxa"/>
            <w:vMerge w:val="restart"/>
          </w:tcPr>
          <w:p w:rsidR="0020273C" w:rsidRPr="007C33BA" w:rsidRDefault="0020273C" w:rsidP="007D5F7F">
            <w:pPr>
              <w:pStyle w:val="a4"/>
              <w:spacing w:before="0" w:beforeAutospacing="0" w:after="0" w:afterAutospacing="0"/>
              <w:ind w:firstLine="851"/>
            </w:pPr>
            <w:r w:rsidRPr="007C33BA">
              <w:t>ОО</w:t>
            </w:r>
          </w:p>
        </w:tc>
        <w:tc>
          <w:tcPr>
            <w:tcW w:w="5497" w:type="dxa"/>
            <w:gridSpan w:val="4"/>
          </w:tcPr>
          <w:p w:rsidR="0020273C" w:rsidRPr="007C33BA" w:rsidRDefault="0020273C" w:rsidP="00606F56">
            <w:pPr>
              <w:pStyle w:val="a4"/>
              <w:spacing w:before="0" w:beforeAutospacing="0" w:after="0" w:afterAutospacing="0"/>
              <w:ind w:firstLine="851"/>
              <w:jc w:val="center"/>
            </w:pPr>
            <w:r w:rsidRPr="007C33BA">
              <w:rPr>
                <w:rFonts w:eastAsiaTheme="minorEastAsia"/>
                <w:bCs/>
              </w:rPr>
              <w:t>Распределение групп баллов в %</w:t>
            </w:r>
          </w:p>
        </w:tc>
      </w:tr>
      <w:tr w:rsidR="0020273C" w:rsidRPr="007C33BA" w:rsidTr="007D5F7F">
        <w:tc>
          <w:tcPr>
            <w:tcW w:w="4142" w:type="dxa"/>
            <w:vMerge/>
            <w:vAlign w:val="center"/>
          </w:tcPr>
          <w:p w:rsidR="0020273C" w:rsidRPr="007C33BA" w:rsidRDefault="0020273C" w:rsidP="00606F56">
            <w:pPr>
              <w:widowControl w:val="0"/>
              <w:autoSpaceDE w:val="0"/>
              <w:autoSpaceDN w:val="0"/>
              <w:adjustRightInd w:val="0"/>
              <w:ind w:left="15" w:firstLine="851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:rsidR="0020273C" w:rsidRPr="007C33BA" w:rsidRDefault="0020273C" w:rsidP="00541299">
            <w:pPr>
              <w:pStyle w:val="a4"/>
              <w:spacing w:before="0" w:beforeAutospacing="0" w:after="0" w:afterAutospacing="0"/>
              <w:jc w:val="center"/>
            </w:pPr>
            <w:r w:rsidRPr="007C33BA">
              <w:t>2</w:t>
            </w:r>
          </w:p>
        </w:tc>
        <w:tc>
          <w:tcPr>
            <w:tcW w:w="1417" w:type="dxa"/>
          </w:tcPr>
          <w:p w:rsidR="0020273C" w:rsidRPr="007C33BA" w:rsidRDefault="0020273C" w:rsidP="00541299">
            <w:pPr>
              <w:pStyle w:val="a4"/>
              <w:spacing w:before="0" w:beforeAutospacing="0" w:after="0" w:afterAutospacing="0"/>
              <w:jc w:val="center"/>
            </w:pPr>
            <w:r w:rsidRPr="007C33BA">
              <w:t>3</w:t>
            </w:r>
          </w:p>
        </w:tc>
        <w:tc>
          <w:tcPr>
            <w:tcW w:w="1418" w:type="dxa"/>
          </w:tcPr>
          <w:p w:rsidR="0020273C" w:rsidRPr="007C33BA" w:rsidRDefault="0020273C" w:rsidP="00541299">
            <w:pPr>
              <w:pStyle w:val="a4"/>
              <w:spacing w:before="0" w:beforeAutospacing="0" w:after="0" w:afterAutospacing="0"/>
              <w:jc w:val="center"/>
            </w:pPr>
            <w:r w:rsidRPr="007C33BA">
              <w:t>4</w:t>
            </w:r>
          </w:p>
        </w:tc>
        <w:tc>
          <w:tcPr>
            <w:tcW w:w="1275" w:type="dxa"/>
          </w:tcPr>
          <w:p w:rsidR="0020273C" w:rsidRPr="007C33BA" w:rsidRDefault="0020273C" w:rsidP="00541299">
            <w:pPr>
              <w:pStyle w:val="a4"/>
              <w:spacing w:before="0" w:beforeAutospacing="0" w:after="0" w:afterAutospacing="0"/>
              <w:jc w:val="center"/>
            </w:pPr>
            <w:r w:rsidRPr="007C33BA">
              <w:t>5</w:t>
            </w:r>
          </w:p>
        </w:tc>
      </w:tr>
      <w:tr w:rsidR="00606F56" w:rsidRPr="007C33BA" w:rsidTr="007D5F7F">
        <w:tc>
          <w:tcPr>
            <w:tcW w:w="4142" w:type="dxa"/>
            <w:vAlign w:val="center"/>
          </w:tcPr>
          <w:p w:rsidR="00606F56" w:rsidRPr="007C33BA" w:rsidRDefault="00606F56" w:rsidP="00541299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1387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417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32,04</w:t>
            </w:r>
          </w:p>
        </w:tc>
        <w:tc>
          <w:tcPr>
            <w:tcW w:w="1418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53,34</w:t>
            </w:r>
          </w:p>
        </w:tc>
        <w:tc>
          <w:tcPr>
            <w:tcW w:w="1275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11,77</w:t>
            </w:r>
          </w:p>
        </w:tc>
      </w:tr>
      <w:tr w:rsidR="00606F56" w:rsidRPr="007C33BA" w:rsidTr="007D5F7F">
        <w:tc>
          <w:tcPr>
            <w:tcW w:w="4142" w:type="dxa"/>
          </w:tcPr>
          <w:p w:rsidR="00606F56" w:rsidRPr="007C33BA" w:rsidRDefault="00606F56" w:rsidP="00541299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1387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417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33,45</w:t>
            </w:r>
          </w:p>
        </w:tc>
        <w:tc>
          <w:tcPr>
            <w:tcW w:w="1418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275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10,16</w:t>
            </w:r>
          </w:p>
        </w:tc>
      </w:tr>
      <w:tr w:rsidR="00606F56" w:rsidRPr="007C33BA" w:rsidTr="007D5F7F">
        <w:tc>
          <w:tcPr>
            <w:tcW w:w="4142" w:type="dxa"/>
          </w:tcPr>
          <w:p w:rsidR="00606F56" w:rsidRPr="007C33BA" w:rsidRDefault="00606F56" w:rsidP="005412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Каменский район</w:t>
            </w:r>
          </w:p>
        </w:tc>
        <w:tc>
          <w:tcPr>
            <w:tcW w:w="1387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417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38,31</w:t>
            </w:r>
          </w:p>
        </w:tc>
        <w:tc>
          <w:tcPr>
            <w:tcW w:w="1418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52,02</w:t>
            </w:r>
          </w:p>
        </w:tc>
        <w:tc>
          <w:tcPr>
            <w:tcW w:w="1275" w:type="dxa"/>
            <w:vAlign w:val="bottom"/>
          </w:tcPr>
          <w:p w:rsidR="00606F56" w:rsidRPr="007C33BA" w:rsidRDefault="00606F56" w:rsidP="005412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6,45</w:t>
            </w:r>
          </w:p>
        </w:tc>
      </w:tr>
      <w:tr w:rsidR="0020273C" w:rsidRPr="007C33BA" w:rsidTr="007D5F7F">
        <w:tc>
          <w:tcPr>
            <w:tcW w:w="4142" w:type="dxa"/>
          </w:tcPr>
          <w:p w:rsidR="0020273C" w:rsidRPr="007C33BA" w:rsidRDefault="0020273C" w:rsidP="005412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Theme="minorEastAsia" w:hAnsi="Times New Roman" w:cs="Times New Roman"/>
                <w:sz w:val="24"/>
                <w:szCs w:val="24"/>
              </w:rPr>
              <w:t>МАОУ  "Покровская CОШ"</w:t>
            </w:r>
            <w:r w:rsidR="00541299" w:rsidRPr="007C33B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«а» класс – 14 человек</w:t>
            </w:r>
          </w:p>
        </w:tc>
        <w:tc>
          <w:tcPr>
            <w:tcW w:w="1387" w:type="dxa"/>
            <w:vAlign w:val="center"/>
          </w:tcPr>
          <w:p w:rsidR="0020273C" w:rsidRPr="007C33BA" w:rsidRDefault="0020273C" w:rsidP="00541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0273C" w:rsidRPr="007C33BA" w:rsidRDefault="00541299" w:rsidP="00541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1418" w:type="dxa"/>
            <w:vAlign w:val="center"/>
          </w:tcPr>
          <w:p w:rsidR="0020273C" w:rsidRPr="007C33BA" w:rsidRDefault="00541299" w:rsidP="00541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bCs/>
                <w:sz w:val="24"/>
                <w:szCs w:val="24"/>
              </w:rPr>
              <w:t>85,7</w:t>
            </w:r>
          </w:p>
        </w:tc>
        <w:tc>
          <w:tcPr>
            <w:tcW w:w="1275" w:type="dxa"/>
            <w:vAlign w:val="center"/>
          </w:tcPr>
          <w:p w:rsidR="0020273C" w:rsidRPr="007C33BA" w:rsidRDefault="00541299" w:rsidP="00541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bCs/>
                <w:sz w:val="24"/>
                <w:szCs w:val="24"/>
              </w:rPr>
              <w:t>7,14</w:t>
            </w:r>
          </w:p>
        </w:tc>
      </w:tr>
    </w:tbl>
    <w:p w:rsidR="0020273C" w:rsidRPr="007C33BA" w:rsidRDefault="0020273C" w:rsidP="00606F5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Одной из важнейших задач в своей педагогической деятельности считаю организацию </w:t>
      </w:r>
      <w:r w:rsidRPr="007C33BA">
        <w:rPr>
          <w:rFonts w:ascii="Times New Roman" w:hAnsi="Times New Roman" w:cs="Times New Roman"/>
          <w:b/>
          <w:sz w:val="28"/>
          <w:szCs w:val="28"/>
          <w:lang w:eastAsia="en-US"/>
        </w:rPr>
        <w:t>работы с одарёнными детьми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>. Эта работа ведётся в рамках школьной программы « Одарённые дети».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Работаю над выявлением и развитием у обучающихся способностей к научной (интеллектуальной), творческой деятельности, а также стимулированием их участия в олимпиадах, конкурсах, фестивалях, научно-практических конференциях.</w:t>
      </w:r>
    </w:p>
    <w:p w:rsidR="00FF5448" w:rsidRPr="007C33BA" w:rsidRDefault="00FF5448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1101"/>
        <w:gridCol w:w="2126"/>
        <w:gridCol w:w="2126"/>
        <w:gridCol w:w="1985"/>
        <w:gridCol w:w="2409"/>
      </w:tblGrid>
      <w:tr w:rsidR="00FB172E" w:rsidRPr="007C33BA" w:rsidTr="00A73858">
        <w:tc>
          <w:tcPr>
            <w:tcW w:w="1101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</w:p>
        </w:tc>
        <w:tc>
          <w:tcPr>
            <w:tcW w:w="2126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</w:p>
        </w:tc>
        <w:tc>
          <w:tcPr>
            <w:tcW w:w="1985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Областные </w:t>
            </w:r>
          </w:p>
        </w:tc>
        <w:tc>
          <w:tcPr>
            <w:tcW w:w="2409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</w:t>
            </w:r>
          </w:p>
        </w:tc>
      </w:tr>
      <w:tr w:rsidR="00FB172E" w:rsidRPr="007C33BA" w:rsidTr="00A73858">
        <w:tc>
          <w:tcPr>
            <w:tcW w:w="1101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126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декоративно-прикладного искусства «Ручейки добра», участие 11 чел</w:t>
            </w:r>
          </w:p>
        </w:tc>
        <w:tc>
          <w:tcPr>
            <w:tcW w:w="2409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172E" w:rsidRPr="007C33BA" w:rsidTr="00A73858">
        <w:tc>
          <w:tcPr>
            <w:tcW w:w="1101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126" w:type="dxa"/>
          </w:tcPr>
          <w:p w:rsidR="00FB172E" w:rsidRPr="007C33BA" w:rsidRDefault="00FB172E" w:rsidP="00A73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литературному чтению, Кузнецова Анастасия, 1 место</w:t>
            </w:r>
          </w:p>
          <w:p w:rsidR="00FB172E" w:rsidRPr="007C33BA" w:rsidRDefault="00FB172E" w:rsidP="00541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русскому языку, Истомина Карина, 1 место</w:t>
            </w:r>
          </w:p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172E" w:rsidRPr="007C33BA" w:rsidRDefault="00FB172E" w:rsidP="00A73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декоративно-прикладного искусства «Пасхальный перезвон», участие 7 чел.</w:t>
            </w:r>
          </w:p>
          <w:p w:rsidR="00FB172E" w:rsidRPr="007C33BA" w:rsidRDefault="00FB172E" w:rsidP="00541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литературному чтению, Кузнецова Анастасия, 1 место</w:t>
            </w:r>
          </w:p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русскому языку, Истомина Карина, 1 место</w:t>
            </w:r>
          </w:p>
        </w:tc>
        <w:tc>
          <w:tcPr>
            <w:tcW w:w="1985" w:type="dxa"/>
          </w:tcPr>
          <w:p w:rsidR="00FB172E" w:rsidRPr="007C33BA" w:rsidRDefault="00FB172E" w:rsidP="00541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172E" w:rsidRPr="007C33BA" w:rsidTr="00A73858">
        <w:tc>
          <w:tcPr>
            <w:tcW w:w="1101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126" w:type="dxa"/>
          </w:tcPr>
          <w:p w:rsidR="00FB172E" w:rsidRPr="007C33BA" w:rsidRDefault="00FB172E" w:rsidP="00A73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по литературному чтению, Кузнецова </w:t>
            </w: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Анастасия, 1 место</w:t>
            </w:r>
          </w:p>
          <w:p w:rsidR="00FB172E" w:rsidRPr="007C33BA" w:rsidRDefault="00FB172E" w:rsidP="00A738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русскому языку, Истомина Карина, 1 место</w:t>
            </w:r>
          </w:p>
          <w:p w:rsidR="00FB172E" w:rsidRPr="007C33BA" w:rsidRDefault="00FB172E" w:rsidP="00541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НПК </w:t>
            </w:r>
          </w:p>
          <w:p w:rsidR="00FB172E" w:rsidRPr="007C33BA" w:rsidRDefault="00FB172E" w:rsidP="00541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Редкач Валерия «Неньютоновская жидкость» - 1 место</w:t>
            </w:r>
          </w:p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Окулов Иван «Может ли вода течь вверх?» - 1 место</w:t>
            </w:r>
          </w:p>
        </w:tc>
        <w:tc>
          <w:tcPr>
            <w:tcW w:w="2126" w:type="dxa"/>
          </w:tcPr>
          <w:p w:rsidR="00FB172E" w:rsidRPr="007C33BA" w:rsidRDefault="00FB172E" w:rsidP="00541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Интеллектуально - творческая игра</w:t>
            </w:r>
          </w:p>
          <w:p w:rsidR="00FB172E" w:rsidRPr="007C33BA" w:rsidRDefault="00FB172E" w:rsidP="00541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33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Green</w:t>
            </w:r>
            <w:r w:rsidRPr="007C3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Team</w:t>
            </w: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», 5 чел. – 1 место</w:t>
            </w:r>
          </w:p>
          <w:p w:rsidR="00FB172E" w:rsidRPr="007C33BA" w:rsidRDefault="00FB172E" w:rsidP="00541299">
            <w:pPr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72E" w:rsidRPr="007C33BA" w:rsidRDefault="00FB172E" w:rsidP="00541299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72E" w:rsidRPr="007C33BA" w:rsidRDefault="00FB172E" w:rsidP="00541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русскому языку, Истомина Карина, 1 место</w:t>
            </w:r>
          </w:p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Экологическая кейс-игра «</w:t>
            </w:r>
            <w:r w:rsidRPr="007C33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Green</w:t>
            </w:r>
            <w:r w:rsidRPr="007C3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Team</w:t>
            </w: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», участие</w:t>
            </w:r>
          </w:p>
        </w:tc>
        <w:tc>
          <w:tcPr>
            <w:tcW w:w="2409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172E" w:rsidRPr="007C33BA" w:rsidTr="00A73858">
        <w:tc>
          <w:tcPr>
            <w:tcW w:w="1101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2126" w:type="dxa"/>
          </w:tcPr>
          <w:p w:rsidR="00FB172E" w:rsidRPr="007C33BA" w:rsidRDefault="00FB172E" w:rsidP="0054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Крнкурс «Читалочка»3 место - Аввакумова К, Белоусова Т.</w:t>
            </w:r>
          </w:p>
          <w:p w:rsidR="00FB172E" w:rsidRPr="007C33BA" w:rsidRDefault="00FB172E" w:rsidP="0054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72E" w:rsidRPr="007C33BA" w:rsidRDefault="00FB172E" w:rsidP="0054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Конкурс чтецов посвященных Дню матери - 3 место - Белоусова Т.</w:t>
            </w:r>
          </w:p>
          <w:p w:rsidR="00FB172E" w:rsidRPr="007C33BA" w:rsidRDefault="00FB172E" w:rsidP="0054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Конкурс «Новогодняя игрушка» - Участники: Шаманская Ева Попова Наташа</w:t>
            </w:r>
          </w:p>
        </w:tc>
        <w:tc>
          <w:tcPr>
            <w:tcW w:w="2126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акция «Самая красивая, добрая, милая»</w:t>
            </w:r>
          </w:p>
        </w:tc>
        <w:tc>
          <w:tcPr>
            <w:tcW w:w="1985" w:type="dxa"/>
          </w:tcPr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B172E" w:rsidRPr="007C33BA" w:rsidRDefault="00FB172E" w:rsidP="0054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 «Просвещение»:</w:t>
            </w: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 xml:space="preserve"> Аввакумова К. – окр.мир 2 место, Рябова Д. – окр.мир (участие)</w:t>
            </w:r>
          </w:p>
          <w:p w:rsidR="00FB172E" w:rsidRPr="007C33BA" w:rsidRDefault="00FB172E" w:rsidP="0054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 xml:space="preserve"> Ямина У. - русский, математика (участие) Ячменев А. – математика 1 место</w:t>
            </w:r>
          </w:p>
          <w:p w:rsidR="00FB172E" w:rsidRPr="007C33BA" w:rsidRDefault="00FB172E" w:rsidP="00A73858">
            <w:pPr>
              <w:pStyle w:val="a4"/>
              <w:spacing w:before="0" w:beforeAutospacing="0" w:after="200" w:afterAutospacing="0"/>
            </w:pPr>
            <w:r w:rsidRPr="007C33BA">
              <w:t xml:space="preserve">Олимпиады </w:t>
            </w:r>
            <w:r w:rsidR="00A73858" w:rsidRPr="007C33BA">
              <w:t xml:space="preserve">«Учи.ру </w:t>
            </w:r>
            <w:r w:rsidRPr="007C33BA">
              <w:t>Победитель: Аввакумова К. – русский язык</w:t>
            </w:r>
          </w:p>
          <w:p w:rsidR="00FB172E" w:rsidRPr="007C33BA" w:rsidRDefault="00FB172E" w:rsidP="0054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Похвальная грамота: Аввакумова К. – окр.мир, математика Белоусова Т. –окр.мир Олимпиада по безопасному движению Победитель: Аввакумова К.</w:t>
            </w:r>
          </w:p>
          <w:p w:rsidR="00FB172E" w:rsidRPr="007C33BA" w:rsidRDefault="00FB172E" w:rsidP="00541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«Эколят»:</w:t>
            </w:r>
          </w:p>
          <w:p w:rsidR="00FB172E" w:rsidRPr="007C33BA" w:rsidRDefault="00FB172E" w:rsidP="005412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hAnsi="Times New Roman" w:cs="Times New Roman"/>
                <w:sz w:val="24"/>
                <w:szCs w:val="24"/>
              </w:rPr>
              <w:t>1 место-Никитин А. 2 место - Трофимов М. 3 место – Гусева Д., Рябова Д.</w:t>
            </w:r>
          </w:p>
        </w:tc>
      </w:tr>
    </w:tbl>
    <w:p w:rsidR="0020273C" w:rsidRPr="007C33BA" w:rsidRDefault="0020273C" w:rsidP="00DF1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Организую, участие Международных дистанционных конкурсах «Эму-специалист», «Эму-эрудит», «Львенок», «Кенгуру»,  во всероссийских конкурсах «Интолимп»,  «Родное слово», «Человек и природа», «Русский 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медвежонок»,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Общероссийский конкурс "Альбус" по русскому языку, Общероссийская предметная олимпиада "Олимпус"  по русскому языку, Всероссийский конкурс сочинений. Результаты представлены грамотами и дипломами.</w:t>
      </w:r>
    </w:p>
    <w:p w:rsidR="0020273C" w:rsidRPr="007C33BA" w:rsidRDefault="00C762F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Вместе с ребятами принимаем участие во </w:t>
      </w:r>
      <w:r w:rsidRPr="007C33BA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Всероссийских уроках: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«Час экологии и энергосбережения</w:t>
      </w:r>
      <w:r w:rsidR="00047629" w:rsidRPr="007C33B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47629" w:rsidRPr="007C33B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«Моря России – угрозы и сохранения»,   «Эколята молодые защитники природы  - Экологический калейдоскоп». В 2019 году с учащ</w:t>
      </w:r>
      <w:r w:rsidR="004A3036" w:rsidRPr="007C33BA">
        <w:rPr>
          <w:rFonts w:ascii="Times New Roman" w:eastAsia="Times New Roman" w:hAnsi="Times New Roman" w:cs="Times New Roman"/>
          <w:sz w:val="28"/>
          <w:szCs w:val="28"/>
        </w:rPr>
        <w:t xml:space="preserve">имися 4 класса приняли участие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в областном конкурсе на лучший стенд «Эколята – Молодые защитники природы»</w:t>
      </w:r>
      <w:r w:rsidR="004A3036" w:rsidRPr="007C33BA">
        <w:rPr>
          <w:rFonts w:ascii="Times New Roman" w:eastAsia="Times New Roman" w:hAnsi="Times New Roman" w:cs="Times New Roman"/>
          <w:sz w:val="28"/>
          <w:szCs w:val="28"/>
        </w:rPr>
        <w:t>, где заняли 1 место.</w:t>
      </w:r>
    </w:p>
    <w:p w:rsidR="0020273C" w:rsidRPr="007C33BA" w:rsidRDefault="0020273C" w:rsidP="00120E85">
      <w:pPr>
        <w:pStyle w:val="1"/>
        <w:spacing w:before="0" w:line="240" w:lineRule="auto"/>
        <w:ind w:firstLine="851"/>
        <w:rPr>
          <w:rFonts w:ascii="Times New Roman" w:hAnsi="Times New Roman" w:cs="Times New Roman"/>
          <w:color w:val="auto"/>
          <w:shd w:val="clear" w:color="auto" w:fill="FFFFFF"/>
          <w:lang w:eastAsia="en-US"/>
        </w:rPr>
      </w:pPr>
      <w:bookmarkStart w:id="3" w:name="_Toc527815939"/>
      <w:r w:rsidRPr="007C33BA">
        <w:rPr>
          <w:rFonts w:ascii="Times New Roman" w:hAnsi="Times New Roman" w:cs="Times New Roman"/>
          <w:color w:val="auto"/>
          <w:shd w:val="clear" w:color="auto" w:fill="FFFFFF"/>
          <w:lang w:eastAsia="en-US"/>
        </w:rPr>
        <w:t>1.3 Внеурочная деятельность</w:t>
      </w:r>
      <w:bookmarkEnd w:id="3"/>
    </w:p>
    <w:p w:rsidR="00C762FC" w:rsidRPr="007C33BA" w:rsidRDefault="00C762F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27815940"/>
      <w:r w:rsidRPr="007C33BA">
        <w:rPr>
          <w:rFonts w:ascii="Times New Roman" w:hAnsi="Times New Roman" w:cs="Times New Roman"/>
          <w:sz w:val="28"/>
          <w:szCs w:val="28"/>
        </w:rPr>
        <w:t xml:space="preserve">Значимая роль во всестороннем развитии детей отводится  внеурочной  деятельности.   </w:t>
      </w:r>
      <w:r w:rsidRPr="007C33BA">
        <w:rPr>
          <w:rFonts w:ascii="Times New Roman" w:hAnsi="Times New Roman" w:cs="Times New Roman"/>
          <w:b/>
          <w:sz w:val="28"/>
          <w:szCs w:val="28"/>
        </w:rPr>
        <w:t>Внеурочная  деятельность</w:t>
      </w:r>
      <w:r w:rsidRPr="007C33BA">
        <w:rPr>
          <w:rFonts w:ascii="Times New Roman" w:hAnsi="Times New Roman" w:cs="Times New Roman"/>
          <w:sz w:val="28"/>
          <w:szCs w:val="28"/>
        </w:rPr>
        <w:t xml:space="preserve"> стала   неотъемлемой частью образовательного процесса. С 2019 года являюсь руководителем курсов внеурочной деятельности «Я - исследователь», «Эрудит», «По странам и континентам». Результаты внеурочной деятельности ребята представляли на научно практической конференции младших школьников.</w:t>
      </w:r>
    </w:p>
    <w:p w:rsidR="0020273C" w:rsidRPr="007C33BA" w:rsidRDefault="0020273C" w:rsidP="00120E85">
      <w:pPr>
        <w:pStyle w:val="1"/>
        <w:spacing w:before="0" w:line="240" w:lineRule="auto"/>
        <w:ind w:firstLine="851"/>
        <w:rPr>
          <w:rFonts w:ascii="Times New Roman" w:eastAsia="Times New Roman" w:hAnsi="Times New Roman" w:cs="Times New Roman"/>
          <w:color w:val="auto"/>
        </w:rPr>
      </w:pPr>
      <w:r w:rsidRPr="007C33BA">
        <w:rPr>
          <w:rFonts w:ascii="Times New Roman" w:eastAsia="Times New Roman" w:hAnsi="Times New Roman" w:cs="Times New Roman"/>
          <w:color w:val="auto"/>
        </w:rPr>
        <w:t>1.4  Работа с учащимися с ОВЗ</w:t>
      </w:r>
      <w:bookmarkEnd w:id="4"/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Большое внимание уделяю работе с детьми с ограниченными возможностями здоровья. Для отслеживания освоения образовательной программы веду мониторинг предметных результатов таких детей. В целях успешной социализации вовлекаю ребят в участие в разли</w:t>
      </w:r>
      <w:r w:rsidR="00047629" w:rsidRPr="007C33BA">
        <w:rPr>
          <w:rFonts w:ascii="Times New Roman" w:eastAsia="Times New Roman" w:hAnsi="Times New Roman" w:cs="Times New Roman"/>
          <w:sz w:val="28"/>
          <w:szCs w:val="28"/>
        </w:rPr>
        <w:t xml:space="preserve">чных внеклассных мероприятиях. </w:t>
      </w:r>
    </w:p>
    <w:p w:rsidR="0020273C" w:rsidRPr="007C33BA" w:rsidRDefault="0020273C" w:rsidP="00120E85">
      <w:pPr>
        <w:pStyle w:val="1"/>
        <w:spacing w:before="0" w:line="240" w:lineRule="auto"/>
        <w:ind w:firstLine="851"/>
        <w:rPr>
          <w:rFonts w:ascii="Times New Roman" w:eastAsia="Times New Roman" w:hAnsi="Times New Roman" w:cs="Times New Roman"/>
          <w:color w:val="auto"/>
        </w:rPr>
      </w:pPr>
      <w:bookmarkStart w:id="5" w:name="_Toc527815941"/>
      <w:r w:rsidRPr="007C33BA">
        <w:rPr>
          <w:rFonts w:ascii="Times New Roman" w:eastAsia="Times New Roman" w:hAnsi="Times New Roman" w:cs="Times New Roman"/>
          <w:color w:val="auto"/>
        </w:rPr>
        <w:t>1.5  Анализ результатов деятельности учителя в качестве классного руководителя</w:t>
      </w:r>
      <w:bookmarkEnd w:id="5"/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Учитель начальных классов и </w:t>
      </w:r>
      <w:r w:rsidRPr="007C33B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n-US"/>
        </w:rPr>
        <w:t>классный руководитель</w:t>
      </w: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– неразделимые понятия. Весь учебный процесс младших школьников является воспитательным, как в урочное, так и во внеурочное время.  Это объясняется психологическими особенностями младшего школьника, для которого ведущим видом деятельности является учебная деятельность.</w:t>
      </w:r>
    </w:p>
    <w:p w:rsidR="00047629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Одной из главных задач классного руководителя является 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создание условий для формирования детского коллектива, которое </w:t>
      </w: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способствует улучшению образовательного процесса в  классе, повышает мотивацию учащихся.  Для этого я провожу классные часы, праздники, конкурсы, КТД, КВН. </w:t>
      </w:r>
      <w:r w:rsidR="00047629" w:rsidRPr="007C33BA">
        <w:rPr>
          <w:rFonts w:ascii="Times New Roman" w:eastAsia="Times New Roman" w:hAnsi="Times New Roman" w:cs="Times New Roman"/>
          <w:sz w:val="28"/>
          <w:szCs w:val="28"/>
        </w:rPr>
        <w:t>Ежегодно ребята принимают участие в традиционных праздниках (День Знаний, День Матери, День Села, Новый год, праздники, посвящённые 23 февралю, 8 марта), в спортивной игре "Зарничка". В 2019 году учащиеся 4 класса были ведущими  на дне открытых дверей для будущих первоклассников.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Большое количество мероприятий было проведено с непосредственным участием родителей.  </w:t>
      </w:r>
    </w:p>
    <w:p w:rsidR="00A73858" w:rsidRPr="007C33BA" w:rsidRDefault="0020273C" w:rsidP="00A738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n-US"/>
        </w:rPr>
        <w:t>Работа с родителями</w:t>
      </w: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занимает огромное место в деятельности классного руководителя. Я стараюсь сделать родителей соучастниками всего педагогического процесса. Для этого используются различные формы.</w:t>
      </w:r>
    </w:p>
    <w:p w:rsidR="0020273C" w:rsidRPr="007C33BA" w:rsidRDefault="0020273C" w:rsidP="00A738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Образовательный и творческий уровень родителей я использую для:</w:t>
      </w:r>
    </w:p>
    <w:p w:rsidR="0020273C" w:rsidRPr="007C33BA" w:rsidRDefault="00A73858" w:rsidP="00A73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-    </w:t>
      </w:r>
      <w:r w:rsidR="0020273C" w:rsidRPr="007C33BA">
        <w:rPr>
          <w:rFonts w:ascii="Times New Roman" w:eastAsia="Times New Roman" w:hAnsi="Times New Roman" w:cs="Times New Roman"/>
          <w:sz w:val="28"/>
          <w:szCs w:val="28"/>
        </w:rPr>
        <w:t>организации сотворчества при реализации программы  «Одарённые дети»;</w:t>
      </w:r>
    </w:p>
    <w:p w:rsidR="0020273C" w:rsidRPr="007C33BA" w:rsidRDefault="00A73858" w:rsidP="00A73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20273C" w:rsidRPr="007C33BA">
        <w:rPr>
          <w:rFonts w:ascii="Times New Roman" w:eastAsia="Times New Roman" w:hAnsi="Times New Roman" w:cs="Times New Roman"/>
          <w:sz w:val="28"/>
          <w:szCs w:val="28"/>
        </w:rPr>
        <w:t>организации и проведения совместных мероприятий (День знаний, посвящение в читатели.)</w:t>
      </w:r>
    </w:p>
    <w:p w:rsidR="00047629" w:rsidRPr="007C33BA" w:rsidRDefault="00A73858" w:rsidP="00A73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-    </w:t>
      </w:r>
      <w:r w:rsidR="0020273C" w:rsidRPr="007C33BA">
        <w:rPr>
          <w:rFonts w:ascii="Times New Roman" w:eastAsia="Times New Roman" w:hAnsi="Times New Roman" w:cs="Times New Roman"/>
          <w:sz w:val="28"/>
          <w:szCs w:val="28"/>
        </w:rPr>
        <w:t>оформления класса.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Результатами работы стало:</w:t>
      </w:r>
    </w:p>
    <w:p w:rsidR="0020273C" w:rsidRPr="007C33BA" w:rsidRDefault="0020273C" w:rsidP="00A73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- посещаемость родительских собраний возросла с 60% до 83,3%</w:t>
      </w:r>
    </w:p>
    <w:p w:rsidR="00047629" w:rsidRPr="007C33BA" w:rsidRDefault="0020273C" w:rsidP="00A738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- участие родителей  в совместных мероприятиях увеличилось с 16,6% до 33,3%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Начало школьного обучения очень важный период в жизни младших школьников, это перестройка познавательной, мотивационной и эмоционально-волевой сфер ребенка при переходе к систематическому организованному школьному обучению. Благополучное сочетание социальных внешних условий ведет к </w:t>
      </w:r>
      <w:r w:rsidRPr="007C33BA">
        <w:rPr>
          <w:rFonts w:ascii="Times New Roman" w:hAnsi="Times New Roman" w:cs="Times New Roman"/>
          <w:b/>
          <w:sz w:val="28"/>
          <w:szCs w:val="28"/>
          <w:lang w:eastAsia="en-US"/>
        </w:rPr>
        <w:t>адаптированности,</w:t>
      </w: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 неблагополучие - к дезадаптированности.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  <w:lang w:eastAsia="en-US"/>
        </w:rPr>
        <w:t xml:space="preserve">В 2016-2017 учебном году, я вновь начала работу с первоклашками и для того чтобы процесс адаптации проходил успешно, его реализация начинается со дня открытых дверей для будущих первоклассников. Данное мероприятие способствует формированию школьной мотивации,  стремлению  к новым знаниям. В апреле 2016 года я проводила занятия для будущих первоклассников, целью которых является  создание психолого-педагогических условий, обеспечивающих благоприятное течение адаптации будущих первоклассников к школьному обучению. Немало важную роль в адаптации первоклассников играет помощь со стороны родителей. Поэтому для родителей я проводила родительские собрания «Советы будущим первоклассникам» (апрель) и «В добрый путь первоклассник » (2я неделя сентября), а также анкетирование родителей.  Созданные условия для адаптации показали следующие результаты: адаптировались к школьному обучению: адаптировались – 100%, дезадаптированность не наблюдается. </w:t>
      </w:r>
      <w:bookmarkStart w:id="6" w:name="_GoBack"/>
      <w:bookmarkEnd w:id="6"/>
    </w:p>
    <w:p w:rsidR="0020273C" w:rsidRPr="007C33BA" w:rsidRDefault="0020273C" w:rsidP="00120E85">
      <w:pPr>
        <w:pStyle w:val="1"/>
        <w:spacing w:before="0" w:line="240" w:lineRule="auto"/>
        <w:ind w:firstLine="851"/>
        <w:rPr>
          <w:rFonts w:ascii="Times New Roman" w:eastAsia="Times New Roman" w:hAnsi="Times New Roman" w:cs="Times New Roman"/>
          <w:color w:val="auto"/>
        </w:rPr>
      </w:pPr>
      <w:bookmarkStart w:id="7" w:name="_Toc527815942"/>
      <w:r w:rsidRPr="007C33BA">
        <w:rPr>
          <w:rFonts w:ascii="Times New Roman" w:eastAsia="Times New Roman" w:hAnsi="Times New Roman" w:cs="Times New Roman"/>
          <w:color w:val="auto"/>
        </w:rPr>
        <w:t>1.6 Участие в работе методических объединений учителей</w:t>
      </w:r>
      <w:bookmarkEnd w:id="7"/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Вношу личный вклад в повышение качества образования, совершенствование методов обучения и воспитания.</w:t>
      </w:r>
      <w:r w:rsidR="00047629" w:rsidRPr="007C3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Принимаю активное участие в работе методических объединений педагогических работников организации, транслирую опыт практических результатов своей </w:t>
      </w:r>
      <w:r w:rsidRPr="007C33B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профессиональной деятельности на школьном и районном уровне: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   2013 год - открытый урок для РМО учителей начальных классов по русскому языку, тема "Парные согласные";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 2014 год – выступление "Технологии преемственности при реализации ФГОС НОО", районный практико-ориентированный семинар заместителей директоров по учебно-воспитательной работе;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2015 год – районный методический конкурс "Как повысить эффективность обучения», диплом;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2016 год - выступление "Электронный помощник", городские педагогические чтения;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2016 год - выступление "ИКТ технологии для успешного обучения и воспитания младших школьников", районный методический семинар учителей начальных классов;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lastRenderedPageBreak/>
        <w:t>2017 год - участие в "Открытом публичном Всероссийском смотре-конкурсе образовательных организаций"</w:t>
      </w:r>
    </w:p>
    <w:p w:rsidR="004A3036" w:rsidRPr="007C33BA" w:rsidRDefault="005E1C09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2020 год </w:t>
      </w:r>
      <w:r w:rsidR="007D5F7F" w:rsidRPr="007C33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F7F" w:rsidRPr="007C33BA">
        <w:rPr>
          <w:rFonts w:ascii="Times New Roman" w:eastAsia="Times New Roman" w:hAnsi="Times New Roman" w:cs="Times New Roman"/>
          <w:sz w:val="28"/>
          <w:szCs w:val="28"/>
        </w:rPr>
        <w:t>участие в Рождественских педагогических чтениях «Александр Невский:</w:t>
      </w:r>
      <w:r w:rsidR="00B8024C" w:rsidRPr="007C3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F7F" w:rsidRPr="007C33BA">
        <w:rPr>
          <w:rFonts w:ascii="Times New Roman" w:eastAsia="Times New Roman" w:hAnsi="Times New Roman" w:cs="Times New Roman"/>
          <w:sz w:val="28"/>
          <w:szCs w:val="28"/>
        </w:rPr>
        <w:t>запад</w:t>
      </w:r>
      <w:r w:rsidR="00B8024C" w:rsidRPr="007C33B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D5F7F" w:rsidRPr="007C33BA">
        <w:rPr>
          <w:rFonts w:ascii="Times New Roman" w:eastAsia="Times New Roman" w:hAnsi="Times New Roman" w:cs="Times New Roman"/>
          <w:sz w:val="28"/>
          <w:szCs w:val="28"/>
        </w:rPr>
        <w:t>восток</w:t>
      </w:r>
      <w:r w:rsidR="00B8024C" w:rsidRPr="007C33BA">
        <w:rPr>
          <w:rFonts w:ascii="Times New Roman" w:eastAsia="Times New Roman" w:hAnsi="Times New Roman" w:cs="Times New Roman"/>
          <w:sz w:val="28"/>
          <w:szCs w:val="28"/>
        </w:rPr>
        <w:t>, историческая память народа</w:t>
      </w:r>
      <w:r w:rsidR="007D5F7F" w:rsidRPr="007C33B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 сети Интернет: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 2018 год,   участие во всероссийской  олимпиаде «ИКТ компетентность учителя начальной школы» завершено с результатом: 1 место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Имею </w:t>
      </w:r>
      <w:r w:rsidRPr="007C33B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публикации: 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- сборник статей МАОУ «Покровская СОШ» 2015 год, статья - "Интерактивная доска и система мониторинга PRO class, как средство повышения качества образования";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>- сборник статей МАОУ «Покровская СОШ» «Методическая панорама-2017», статья "Формирование универсальных учебных действий.» (2017), сборник школьных методических проектов "Проект предметной недели по русскому языку";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-на персональном сайте «Инфоурок» </w:t>
      </w:r>
      <w:hyperlink r:id="rId18" w:history="1">
        <w:r w:rsidR="00047629" w:rsidRPr="007C33BA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</w:rPr>
          <w:t>https://infourok.ru/user/fateeva-natalya-olegovna</w:t>
        </w:r>
      </w:hyperlink>
      <w:r w:rsidR="00047629" w:rsidRPr="007C33B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 5 публикаций;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- на персональном сайте "ПроШколу" </w:t>
      </w:r>
      <w:hyperlink r:id="rId19" w:history="1">
        <w:r w:rsidR="00047629" w:rsidRPr="007C33BA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</w:rPr>
          <w:t>https://proshkolu.ru/user/Faechik/</w:t>
        </w:r>
      </w:hyperlink>
      <w:r w:rsidR="00047629" w:rsidRPr="007C3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 - 6 публикаций.</w:t>
      </w:r>
    </w:p>
    <w:p w:rsidR="0020273C" w:rsidRPr="007C33BA" w:rsidRDefault="0020273C" w:rsidP="00120E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C33BA">
        <w:rPr>
          <w:rFonts w:ascii="Times New Roman" w:eastAsia="Times New Roman" w:hAnsi="Times New Roman" w:cs="Times New Roman"/>
          <w:sz w:val="28"/>
          <w:szCs w:val="28"/>
        </w:rPr>
        <w:t xml:space="preserve">Имею следующие </w:t>
      </w:r>
      <w:r w:rsidRPr="007C33B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награды:</w:t>
      </w:r>
    </w:p>
    <w:tbl>
      <w:tblPr>
        <w:tblStyle w:val="a5"/>
        <w:tblW w:w="0" w:type="auto"/>
        <w:jc w:val="center"/>
        <w:tblInd w:w="-1704" w:type="dxa"/>
        <w:tblLook w:val="04A0"/>
      </w:tblPr>
      <w:tblGrid>
        <w:gridCol w:w="1250"/>
        <w:gridCol w:w="2304"/>
        <w:gridCol w:w="5776"/>
      </w:tblGrid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Награда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0273C" w:rsidRPr="007C33BA" w:rsidTr="009F3467">
        <w:trPr>
          <w:jc w:val="center"/>
        </w:trPr>
        <w:tc>
          <w:tcPr>
            <w:tcW w:w="9330" w:type="dxa"/>
            <w:gridSpan w:val="3"/>
          </w:tcPr>
          <w:p w:rsidR="0020273C" w:rsidRPr="007C33BA" w:rsidRDefault="0020273C" w:rsidP="00541299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уровень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МАОУ «Покровская СОШ»,  за успешную презентацию личного педагогического опыта на районом практико – ориентированном семинаре заместителей директоров по учебно-воспитательной работе «Технологии преемственности при реализации ФГОС НОО и ФГОС ООО»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Диплом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МАОУ «Покровская СОШ», за победу в методическом «Экспресс – форуме «Как повысить эффективность обучения?» в номинации «Электронный помощник»  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Диплом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МАОУ «Покровская СОШ», за достойное представление чести МАОУ «Покровская СОШ», в муниципальном конкурсе «ЭкоКолобок»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Диплом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МАОУ «Покровская СОШ», за достойное представление чести   МАОУ «Покровская СОШ», в муниципальном конкурсе педагогических чтений - 2016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МАОУ «Покровская СОШ», за подготовку участников школьного этапа «Научно-практической конференции - 2016»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МАОУ «Покровская СОШ», за высокий уровень проектной подготовки обучающихся 4а класса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МАОУ «Покровская СОШ», за подготовку призеров районной Малой научно-</w:t>
            </w: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практической конференции – 2016 в номинации «Я - гуманитарий»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МАОУ «Покровская СОШ», за активное участие в реализации школьных методических проектов: «Проекты предметных недель», «Открытый публичный смотр-конкурс образовательных организаций»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Сертификат участника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МАОУ «Покровская СОШ», за подготовку методической статьи «Формирование универсальных учебных действий»</w:t>
            </w:r>
          </w:p>
        </w:tc>
      </w:tr>
      <w:tr w:rsidR="0020273C" w:rsidRPr="007C33BA" w:rsidTr="009F3467">
        <w:trPr>
          <w:jc w:val="center"/>
        </w:trPr>
        <w:tc>
          <w:tcPr>
            <w:tcW w:w="9330" w:type="dxa"/>
            <w:gridSpan w:val="3"/>
          </w:tcPr>
          <w:p w:rsidR="0020273C" w:rsidRPr="007C33BA" w:rsidRDefault="0020273C" w:rsidP="00541299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Районный уровень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Сертификат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 МО «Каменский городской округ», за участие в методическом семинаре в рамках районного методического объединения учителей начальных классов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образование МО «Каменский городской округ», за активное участие в Городских педагогических чтениях - 2016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ДОД «Центр дополнительного образования», за подготовку победителей в реализации муниципального этапа интеллектуально-творческой игры «ЭкоКолобок - 2016»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религиозного образования Каменской епархии, за подготовку участников муниципального этапа конкурса «Пасха красная – красный звон»</w:t>
            </w:r>
          </w:p>
        </w:tc>
      </w:tr>
      <w:tr w:rsidR="000A4042" w:rsidRPr="007C33BA" w:rsidTr="009F3467">
        <w:trPr>
          <w:jc w:val="center"/>
        </w:trPr>
        <w:tc>
          <w:tcPr>
            <w:tcW w:w="1250" w:type="dxa"/>
          </w:tcPr>
          <w:p w:rsidR="000A4042" w:rsidRPr="007C33BA" w:rsidRDefault="000A4042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04" w:type="dxa"/>
          </w:tcPr>
          <w:p w:rsidR="000A4042" w:rsidRPr="007C33BA" w:rsidRDefault="000A4042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Благодарность</w:t>
            </w:r>
          </w:p>
        </w:tc>
        <w:tc>
          <w:tcPr>
            <w:tcW w:w="5776" w:type="dxa"/>
          </w:tcPr>
          <w:p w:rsidR="000A4042" w:rsidRPr="007C33BA" w:rsidRDefault="000A4042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ДОД «Центр дополнительного образования», за подготовку победителя в муниципальном этапе олимпиады младших школьников по русскому языку </w:t>
            </w:r>
          </w:p>
        </w:tc>
      </w:tr>
      <w:tr w:rsidR="000A4042" w:rsidRPr="007C33BA" w:rsidTr="009F3467">
        <w:trPr>
          <w:jc w:val="center"/>
        </w:trPr>
        <w:tc>
          <w:tcPr>
            <w:tcW w:w="1250" w:type="dxa"/>
          </w:tcPr>
          <w:p w:rsidR="000A4042" w:rsidRPr="007C33BA" w:rsidRDefault="000A4042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04" w:type="dxa"/>
          </w:tcPr>
          <w:p w:rsidR="000A4042" w:rsidRPr="007C33BA" w:rsidRDefault="000A4042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Благодарность</w:t>
            </w:r>
          </w:p>
        </w:tc>
        <w:tc>
          <w:tcPr>
            <w:tcW w:w="5776" w:type="dxa"/>
          </w:tcPr>
          <w:p w:rsidR="000A4042" w:rsidRPr="007C33BA" w:rsidRDefault="000A4042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ДОД «Центр дополнительного образования», за подготовку победителя в муниципальном этапе олимпиады младших школьников по литературному чтению </w:t>
            </w:r>
          </w:p>
        </w:tc>
      </w:tr>
      <w:tr w:rsidR="00540987" w:rsidRPr="007C33BA" w:rsidTr="009F3467">
        <w:trPr>
          <w:jc w:val="center"/>
        </w:trPr>
        <w:tc>
          <w:tcPr>
            <w:tcW w:w="1250" w:type="dxa"/>
          </w:tcPr>
          <w:p w:rsidR="00540987" w:rsidRPr="007C33BA" w:rsidRDefault="00540987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04" w:type="dxa"/>
          </w:tcPr>
          <w:p w:rsidR="00540987" w:rsidRPr="007C33BA" w:rsidRDefault="00540987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Диплом</w:t>
            </w:r>
          </w:p>
        </w:tc>
        <w:tc>
          <w:tcPr>
            <w:tcW w:w="5776" w:type="dxa"/>
          </w:tcPr>
          <w:p w:rsidR="00540987" w:rsidRPr="007C33BA" w:rsidRDefault="00540987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ДОД «Центр дополнительного образования», за 1 место в муниципальном этапе конкурса на лучший стенд (уголок) «Эколята – Молодые защитники Природы»</w:t>
            </w:r>
          </w:p>
        </w:tc>
      </w:tr>
      <w:tr w:rsidR="00540987" w:rsidRPr="007C33BA" w:rsidTr="009F3467">
        <w:trPr>
          <w:jc w:val="center"/>
        </w:trPr>
        <w:tc>
          <w:tcPr>
            <w:tcW w:w="1250" w:type="dxa"/>
          </w:tcPr>
          <w:p w:rsidR="00540987" w:rsidRPr="007C33BA" w:rsidRDefault="00540987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04" w:type="dxa"/>
          </w:tcPr>
          <w:p w:rsidR="00540987" w:rsidRPr="007C33BA" w:rsidRDefault="00540987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Грамота</w:t>
            </w:r>
          </w:p>
        </w:tc>
        <w:tc>
          <w:tcPr>
            <w:tcW w:w="5776" w:type="dxa"/>
          </w:tcPr>
          <w:p w:rsidR="00540987" w:rsidRPr="007C33BA" w:rsidRDefault="00540987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ДОД «Центр дополнительного образования», за 1 место в интеллектуально-творческой игре для детей младшего школьного возраста «</w:t>
            </w: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Green</w:t>
            </w: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2A48" w:rsidRPr="007C33BA" w:rsidTr="009F3467">
        <w:trPr>
          <w:jc w:val="center"/>
        </w:trPr>
        <w:tc>
          <w:tcPr>
            <w:tcW w:w="1250" w:type="dxa"/>
          </w:tcPr>
          <w:p w:rsidR="008A2A48" w:rsidRPr="007C33BA" w:rsidRDefault="008A2A48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04" w:type="dxa"/>
          </w:tcPr>
          <w:p w:rsidR="008A2A48" w:rsidRPr="007C33BA" w:rsidRDefault="008A2A48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8A2A48" w:rsidRPr="007C33BA" w:rsidRDefault="008A2A48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«Центральная библиотека Каменского городского округа», за помощь в проведении районной онлайн акции «Самая красивая, добрая, милая»</w:t>
            </w:r>
          </w:p>
        </w:tc>
      </w:tr>
      <w:tr w:rsidR="001519F4" w:rsidRPr="007C33BA" w:rsidTr="009F3467">
        <w:trPr>
          <w:jc w:val="center"/>
        </w:trPr>
        <w:tc>
          <w:tcPr>
            <w:tcW w:w="1250" w:type="dxa"/>
          </w:tcPr>
          <w:p w:rsidR="001519F4" w:rsidRPr="007C33BA" w:rsidRDefault="001519F4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304" w:type="dxa"/>
          </w:tcPr>
          <w:p w:rsidR="001519F4" w:rsidRPr="007C33BA" w:rsidRDefault="001519F4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Сертификат</w:t>
            </w:r>
          </w:p>
        </w:tc>
        <w:tc>
          <w:tcPr>
            <w:tcW w:w="5776" w:type="dxa"/>
          </w:tcPr>
          <w:p w:rsidR="001519F4" w:rsidRPr="007C33BA" w:rsidRDefault="001519F4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«Каменский городской округ», за участие в Рождественских образовательных чтениях. </w:t>
            </w:r>
          </w:p>
        </w:tc>
      </w:tr>
      <w:tr w:rsidR="00540987" w:rsidRPr="007C33BA" w:rsidTr="009F3467">
        <w:trPr>
          <w:jc w:val="center"/>
        </w:trPr>
        <w:tc>
          <w:tcPr>
            <w:tcW w:w="9330" w:type="dxa"/>
            <w:gridSpan w:val="3"/>
          </w:tcPr>
          <w:p w:rsidR="00540987" w:rsidRPr="007C33BA" w:rsidRDefault="00540987" w:rsidP="00541299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540987" w:rsidRPr="007C33BA" w:rsidTr="009F3467">
        <w:trPr>
          <w:jc w:val="center"/>
        </w:trPr>
        <w:tc>
          <w:tcPr>
            <w:tcW w:w="1250" w:type="dxa"/>
          </w:tcPr>
          <w:p w:rsidR="00540987" w:rsidRPr="007C33BA" w:rsidRDefault="00540987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04" w:type="dxa"/>
          </w:tcPr>
          <w:p w:rsidR="00540987" w:rsidRPr="007C33BA" w:rsidRDefault="00540987" w:rsidP="0054129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Свидетельство</w:t>
            </w:r>
          </w:p>
        </w:tc>
        <w:tc>
          <w:tcPr>
            <w:tcW w:w="5776" w:type="dxa"/>
          </w:tcPr>
          <w:p w:rsidR="00540987" w:rsidRPr="007C33BA" w:rsidRDefault="00540987" w:rsidP="009F34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молодежной политики Свердловской области</w:t>
            </w:r>
            <w:r w:rsidR="000A4042"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ГАНОУ СО «Дворец молодежи», за участие в областном заочном этапе экологической кейс-игры для детей младшего </w:t>
            </w:r>
            <w:r w:rsidR="000A4042"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школьного возраста «</w:t>
            </w:r>
            <w:r w:rsidR="000A4042" w:rsidRPr="007C3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Green</w:t>
            </w:r>
            <w:r w:rsidR="000A4042"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4042" w:rsidRPr="007C3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Team</w:t>
            </w:r>
            <w:r w:rsidR="000A4042"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273C" w:rsidRPr="007C33BA" w:rsidTr="009F3467">
        <w:trPr>
          <w:jc w:val="center"/>
        </w:trPr>
        <w:tc>
          <w:tcPr>
            <w:tcW w:w="9330" w:type="dxa"/>
            <w:gridSpan w:val="3"/>
          </w:tcPr>
          <w:p w:rsidR="0020273C" w:rsidRPr="007C33BA" w:rsidRDefault="0020273C" w:rsidP="00541299">
            <w:pPr>
              <w:widowControl w:val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Всероссийский уровень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Благодарность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оргкомитете игры конкурса «Русский медвежонок – языкознание для всех», за подготовку победителя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Сертификат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Оргкомитет конкурса «Китендо», за организацию межпредметного интеллектуального конкурса «Львенок», осени 2015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Сертификат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Оргкомитет конкурса «Китендо», за организацию творческого урока  «Зимняя пора»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Благодарность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оргкомитете игры конкурса «Русский медвежонок – языкознание для всех», за подготовку победителя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Сертификат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Оргкомитет конкурса «Китендо», за проведение межпредметного интеллектуального конкурса «Львенок джуниор»</w:t>
            </w:r>
          </w:p>
        </w:tc>
      </w:tr>
      <w:tr w:rsidR="0020273C" w:rsidRPr="007C33BA" w:rsidTr="009F3467">
        <w:trPr>
          <w:jc w:val="center"/>
        </w:trPr>
        <w:tc>
          <w:tcPr>
            <w:tcW w:w="1250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04" w:type="dxa"/>
          </w:tcPr>
          <w:p w:rsidR="0020273C" w:rsidRPr="007C33BA" w:rsidRDefault="0020273C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Благодарность</w:t>
            </w:r>
          </w:p>
        </w:tc>
        <w:tc>
          <w:tcPr>
            <w:tcW w:w="5776" w:type="dxa"/>
          </w:tcPr>
          <w:p w:rsidR="0020273C" w:rsidRPr="007C33BA" w:rsidRDefault="0020273C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«Инфоурок», за существенный вклад в развитие крупнейшей онлайн-библиотеки методических разработок для учителей</w:t>
            </w:r>
          </w:p>
        </w:tc>
      </w:tr>
      <w:tr w:rsidR="000A4042" w:rsidRPr="007C33BA" w:rsidTr="009F3467">
        <w:trPr>
          <w:jc w:val="center"/>
        </w:trPr>
        <w:tc>
          <w:tcPr>
            <w:tcW w:w="1250" w:type="dxa"/>
          </w:tcPr>
          <w:p w:rsidR="000A4042" w:rsidRPr="007C33BA" w:rsidRDefault="000A4042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04" w:type="dxa"/>
          </w:tcPr>
          <w:p w:rsidR="000A4042" w:rsidRPr="007C33BA" w:rsidRDefault="000A4042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Свидетельство</w:t>
            </w:r>
          </w:p>
        </w:tc>
        <w:tc>
          <w:tcPr>
            <w:tcW w:w="5776" w:type="dxa"/>
          </w:tcPr>
          <w:p w:rsidR="000A4042" w:rsidRPr="007C33BA" w:rsidRDefault="000A4042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«Инфоурок», о подготовке победителей в международном конкурсе «Час экологии и энергосбережения»</w:t>
            </w:r>
          </w:p>
        </w:tc>
      </w:tr>
      <w:tr w:rsidR="000A4042" w:rsidRPr="007C33BA" w:rsidTr="009F3467">
        <w:trPr>
          <w:jc w:val="center"/>
        </w:trPr>
        <w:tc>
          <w:tcPr>
            <w:tcW w:w="1250" w:type="dxa"/>
          </w:tcPr>
          <w:p w:rsidR="000A4042" w:rsidRPr="007C33BA" w:rsidRDefault="008A2A48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04" w:type="dxa"/>
          </w:tcPr>
          <w:p w:rsidR="000A4042" w:rsidRPr="007C33BA" w:rsidRDefault="008A2A48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Благодарность</w:t>
            </w:r>
          </w:p>
        </w:tc>
        <w:tc>
          <w:tcPr>
            <w:tcW w:w="5776" w:type="dxa"/>
          </w:tcPr>
          <w:p w:rsidR="000A4042" w:rsidRPr="007C33BA" w:rsidRDefault="008A2A48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«Инфоурок», за активное участие в работе проекта «Инфоурок» при проведении конкурса «Час экологии и энергосбережения»</w:t>
            </w:r>
          </w:p>
        </w:tc>
      </w:tr>
      <w:tr w:rsidR="00120E85" w:rsidRPr="007C33BA" w:rsidTr="009F3467">
        <w:trPr>
          <w:jc w:val="center"/>
        </w:trPr>
        <w:tc>
          <w:tcPr>
            <w:tcW w:w="1250" w:type="dxa"/>
          </w:tcPr>
          <w:p w:rsidR="00120E85" w:rsidRPr="007C33BA" w:rsidRDefault="00120E85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04" w:type="dxa"/>
          </w:tcPr>
          <w:p w:rsidR="00120E85" w:rsidRPr="007C33BA" w:rsidRDefault="00120E85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Почетная грамота</w:t>
            </w:r>
          </w:p>
        </w:tc>
        <w:tc>
          <w:tcPr>
            <w:tcW w:w="5776" w:type="dxa"/>
          </w:tcPr>
          <w:p w:rsidR="00120E85" w:rsidRPr="007C33BA" w:rsidRDefault="00120E85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«Учи.ру», Активный учитель региона по итогам сентября 2019г.</w:t>
            </w:r>
          </w:p>
        </w:tc>
      </w:tr>
      <w:tr w:rsidR="008A2A48" w:rsidRPr="007C33BA" w:rsidTr="009F3467">
        <w:trPr>
          <w:jc w:val="center"/>
        </w:trPr>
        <w:tc>
          <w:tcPr>
            <w:tcW w:w="1250" w:type="dxa"/>
          </w:tcPr>
          <w:p w:rsidR="008A2A48" w:rsidRPr="007C33BA" w:rsidRDefault="008A2A48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04" w:type="dxa"/>
          </w:tcPr>
          <w:p w:rsidR="008A2A48" w:rsidRPr="007C33BA" w:rsidRDefault="008A2A48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Сертификат</w:t>
            </w:r>
          </w:p>
        </w:tc>
        <w:tc>
          <w:tcPr>
            <w:tcW w:w="5776" w:type="dxa"/>
          </w:tcPr>
          <w:p w:rsidR="008A2A48" w:rsidRPr="007C33BA" w:rsidRDefault="008A2A48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ДО ФДЭБЦ, за организацию всероссийского урока «Эколята – молодые защитники природы»</w:t>
            </w:r>
          </w:p>
        </w:tc>
      </w:tr>
      <w:tr w:rsidR="008A2A48" w:rsidRPr="007C33BA" w:rsidTr="009F3467">
        <w:trPr>
          <w:jc w:val="center"/>
        </w:trPr>
        <w:tc>
          <w:tcPr>
            <w:tcW w:w="1250" w:type="dxa"/>
          </w:tcPr>
          <w:p w:rsidR="008A2A48" w:rsidRPr="007C33BA" w:rsidRDefault="008A2A48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04" w:type="dxa"/>
          </w:tcPr>
          <w:p w:rsidR="008A2A48" w:rsidRPr="007C33BA" w:rsidRDefault="008A2A48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776" w:type="dxa"/>
          </w:tcPr>
          <w:p w:rsidR="008A2A48" w:rsidRPr="007C33BA" w:rsidRDefault="008A2A48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«Учи.ру», за помощь в организации олимпиады «Безлопастные дороги» для 1-4 классов</w:t>
            </w:r>
          </w:p>
        </w:tc>
      </w:tr>
      <w:tr w:rsidR="008A2A48" w:rsidRPr="007C33BA" w:rsidTr="009F3467">
        <w:trPr>
          <w:jc w:val="center"/>
        </w:trPr>
        <w:tc>
          <w:tcPr>
            <w:tcW w:w="1250" w:type="dxa"/>
          </w:tcPr>
          <w:p w:rsidR="008A2A48" w:rsidRPr="007C33BA" w:rsidRDefault="00120E85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04" w:type="dxa"/>
          </w:tcPr>
          <w:p w:rsidR="008A2A48" w:rsidRPr="007C33BA" w:rsidRDefault="00120E85" w:rsidP="009F3467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Сертификат</w:t>
            </w:r>
          </w:p>
        </w:tc>
        <w:tc>
          <w:tcPr>
            <w:tcW w:w="5776" w:type="dxa"/>
          </w:tcPr>
          <w:p w:rsidR="008A2A48" w:rsidRPr="007C33BA" w:rsidRDefault="00120E85" w:rsidP="009F346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B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«Учи.ру», за 1 место в школе по программе «Активный учитель», по итогам ноября и декабря 2020г.</w:t>
            </w:r>
          </w:p>
        </w:tc>
      </w:tr>
    </w:tbl>
    <w:p w:rsidR="0020273C" w:rsidRPr="007C33BA" w:rsidRDefault="0020273C" w:rsidP="009F34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73C" w:rsidRPr="007C33BA" w:rsidRDefault="0020273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024C" w:rsidRPr="007C33BA" w:rsidRDefault="00B8024C" w:rsidP="009F3467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F7F" w:rsidRPr="007C33BA" w:rsidRDefault="007D5F7F" w:rsidP="00120E85">
      <w:pPr>
        <w:pStyle w:val="1"/>
        <w:spacing w:before="0" w:line="240" w:lineRule="auto"/>
        <w:ind w:left="720" w:firstLine="851"/>
        <w:jc w:val="center"/>
        <w:rPr>
          <w:rFonts w:ascii="Times New Roman" w:hAnsi="Times New Roman" w:cs="Times New Roman"/>
          <w:color w:val="auto"/>
        </w:rPr>
      </w:pPr>
      <w:bookmarkStart w:id="8" w:name="_Toc527815946"/>
    </w:p>
    <w:p w:rsidR="0020273C" w:rsidRPr="007C33BA" w:rsidRDefault="0020273C" w:rsidP="00120E85">
      <w:pPr>
        <w:pStyle w:val="1"/>
        <w:spacing w:before="0" w:line="240" w:lineRule="auto"/>
        <w:ind w:left="720" w:firstLine="851"/>
        <w:jc w:val="center"/>
        <w:rPr>
          <w:rFonts w:ascii="Times New Roman" w:hAnsi="Times New Roman" w:cs="Times New Roman"/>
          <w:color w:val="auto"/>
        </w:rPr>
      </w:pPr>
      <w:r w:rsidRPr="007C33BA">
        <w:rPr>
          <w:rFonts w:ascii="Times New Roman" w:hAnsi="Times New Roman" w:cs="Times New Roman"/>
          <w:color w:val="auto"/>
        </w:rPr>
        <w:t>СПИСОК ЛИТЕРАТУРЫ</w:t>
      </w:r>
      <w:bookmarkEnd w:id="8"/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3BA">
        <w:rPr>
          <w:rFonts w:ascii="Times New Roman" w:hAnsi="Times New Roman" w:cs="Times New Roman"/>
          <w:bCs/>
          <w:sz w:val="28"/>
          <w:szCs w:val="28"/>
        </w:rPr>
        <w:t xml:space="preserve">Беглова Т. В., Битянова М. Р., Меркулова Т. В., Теплицкая А. Г. </w:t>
      </w: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УНИВЕРСАЛЬНЫЕ УЧЕБНЫЕ ДЕЙСТВИЯ: теория и практика проектирования/Изд-во  Самара «Федоров», 2017. – 260с.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3BA">
        <w:rPr>
          <w:rFonts w:ascii="Times New Roman" w:hAnsi="Times New Roman" w:cs="Times New Roman"/>
          <w:iCs/>
          <w:sz w:val="28"/>
          <w:szCs w:val="28"/>
        </w:rPr>
        <w:t>Битянова М.Р., Меркулова Т.В., Теплицкая А.Г</w:t>
      </w:r>
      <w:r w:rsidRPr="007C33BA">
        <w:rPr>
          <w:rFonts w:ascii="Times New Roman" w:hAnsi="Times New Roman" w:cs="Times New Roman"/>
          <w:sz w:val="28"/>
          <w:szCs w:val="28"/>
        </w:rPr>
        <w:t>. </w:t>
      </w:r>
      <w:hyperlink r:id="rId20" w:history="1">
        <w:r w:rsidRPr="007C33BA">
          <w:rPr>
            <w:rFonts w:ascii="Times New Roman" w:hAnsi="Times New Roman" w:cs="Times New Roman"/>
            <w:sz w:val="28"/>
            <w:szCs w:val="28"/>
          </w:rPr>
          <w:t>Методические рекомендации к рабочей тетради «Учимся учиться и действовать». Мониторинг метапредметных универсальных учебных действий. 1 класс</w:t>
        </w:r>
      </w:hyperlink>
      <w:r w:rsidRPr="007C33BA">
        <w:rPr>
          <w:rFonts w:ascii="Times New Roman" w:hAnsi="Times New Roman" w:cs="Times New Roman"/>
          <w:sz w:val="28"/>
          <w:szCs w:val="28"/>
        </w:rPr>
        <w:t>. Самара: Издательство «Учебная литература»: Издательский дом «Федоров», 2012. – 96с.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3BA">
        <w:rPr>
          <w:rFonts w:ascii="Times New Roman" w:hAnsi="Times New Roman" w:cs="Times New Roman"/>
          <w:iCs/>
          <w:sz w:val="28"/>
          <w:szCs w:val="28"/>
        </w:rPr>
        <w:t>Битянова М.Р., Меркулова Т.В., Теплицкая А.Г., Беглова Т.В</w:t>
      </w:r>
      <w:r w:rsidRPr="007C33BA">
        <w:rPr>
          <w:rFonts w:ascii="Times New Roman" w:hAnsi="Times New Roman" w:cs="Times New Roman"/>
          <w:sz w:val="28"/>
          <w:szCs w:val="28"/>
        </w:rPr>
        <w:t>. </w:t>
      </w:r>
      <w:hyperlink r:id="rId21" w:history="1">
        <w:r w:rsidRPr="007C33BA">
          <w:rPr>
            <w:rFonts w:ascii="Times New Roman" w:hAnsi="Times New Roman" w:cs="Times New Roman"/>
            <w:sz w:val="28"/>
            <w:szCs w:val="28"/>
          </w:rPr>
          <w:t>Методические рекомендации к рабочей тетради «Учимся учиться и действовать». Мониторинг метапредметных универсальных учебных действий. 2 класс</w:t>
        </w:r>
      </w:hyperlink>
      <w:r w:rsidRPr="007C33BA">
        <w:rPr>
          <w:rFonts w:ascii="Times New Roman" w:hAnsi="Times New Roman" w:cs="Times New Roman"/>
          <w:sz w:val="28"/>
          <w:szCs w:val="28"/>
        </w:rPr>
        <w:t>. Самара: Издательство «Учебная литература»: Издательский дом «Федоров», 2012. – 96с.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3BA">
        <w:rPr>
          <w:rFonts w:ascii="Times New Roman" w:hAnsi="Times New Roman" w:cs="Times New Roman"/>
          <w:sz w:val="28"/>
          <w:szCs w:val="28"/>
        </w:rPr>
        <w:t>Кургина, Н. И. Дифференцированный подход в начальном обучении / Н. И. Кургина // Начальная школа. - 2016. - № 10 - С. 27-30.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3BA">
        <w:rPr>
          <w:rFonts w:ascii="Times New Roman" w:hAnsi="Times New Roman" w:cs="Times New Roman"/>
          <w:sz w:val="28"/>
          <w:szCs w:val="28"/>
        </w:rPr>
        <w:t>Мезенцева, Т. А. Дифференцированный подход в обучении младших школьников на уроках математики / Т. А. Мезенцева // Начальная школа плюс до и после. - 2013. - № 3 - С. 58-60.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3BA">
        <w:rPr>
          <w:rFonts w:ascii="Times New Roman" w:hAnsi="Times New Roman" w:cs="Times New Roman"/>
          <w:sz w:val="28"/>
          <w:szCs w:val="28"/>
        </w:rPr>
        <w:t>Меркулова Татьяна Викторовна. Универсальное учебное действие «сравнение» - новая профессиональная задача для педагога//  «Директор школы» - 2016. - №2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</w:rPr>
        <w:t xml:space="preserve"> Меркулова Т.В., Теплицкая А.Г., Беглова Т.В. Учимся учиться и действовать. Мониторинг метапредметных универсальных учебных действий: Рабочая тетрадь. 1 класс./ Самара: Издательство «Учебная литература»: Издательский дом «Федоров», 2012. – 80с.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</w:rPr>
        <w:t xml:space="preserve"> Меркулова Т.В., Теплицкая А.Г., Беглова Т.В. Учимся учиться и действовать. Мониторинг метапредметных универсальных учебных действий: Рабочая тетрадь. 2 класс. Самара: Издательство «Учебная литература»: Издательский дом «Федоров», 2013. – 86с.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</w:rPr>
        <w:t xml:space="preserve"> Меркулова Т.В., Теплицкая А.Г., Битянова М.Р., Беглова Т.В. Учимся учиться и действовать. Мониторинг метапредметных универсальных учебных действий: Рабочая тетрадь. 3 класс. Самара: Издательство «Учебная литература»: Издательский дом «Федоров», 2012. – 86с.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3BA">
        <w:rPr>
          <w:rFonts w:ascii="Times New Roman" w:hAnsi="Times New Roman" w:cs="Times New Roman"/>
          <w:sz w:val="28"/>
          <w:szCs w:val="28"/>
        </w:rPr>
        <w:t>Меркулова Т.В., Теплицкая А.Г., Битянова М.Р., Беглова Т.В. Учимся учиться и действовать. Мониторинг метапредметных универсальных учебных действий: Рабочая тетрадь. 4 класс. Самара: Издательство «Учебная литература»: Издательский дом «Федоров», 2012. – 90с.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bCs/>
          <w:sz w:val="28"/>
          <w:szCs w:val="28"/>
        </w:rPr>
        <w:t>Осмоловская, И. М.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 Дидактика : учеб.пособие для студентов вузов / И. М. Осмоловская. - М. : Академия, 2006. - 238 с.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3BA">
        <w:rPr>
          <w:rFonts w:ascii="Times New Roman" w:eastAsia="Times New Roman" w:hAnsi="Times New Roman" w:cs="Times New Roman"/>
          <w:bCs/>
          <w:sz w:val="28"/>
          <w:szCs w:val="28"/>
        </w:rPr>
        <w:t>Осмоловская, И. М.</w:t>
      </w:r>
      <w:r w:rsidRPr="007C33BA">
        <w:rPr>
          <w:rFonts w:ascii="Times New Roman" w:eastAsia="Times New Roman" w:hAnsi="Times New Roman" w:cs="Times New Roman"/>
          <w:sz w:val="28"/>
          <w:szCs w:val="28"/>
        </w:rPr>
        <w:t> Организация дифференцированного обучения в современной общеобразовательной школе : [монография] / И. М. Осмоловская. - М. : Изд-во Ин-та практ. психологии, 1998. – 160</w:t>
      </w:r>
    </w:p>
    <w:p w:rsidR="0020273C" w:rsidRPr="007C33BA" w:rsidRDefault="0020273C" w:rsidP="00120E8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3BA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Селиверстова, В.</w:t>
      </w:r>
      <w:r w:rsidRPr="007C33B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C33B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дифференцированного подхода в процессе обучения младших школьников / В. Селиверстова // Учитель. - 2012. - № 4. - С. 43-48.</w:t>
      </w: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273C" w:rsidRPr="007C33BA" w:rsidRDefault="0020273C" w:rsidP="00120E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629" w:rsidRPr="007C33BA" w:rsidRDefault="00047629" w:rsidP="00120E8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047629" w:rsidRPr="007C33BA" w:rsidSect="0020273C">
      <w:footerReference w:type="default" r:id="rId22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681" w:rsidRDefault="009C6681" w:rsidP="0020273C">
      <w:pPr>
        <w:spacing w:after="0" w:line="240" w:lineRule="auto"/>
      </w:pPr>
      <w:r>
        <w:separator/>
      </w:r>
    </w:p>
  </w:endnote>
  <w:endnote w:type="continuationSeparator" w:id="1">
    <w:p w:rsidR="009C6681" w:rsidRDefault="009C6681" w:rsidP="0020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709845"/>
      <w:docPartObj>
        <w:docPartGallery w:val="Page Numbers (Bottom of Page)"/>
        <w:docPartUnique/>
      </w:docPartObj>
    </w:sdtPr>
    <w:sdtContent>
      <w:p w:rsidR="007C33BA" w:rsidRDefault="004A3A84">
        <w:pPr>
          <w:pStyle w:val="ab"/>
          <w:jc w:val="right"/>
        </w:pPr>
        <w:fldSimple w:instr=" PAGE   \* MERGEFORMAT ">
          <w:r w:rsidR="006829CD">
            <w:rPr>
              <w:noProof/>
            </w:rPr>
            <w:t>15</w:t>
          </w:r>
        </w:fldSimple>
      </w:p>
    </w:sdtContent>
  </w:sdt>
  <w:p w:rsidR="007C33BA" w:rsidRDefault="007C33B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681" w:rsidRDefault="009C6681" w:rsidP="0020273C">
      <w:pPr>
        <w:spacing w:after="0" w:line="240" w:lineRule="auto"/>
      </w:pPr>
      <w:r>
        <w:separator/>
      </w:r>
    </w:p>
  </w:footnote>
  <w:footnote w:type="continuationSeparator" w:id="1">
    <w:p w:rsidR="009C6681" w:rsidRDefault="009C6681" w:rsidP="00202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88F"/>
    <w:multiLevelType w:val="multilevel"/>
    <w:tmpl w:val="D2AE04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F654662"/>
    <w:multiLevelType w:val="hybridMultilevel"/>
    <w:tmpl w:val="9BD271C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2FB4AD4"/>
    <w:multiLevelType w:val="hybridMultilevel"/>
    <w:tmpl w:val="3C5A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D2DBB"/>
    <w:multiLevelType w:val="multilevel"/>
    <w:tmpl w:val="D5EC3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0E92292"/>
    <w:multiLevelType w:val="multilevel"/>
    <w:tmpl w:val="69A8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73C"/>
    <w:rsid w:val="00047629"/>
    <w:rsid w:val="000A4042"/>
    <w:rsid w:val="00120E85"/>
    <w:rsid w:val="001519F4"/>
    <w:rsid w:val="0020273C"/>
    <w:rsid w:val="00214DB2"/>
    <w:rsid w:val="003E736E"/>
    <w:rsid w:val="004A3036"/>
    <w:rsid w:val="004A3A84"/>
    <w:rsid w:val="00540987"/>
    <w:rsid w:val="00541299"/>
    <w:rsid w:val="005A2696"/>
    <w:rsid w:val="005E1C09"/>
    <w:rsid w:val="00606F56"/>
    <w:rsid w:val="006829CD"/>
    <w:rsid w:val="007C1A8E"/>
    <w:rsid w:val="007C33BA"/>
    <w:rsid w:val="007C718B"/>
    <w:rsid w:val="007D5F7F"/>
    <w:rsid w:val="008A2A48"/>
    <w:rsid w:val="00931174"/>
    <w:rsid w:val="00941E2F"/>
    <w:rsid w:val="009C6681"/>
    <w:rsid w:val="009F3467"/>
    <w:rsid w:val="00A73858"/>
    <w:rsid w:val="00AA0414"/>
    <w:rsid w:val="00AB066A"/>
    <w:rsid w:val="00AF0B0A"/>
    <w:rsid w:val="00B8024C"/>
    <w:rsid w:val="00C762FC"/>
    <w:rsid w:val="00D4356A"/>
    <w:rsid w:val="00DF17EF"/>
    <w:rsid w:val="00E41F45"/>
    <w:rsid w:val="00F738D9"/>
    <w:rsid w:val="00FB172E"/>
    <w:rsid w:val="00FC1C9B"/>
    <w:rsid w:val="00FF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14"/>
  </w:style>
  <w:style w:type="paragraph" w:styleId="1">
    <w:name w:val="heading 1"/>
    <w:basedOn w:val="a"/>
    <w:next w:val="a"/>
    <w:link w:val="10"/>
    <w:uiPriority w:val="9"/>
    <w:qFormat/>
    <w:rsid w:val="00202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0273C"/>
    <w:pPr>
      <w:ind w:left="720"/>
      <w:contextualSpacing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20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027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0273C"/>
    <w:rPr>
      <w:b/>
      <w:bCs/>
    </w:rPr>
  </w:style>
  <w:style w:type="character" w:customStyle="1" w:styleId="apple-converted-space">
    <w:name w:val="apple-converted-space"/>
    <w:basedOn w:val="a0"/>
    <w:rsid w:val="0020273C"/>
  </w:style>
  <w:style w:type="table" w:customStyle="1" w:styleId="11">
    <w:name w:val="Сетка таблицы1"/>
    <w:basedOn w:val="a1"/>
    <w:next w:val="a5"/>
    <w:rsid w:val="00202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73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02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0273C"/>
  </w:style>
  <w:style w:type="paragraph" w:styleId="ab">
    <w:name w:val="footer"/>
    <w:basedOn w:val="a"/>
    <w:link w:val="ac"/>
    <w:uiPriority w:val="99"/>
    <w:unhideWhenUsed/>
    <w:rsid w:val="00202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273C"/>
  </w:style>
  <w:style w:type="character" w:styleId="ad">
    <w:name w:val="Hyperlink"/>
    <w:basedOn w:val="a0"/>
    <w:uiPriority w:val="99"/>
    <w:unhideWhenUsed/>
    <w:rsid w:val="000476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://www.n-shkola.ru/" TargetMode="External"/><Relationship Id="rId18" Type="http://schemas.openxmlformats.org/officeDocument/2006/relationships/hyperlink" Target="https://infourok.ru/user/fateeva-natalya-olegov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dfedorov.ru/catalog/one/item=714" TargetMode="External"/><Relationship Id="rId7" Type="http://schemas.openxmlformats.org/officeDocument/2006/relationships/chart" Target="charts/chart1.xml"/><Relationship Id="rId12" Type="http://schemas.openxmlformats.org/officeDocument/2006/relationships/hyperlink" Target="http://www.uchportal.ru/load/46" TargetMode="External"/><Relationship Id="rId1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hyperlink" Target="http://www.lenagold.ru/" TargetMode="External"/><Relationship Id="rId20" Type="http://schemas.openxmlformats.org/officeDocument/2006/relationships/hyperlink" Target="http://www.idfedorov.ru/catalog/one/item=5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viki.rdf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estival.1september.ru" TargetMode="External"/><Relationship Id="rId19" Type="http://schemas.openxmlformats.org/officeDocument/2006/relationships/hyperlink" Target="https://proshkolu.ru/user/Faech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" TargetMode="External"/><Relationship Id="rId14" Type="http://schemas.openxmlformats.org/officeDocument/2006/relationships/hyperlink" Target="http://www.uroki.net/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 группа</c:v>
                </c:pt>
                <c:pt idx="1">
                  <c:v>2 группа</c:v>
                </c:pt>
                <c:pt idx="2">
                  <c:v>3 группа </c:v>
                </c:pt>
                <c:pt idx="3">
                  <c:v>4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axId val="45038592"/>
        <c:axId val="45057152"/>
      </c:barChart>
      <c:catAx>
        <c:axId val="45038592"/>
        <c:scaling>
          <c:orientation val="minMax"/>
        </c:scaling>
        <c:axPos val="b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45057152"/>
        <c:crosses val="autoZero"/>
        <c:auto val="1"/>
        <c:lblAlgn val="ctr"/>
        <c:lblOffset val="100"/>
      </c:catAx>
      <c:valAx>
        <c:axId val="450571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503859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регулятивные</c:v>
                </c:pt>
                <c:pt idx="1">
                  <c:v>познавательные</c:v>
                </c:pt>
                <c:pt idx="2">
                  <c:v>коммуникативные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0.69000000000000061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регулятивные</c:v>
                </c:pt>
                <c:pt idx="1">
                  <c:v>познавательные</c:v>
                </c:pt>
                <c:pt idx="2">
                  <c:v>коммуникативные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0.64000000000000146</c:v>
                </c:pt>
                <c:pt idx="1">
                  <c:v>0.73000000000000065</c:v>
                </c:pt>
                <c:pt idx="2">
                  <c:v>0.52</c:v>
                </c:pt>
              </c:numCache>
            </c:numRef>
          </c:val>
        </c:ser>
        <c:dLbls>
          <c:showVal val="1"/>
        </c:dLbls>
        <c:overlap val="-25"/>
        <c:axId val="110218240"/>
        <c:axId val="129758336"/>
      </c:barChart>
      <c:catAx>
        <c:axId val="110218240"/>
        <c:scaling>
          <c:orientation val="minMax"/>
        </c:scaling>
        <c:axPos val="b"/>
        <c:majorTickMark val="none"/>
        <c:tickLblPos val="nextTo"/>
        <c:crossAx val="129758336"/>
        <c:crosses val="autoZero"/>
        <c:auto val="1"/>
        <c:lblAlgn val="ctr"/>
        <c:lblOffset val="100"/>
      </c:catAx>
      <c:valAx>
        <c:axId val="129758336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110218240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регулятивные</c:v>
                </c:pt>
                <c:pt idx="1">
                  <c:v>познавательные</c:v>
                </c:pt>
                <c:pt idx="2">
                  <c:v>коммуникативные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0.69000000000000061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регулятивные</c:v>
                </c:pt>
                <c:pt idx="1">
                  <c:v>познавательные</c:v>
                </c:pt>
                <c:pt idx="2">
                  <c:v>коммуникативные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0.64000000000000146</c:v>
                </c:pt>
                <c:pt idx="1">
                  <c:v>0.73000000000000065</c:v>
                </c:pt>
                <c:pt idx="2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регулятивные</c:v>
                </c:pt>
                <c:pt idx="1">
                  <c:v>познавательные</c:v>
                </c:pt>
                <c:pt idx="2">
                  <c:v>коммуникативные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0.59</c:v>
                </c:pt>
                <c:pt idx="1">
                  <c:v>0.65000000000000169</c:v>
                </c:pt>
                <c:pt idx="2">
                  <c:v>0.59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класс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регулятивные</c:v>
                </c:pt>
                <c:pt idx="1">
                  <c:v>познавательные</c:v>
                </c:pt>
                <c:pt idx="2">
                  <c:v>коммуникативные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0.65000000000000169</c:v>
                </c:pt>
                <c:pt idx="1">
                  <c:v>0.76000000000000145</c:v>
                </c:pt>
                <c:pt idx="2">
                  <c:v>0.63000000000000145</c:v>
                </c:pt>
              </c:numCache>
            </c:numRef>
          </c:val>
        </c:ser>
        <c:dLbls>
          <c:showVal val="1"/>
        </c:dLbls>
        <c:overlap val="-25"/>
        <c:axId val="44424192"/>
        <c:axId val="44425984"/>
      </c:barChart>
      <c:catAx>
        <c:axId val="44424192"/>
        <c:scaling>
          <c:orientation val="minMax"/>
        </c:scaling>
        <c:axPos val="b"/>
        <c:majorTickMark val="none"/>
        <c:tickLblPos val="nextTo"/>
        <c:crossAx val="44425984"/>
        <c:crosses val="autoZero"/>
        <c:auto val="1"/>
        <c:lblAlgn val="ctr"/>
        <c:lblOffset val="100"/>
      </c:catAx>
      <c:valAx>
        <c:axId val="44425984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44424192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4309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2021-02-02T09:38:00Z</dcterms:created>
  <dcterms:modified xsi:type="dcterms:W3CDTF">2021-02-08T09:47:00Z</dcterms:modified>
</cp:coreProperties>
</file>