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1CCAE" w14:textId="6E7334C0" w:rsidR="002347FD" w:rsidRDefault="00A5717A">
      <w:r>
        <w:rPr>
          <w:noProof/>
        </w:rPr>
        <w:drawing>
          <wp:inline distT="0" distB="0" distL="0" distR="0" wp14:anchorId="669FA49C" wp14:editId="0B46FF88">
            <wp:extent cx="5940425" cy="5940425"/>
            <wp:effectExtent l="0" t="0" r="3175" b="3175"/>
            <wp:docPr id="2079982872" name="Рисунок 1" descr="Изображение выглядит как еда, Легкая закуска, блин, выпеч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82872" name="Рисунок 1" descr="Изображение выглядит как еда, Легкая закуска, блин, выпечка&#10;&#10;Содержимое, созданное искусственным интеллектом, может быть неверным."/>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5940425"/>
                    </a:xfrm>
                    <a:prstGeom prst="rect">
                      <a:avLst/>
                    </a:prstGeom>
                    <a:noFill/>
                    <a:ln>
                      <a:noFill/>
                    </a:ln>
                  </pic:spPr>
                </pic:pic>
              </a:graphicData>
            </a:graphic>
          </wp:inline>
        </w:drawing>
      </w:r>
    </w:p>
    <w:p w14:paraId="650F6C11" w14:textId="0FAC072C" w:rsidR="00A5717A" w:rsidRDefault="00A5717A">
      <w:r w:rsidRPr="00A5717A">
        <w:t>В преддверии масленичной недели с 16 по 22 февраля напоминаем, как правильно выбрать продукты к Масленице.</w:t>
      </w:r>
      <w:r w:rsidRPr="00A5717A">
        <w:br/>
      </w:r>
      <w:r w:rsidRPr="00A5717A">
        <w:drawing>
          <wp:inline distT="0" distB="0" distL="0" distR="0" wp14:anchorId="43A3FA13" wp14:editId="7BA54DF1">
            <wp:extent cx="152400" cy="152400"/>
            <wp:effectExtent l="0" t="0" r="0" b="0"/>
            <wp:docPr id="1207933078"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717A">
        <w:t>При выборе в организациях торговли готовых к употреблению блинов и блинчиков с различными начинками (творог, мясной фарш, овощные начинки), либо без начинки необходимо обращать внимание на внешний вид продукции, условия хранения и сроки годности. Не должна быть нарушена целостность упаковки. Все блинчики должны быть примерно одинакового размера, плотно свернутыми, цвет их может колебаться от кремового до слегка коричневого. Блины должны храниться при температуре, установленной изготовителем и указанной на этикетке продукции.</w:t>
      </w:r>
      <w:r w:rsidRPr="00A5717A">
        <w:br/>
      </w:r>
      <w:r w:rsidRPr="00A5717A">
        <w:drawing>
          <wp:inline distT="0" distB="0" distL="0" distR="0" wp14:anchorId="04BD75E9" wp14:editId="4F8F170D">
            <wp:extent cx="152400" cy="152400"/>
            <wp:effectExtent l="0" t="0" r="0" b="0"/>
            <wp:docPr id="140156723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717A">
        <w:t>Если Вы решите приобрести ингредиенты для изготовления блинов в домашних условиях, следует обратить внимание на наличие информации об изготовителе (производителе) пищевой продукции, дате и сроках годности продукта, условиях хранения, а также на их соблюдение в торговой точке.</w:t>
      </w:r>
      <w:r w:rsidRPr="00A5717A">
        <w:br/>
      </w:r>
      <w:r w:rsidRPr="00A5717A">
        <w:drawing>
          <wp:inline distT="0" distB="0" distL="0" distR="0" wp14:anchorId="7361184D" wp14:editId="4D807A52">
            <wp:extent cx="152400" cy="152400"/>
            <wp:effectExtent l="0" t="0" r="0" b="0"/>
            <wp:docPr id="5531576"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717A">
        <w:t xml:space="preserve">️При покупке муки обратите внимание на ее сорт. Самый нежный сорт муки — это </w:t>
      </w:r>
      <w:r w:rsidRPr="00A5717A">
        <w:lastRenderedPageBreak/>
        <w:t>высший, потому что мучные частички (</w:t>
      </w:r>
      <w:proofErr w:type="gramStart"/>
      <w:r w:rsidRPr="00A5717A">
        <w:t>0,1-0,2</w:t>
      </w:r>
      <w:proofErr w:type="gramEnd"/>
      <w:r w:rsidRPr="00A5717A">
        <w:t xml:space="preserve"> мм) мельче, чем в других сортах. Лучше покупать муку в бумажных пакетах, чтобы она могла «дышать» и дольше сохранять свои свойства. Обязательно просеивайте муку перед замесом теста, это обогатит ее кислородом, а также предотвратит возможное попадание мучных вредителей в кулинарный продукт.</w:t>
      </w:r>
      <w:r w:rsidRPr="00A5717A">
        <w:br/>
      </w:r>
      <w:r w:rsidRPr="00A5717A">
        <w:drawing>
          <wp:inline distT="0" distB="0" distL="0" distR="0" wp14:anchorId="6EEE25B3" wp14:editId="5720E690">
            <wp:extent cx="152400" cy="152400"/>
            <wp:effectExtent l="0" t="0" r="0" b="0"/>
            <wp:docPr id="1446049984"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717A">
        <w:t>При выборе творога и сметаны надо обратить внимание на условия их хранения и маркировку. Температура хранения не должна быть выше +6°С. В составе творога и сметаны не должно быть ничего, кроме молока и закваски. Нельзя покупать молочные продукты с истекшим сроком годности: в них накапливаются микроорганизмы и их токсины, способные вызвать пищевое отравление.</w:t>
      </w:r>
      <w:r w:rsidRPr="00A5717A">
        <w:br/>
        <w:t>При выборе сливочного масла, в первую очередь следует обратить внимание на его состав, если в составе присутствует пальмовое, арахисовое, кокосовое масло или просто ингредиент под названием «заменитель молочных жиров», это маргарин или спред.</w:t>
      </w:r>
      <w:r w:rsidRPr="00A5717A">
        <w:br/>
      </w:r>
      <w:r w:rsidRPr="00A5717A">
        <w:drawing>
          <wp:inline distT="0" distB="0" distL="0" distR="0" wp14:anchorId="41293B3D" wp14:editId="45046CE4">
            <wp:extent cx="152400" cy="152400"/>
            <wp:effectExtent l="0" t="0" r="0" b="0"/>
            <wp:docPr id="1004744553"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717A">
        <w:t>При покупке яйца куриного необходимо помнить о том, что не допускается продажа яиц в отделах (секциях) организаций торговли, реализующих нефасованные продукты, готовые к употреблению; запрещена реализация яиц с истекшим сроком годности, а также с загрязненной скорлупой, с пороками, с насечкой, «тек», «бой».</w:t>
      </w:r>
      <w:r w:rsidRPr="00A5717A">
        <w:br/>
      </w:r>
      <w:r w:rsidRPr="00A5717A">
        <w:drawing>
          <wp:inline distT="0" distB="0" distL="0" distR="0" wp14:anchorId="65D26CB3" wp14:editId="23554211">
            <wp:extent cx="152400" cy="152400"/>
            <wp:effectExtent l="0" t="0" r="0" b="0"/>
            <wp:docPr id="1199541802"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717A">
        <w:t>При выборе мяса важно не покупать его у случайных лиц, в местах несанкционированной торговли, с автомашин вдоль дорог. В этих случаях есть риск приобрести мясо больных или павших животных. Напоминаем, что любые блюда из мяса необходимо подвергать достаточной термической обработке, чтобы избавить его от микрофлоры, вызывающей кишечные инфекции.</w:t>
      </w:r>
      <w:r w:rsidRPr="00A5717A">
        <w:br/>
      </w:r>
      <w:r w:rsidRPr="00A5717A">
        <w:drawing>
          <wp:inline distT="0" distB="0" distL="0" distR="0" wp14:anchorId="54A0EB30" wp14:editId="339D208F">
            <wp:extent cx="152400" cy="152400"/>
            <wp:effectExtent l="0" t="0" r="0" b="0"/>
            <wp:docPr id="1403108752"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5717A">
        <w:t xml:space="preserve">Берегите свое здоровье и здоровье своих близких! </w:t>
      </w:r>
      <w:hyperlink r:id="rId12" w:history="1">
        <w:r w:rsidRPr="00A5717A">
          <w:rPr>
            <w:rStyle w:val="ac"/>
          </w:rPr>
          <w:t>#УправлениеРоспотребнадзорапоТверскойобласти</w:t>
        </w:r>
      </w:hyperlink>
      <w:r w:rsidRPr="00A5717A">
        <w:t xml:space="preserve"> </w:t>
      </w:r>
      <w:hyperlink r:id="rId13" w:history="1">
        <w:r w:rsidRPr="00A5717A">
          <w:rPr>
            <w:rStyle w:val="ac"/>
          </w:rPr>
          <w:t>#санпросвет</w:t>
        </w:r>
      </w:hyperlink>
    </w:p>
    <w:sectPr w:rsidR="00A5717A" w:rsidSect="00544D74">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FD"/>
    <w:rsid w:val="002347FD"/>
    <w:rsid w:val="00544D74"/>
    <w:rsid w:val="00A5717A"/>
    <w:rsid w:val="00B64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0C9D"/>
  <w15:chartTrackingRefBased/>
  <w15:docId w15:val="{C5D8479F-FE23-428E-8BF9-2C39401F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3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3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347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347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347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347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347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347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347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F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347F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347F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347F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347F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347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F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FD"/>
    <w:rPr>
      <w:rFonts w:eastAsiaTheme="majorEastAsia" w:cstheme="majorBidi"/>
      <w:color w:val="272727" w:themeColor="text1" w:themeTint="D8"/>
    </w:rPr>
  </w:style>
  <w:style w:type="paragraph" w:styleId="a3">
    <w:name w:val="Title"/>
    <w:basedOn w:val="a"/>
    <w:next w:val="a"/>
    <w:link w:val="a4"/>
    <w:uiPriority w:val="10"/>
    <w:qFormat/>
    <w:rsid w:val="0023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347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F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347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FD"/>
    <w:pPr>
      <w:spacing w:before="160"/>
      <w:jc w:val="center"/>
    </w:pPr>
    <w:rPr>
      <w:i/>
      <w:iCs/>
      <w:color w:val="404040" w:themeColor="text1" w:themeTint="BF"/>
    </w:rPr>
  </w:style>
  <w:style w:type="character" w:customStyle="1" w:styleId="22">
    <w:name w:val="Цитата 2 Знак"/>
    <w:basedOn w:val="a0"/>
    <w:link w:val="21"/>
    <w:uiPriority w:val="29"/>
    <w:rsid w:val="002347FD"/>
    <w:rPr>
      <w:i/>
      <w:iCs/>
      <w:color w:val="404040" w:themeColor="text1" w:themeTint="BF"/>
    </w:rPr>
  </w:style>
  <w:style w:type="paragraph" w:styleId="a7">
    <w:name w:val="List Paragraph"/>
    <w:basedOn w:val="a"/>
    <w:uiPriority w:val="34"/>
    <w:qFormat/>
    <w:rsid w:val="002347FD"/>
    <w:pPr>
      <w:ind w:left="720"/>
      <w:contextualSpacing/>
    </w:pPr>
  </w:style>
  <w:style w:type="character" w:styleId="a8">
    <w:name w:val="Intense Emphasis"/>
    <w:basedOn w:val="a0"/>
    <w:uiPriority w:val="21"/>
    <w:qFormat/>
    <w:rsid w:val="002347FD"/>
    <w:rPr>
      <w:i/>
      <w:iCs/>
      <w:color w:val="0F4761" w:themeColor="accent1" w:themeShade="BF"/>
    </w:rPr>
  </w:style>
  <w:style w:type="paragraph" w:styleId="a9">
    <w:name w:val="Intense Quote"/>
    <w:basedOn w:val="a"/>
    <w:next w:val="a"/>
    <w:link w:val="aa"/>
    <w:uiPriority w:val="30"/>
    <w:qFormat/>
    <w:rsid w:val="0023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347FD"/>
    <w:rPr>
      <w:i/>
      <w:iCs/>
      <w:color w:val="0F4761" w:themeColor="accent1" w:themeShade="BF"/>
    </w:rPr>
  </w:style>
  <w:style w:type="character" w:styleId="ab">
    <w:name w:val="Intense Reference"/>
    <w:basedOn w:val="a0"/>
    <w:uiPriority w:val="32"/>
    <w:qFormat/>
    <w:rsid w:val="002347FD"/>
    <w:rPr>
      <w:b/>
      <w:bCs/>
      <w:smallCaps/>
      <w:color w:val="0F4761" w:themeColor="accent1" w:themeShade="BF"/>
      <w:spacing w:val="5"/>
    </w:rPr>
  </w:style>
  <w:style w:type="character" w:styleId="ac">
    <w:name w:val="Hyperlink"/>
    <w:basedOn w:val="a0"/>
    <w:uiPriority w:val="99"/>
    <w:unhideWhenUsed/>
    <w:rsid w:val="00A5717A"/>
    <w:rPr>
      <w:color w:val="467886" w:themeColor="hyperlink"/>
      <w:u w:val="single"/>
    </w:rPr>
  </w:style>
  <w:style w:type="character" w:styleId="ad">
    <w:name w:val="Unresolved Mention"/>
    <w:basedOn w:val="a0"/>
    <w:uiPriority w:val="99"/>
    <w:semiHidden/>
    <w:unhideWhenUsed/>
    <w:rsid w:val="00A5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vk.ru/search/statuses?q=%23%D1%81%D0%B0%D0%BD%D0%BF%D1%80%D0%BE%D1%81%D0%B2%D0%B5%D1%82" TargetMode="Externa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hyperlink" Target="https://vk.ru/search/statuses?q=%23%D0%A3%D0%BF%D1%80%D0%B0%D0%B2%D0%BB%D0%B5%D0%BD%D0%B8%D0%B5%D0%A0%D0%BE%D1%81%D0%BF%D0%BE%D1%82%D1%80%D0%B5%D0%B1%D0%BD%D0%B0%D0%B4%D0%B7%D0%BE%D1%80%D0%B0%D0%BF%D0%BE%D0%A2%D0%B2%D0%B5%D1%80%D1%81%D0%BA%D0%BE%D0%B9%D0%BE%D0%B1%D0%BB%D0%B0%D1%81%D1%82%D0%B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Михайлова</dc:creator>
  <cp:keywords/>
  <dc:description/>
  <cp:lastModifiedBy>Лариса Михайлова</cp:lastModifiedBy>
  <cp:revision>3</cp:revision>
  <dcterms:created xsi:type="dcterms:W3CDTF">2026-02-16T13:05:00Z</dcterms:created>
  <dcterms:modified xsi:type="dcterms:W3CDTF">2026-02-16T13:07:00Z</dcterms:modified>
</cp:coreProperties>
</file>