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661" w:rsidRPr="009C2EEE" w:rsidRDefault="00BD6661" w:rsidP="00BD6661">
      <w:pPr>
        <w:rPr>
          <w:rFonts w:eastAsiaTheme="minorHAnsi"/>
          <w:kern w:val="2"/>
          <w:sz w:val="28"/>
          <w:szCs w:val="28"/>
          <w:lang w:eastAsia="en-US"/>
        </w:rPr>
      </w:pPr>
      <w:r w:rsidRPr="009C2EEE">
        <w:rPr>
          <w:rFonts w:eastAsiaTheme="minorHAnsi"/>
          <w:kern w:val="2"/>
          <w:sz w:val="28"/>
          <w:szCs w:val="28"/>
          <w:lang w:eastAsia="en-US"/>
        </w:rPr>
        <w:t>Повестка собрания</w:t>
      </w:r>
      <w:r>
        <w:rPr>
          <w:rFonts w:eastAsiaTheme="minorHAnsi"/>
          <w:kern w:val="2"/>
          <w:sz w:val="28"/>
          <w:szCs w:val="28"/>
          <w:lang w:eastAsia="en-US"/>
        </w:rPr>
        <w:t>:</w:t>
      </w:r>
    </w:p>
    <w:p w:rsidR="00BD6661" w:rsidRPr="00C4659C" w:rsidRDefault="00BD6661" w:rsidP="00BD6661">
      <w:pPr>
        <w:pStyle w:val="a3"/>
        <w:numPr>
          <w:ilvl w:val="0"/>
          <w:numId w:val="1"/>
        </w:numPr>
        <w:ind w:right="122"/>
        <w:rPr>
          <w:szCs w:val="28"/>
        </w:rPr>
      </w:pPr>
      <w:r>
        <w:rPr>
          <w:szCs w:val="28"/>
        </w:rPr>
        <w:t>Вынести на рассмотрение инициативный проект «Ремонт системы отопления в Муниципальном дошкольном образовательном учреждении детский сад № 10 «Сказка» Катав-Ивановского муниципального района</w:t>
      </w:r>
      <w:r w:rsidRPr="00C4659C">
        <w:rPr>
          <w:szCs w:val="28"/>
        </w:rPr>
        <w:t>;</w:t>
      </w:r>
    </w:p>
    <w:p w:rsidR="00BD6661" w:rsidRPr="00C4659C" w:rsidRDefault="00BD6661" w:rsidP="00BD6661">
      <w:pPr>
        <w:pStyle w:val="a3"/>
        <w:numPr>
          <w:ilvl w:val="0"/>
          <w:numId w:val="1"/>
        </w:numPr>
        <w:spacing w:after="13" w:line="247" w:lineRule="auto"/>
        <w:ind w:right="122"/>
        <w:rPr>
          <w:szCs w:val="28"/>
        </w:rPr>
      </w:pPr>
      <w:r w:rsidRPr="00C4659C">
        <w:rPr>
          <w:szCs w:val="28"/>
        </w:rPr>
        <w:t xml:space="preserve">целесообразность реализации </w:t>
      </w:r>
      <w:r>
        <w:rPr>
          <w:szCs w:val="28"/>
        </w:rPr>
        <w:t xml:space="preserve">данного </w:t>
      </w:r>
      <w:r w:rsidRPr="00C4659C">
        <w:rPr>
          <w:szCs w:val="28"/>
        </w:rPr>
        <w:t>инициативного проекта;</w:t>
      </w:r>
    </w:p>
    <w:p w:rsidR="00BD6661" w:rsidRPr="00C4659C" w:rsidRDefault="00BD6661" w:rsidP="00BD6661">
      <w:pPr>
        <w:pStyle w:val="a3"/>
        <w:numPr>
          <w:ilvl w:val="0"/>
          <w:numId w:val="1"/>
        </w:numPr>
        <w:spacing w:after="13" w:line="247" w:lineRule="auto"/>
        <w:ind w:right="122"/>
        <w:rPr>
          <w:szCs w:val="28"/>
        </w:rPr>
      </w:pPr>
      <w:r w:rsidRPr="00C4659C">
        <w:rPr>
          <w:szCs w:val="28"/>
        </w:rPr>
        <w:t>определение его соответствия интересам жителей соответствующей территории Катав-Ивановского муниципального района;</w:t>
      </w:r>
    </w:p>
    <w:p w:rsidR="00BD6661" w:rsidRPr="00C4659C" w:rsidRDefault="00BD6661" w:rsidP="00BD6661">
      <w:pPr>
        <w:pStyle w:val="a3"/>
        <w:numPr>
          <w:ilvl w:val="0"/>
          <w:numId w:val="1"/>
        </w:numPr>
        <w:spacing w:after="13" w:line="247" w:lineRule="auto"/>
        <w:ind w:right="122"/>
        <w:rPr>
          <w:szCs w:val="28"/>
        </w:rPr>
      </w:pPr>
      <w:r w:rsidRPr="00C4659C">
        <w:rPr>
          <w:szCs w:val="28"/>
        </w:rPr>
        <w:t>решение о поддержке или отклонении инициативного проекта;</w:t>
      </w:r>
    </w:p>
    <w:p w:rsidR="00BD6661" w:rsidRPr="00C4659C" w:rsidRDefault="00BD6661" w:rsidP="00BD6661">
      <w:pPr>
        <w:pStyle w:val="a3"/>
        <w:numPr>
          <w:ilvl w:val="0"/>
          <w:numId w:val="1"/>
        </w:numPr>
        <w:spacing w:after="13" w:line="247" w:lineRule="auto"/>
        <w:ind w:right="122"/>
        <w:rPr>
          <w:szCs w:val="28"/>
        </w:rPr>
      </w:pPr>
      <w:r w:rsidRPr="00C4659C">
        <w:rPr>
          <w:szCs w:val="28"/>
        </w:rPr>
        <w:t xml:space="preserve">расчет и обоснование предполагаемых расходов на реализацию инициативного проекта; </w:t>
      </w:r>
      <w:r w:rsidRPr="00C4659C">
        <w:rPr>
          <w:noProof/>
          <w:lang w:eastAsia="ru-RU"/>
        </w:rPr>
        <w:drawing>
          <wp:inline distT="0" distB="0" distL="0" distR="0">
            <wp:extent cx="47625" cy="19050"/>
            <wp:effectExtent l="19050" t="0" r="9525" b="0"/>
            <wp:docPr id="1" name="Picture 12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1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59C">
        <w:rPr>
          <w:szCs w:val="28"/>
        </w:rPr>
        <w:t xml:space="preserve"> источник финансовой поддержки инициативного проекта (межбюджетные трансферты из бюджета Челябинской области, средства, предусмотренные в ведомственной структуре расходов бюджета Катав-Ивановского муниципального района (без межбюджетных трансфертов, кроме дотации на выравнивание бюджетной обеспеченности), средства бюджета поселения);</w:t>
      </w:r>
    </w:p>
    <w:p w:rsidR="00BD6661" w:rsidRPr="00DD0CA6" w:rsidRDefault="00BD6661" w:rsidP="00BD6661">
      <w:pPr>
        <w:pStyle w:val="a3"/>
        <w:numPr>
          <w:ilvl w:val="0"/>
          <w:numId w:val="1"/>
        </w:numPr>
        <w:spacing w:after="13" w:line="247" w:lineRule="auto"/>
        <w:ind w:right="122"/>
        <w:rPr>
          <w:szCs w:val="28"/>
        </w:rPr>
      </w:pPr>
      <w:r w:rsidRPr="00C4659C">
        <w:rPr>
          <w:szCs w:val="28"/>
        </w:rPr>
        <w:t>избрание представителя инициатора проекта, уполномоченного подписывать документы и представлять интересы в органах местного самоуправления Катав</w:t>
      </w:r>
      <w:r>
        <w:rPr>
          <w:szCs w:val="28"/>
        </w:rPr>
        <w:t>-</w:t>
      </w:r>
      <w:r w:rsidRPr="00C4659C">
        <w:rPr>
          <w:szCs w:val="28"/>
        </w:rPr>
        <w:t>Ивановского муниципального района, других органах и организациях, в том числе вносить инициативные платежи, получать денежные средства в случае возврата инициативных платежей;</w:t>
      </w:r>
    </w:p>
    <w:p w:rsidR="001B100A" w:rsidRDefault="001B100A"/>
    <w:sectPr w:rsidR="001B100A" w:rsidSect="001B1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32B86"/>
    <w:multiLevelType w:val="hybridMultilevel"/>
    <w:tmpl w:val="2FE85B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661"/>
    <w:rsid w:val="001B100A"/>
    <w:rsid w:val="00BD6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661"/>
    <w:pPr>
      <w:ind w:left="720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D66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6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2021-02-21T03:18:00Z</dcterms:created>
  <dcterms:modified xsi:type="dcterms:W3CDTF">2021-02-21T03:18:00Z</dcterms:modified>
</cp:coreProperties>
</file>