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color w:val="FF0000"/>
          <w:sz w:val="72"/>
          <w:szCs w:val="72"/>
        </w:rPr>
      </w:sdtEndPr>
      <w:sdtContent>
        <w:p w:rsidR="00E961FB" w:rsidRPr="009955F8" w:rsidRDefault="00E961FB" w:rsidP="00E961FB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-99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2"/>
            <w:gridCol w:w="4673"/>
          </w:tblGrid>
          <w:tr w:rsidR="00E961FB" w:rsidRPr="00E961FB" w:rsidTr="00250F13">
            <w:tc>
              <w:tcPr>
                <w:tcW w:w="4672" w:type="dxa"/>
              </w:tcPr>
              <w:p w:rsidR="00E961FB" w:rsidRPr="003E7D31" w:rsidRDefault="00E961FB" w:rsidP="0025150C">
                <w:pPr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</w:pPr>
                <w:r w:rsidRPr="003E7D31"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  <w:t>Утверждаю</w:t>
                </w:r>
              </w:p>
              <w:p w:rsidR="00E961FB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(Ф.И.О. менеджера компетенции)</w:t>
                </w:r>
              </w:p>
              <w:p w:rsidR="00E961FB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(подпись)</w:t>
                </w:r>
              </w:p>
            </w:tc>
            <w:tc>
              <w:tcPr>
                <w:tcW w:w="4673" w:type="dxa"/>
              </w:tcPr>
              <w:p w:rsidR="00E961FB" w:rsidRPr="00E961FB" w:rsidRDefault="00435F60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9955F8">
                  <w:rPr>
                    <w:rFonts w:ascii="Times New Roman" w:hAnsi="Times New Roman" w:cs="Times New Roman"/>
                    <w:noProof/>
                    <w:sz w:val="72"/>
                    <w:szCs w:val="72"/>
                    <w:lang w:eastAsia="ru-RU"/>
                  </w:rPr>
                  <w:drawing>
                    <wp:anchor distT="0" distB="0" distL="114300" distR="114300" simplePos="0" relativeHeight="251658239" behindDoc="1" locked="0" layoutInCell="1" allowOverlap="1" wp14:anchorId="3F3395E5" wp14:editId="390A36FA">
                      <wp:simplePos x="0" y="0"/>
                      <wp:positionH relativeFrom="margin">
                        <wp:posOffset>1972945</wp:posOffset>
                      </wp:positionH>
                      <wp:positionV relativeFrom="page">
                        <wp:posOffset>-318770</wp:posOffset>
                      </wp:positionV>
                      <wp:extent cx="1904400" cy="1393200"/>
                      <wp:effectExtent l="0" t="0" r="0" b="0"/>
                      <wp:wrapNone/>
                      <wp:docPr id="7" name="Рисунок 7" descr="C:\Users\A.Platko\AppData\Local\Microsoft\Windows\INetCache\Content.Word\lands(red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A.Platko\AppData\Local\Microsoft\Windows\INetCache\Content.Word\lands(red).pn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362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4400" cy="139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E961FB" w:rsidRDefault="00E961FB" w:rsidP="00250F13">
          <w:pPr>
            <w:spacing w:after="0" w:line="240" w:lineRule="auto"/>
            <w:ind w:left="-1276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E961FB" w:rsidRPr="009955F8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Инструкция по технике безопасности и охране труда</w:t>
          </w:r>
        </w:p>
        <w:p w:rsidR="00E961FB" w:rsidRPr="009955F8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57EBE4EB" wp14:editId="0FB9EBE2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57F14">
            <w:rPr>
              <w:rFonts w:ascii="Times New Roman" w:eastAsia="Arial Unicode MS" w:hAnsi="Times New Roman" w:cs="Times New Roman"/>
              <w:color w:val="FF0000"/>
              <w:sz w:val="56"/>
              <w:szCs w:val="56"/>
            </w:rPr>
            <w:t>Охрана труда</w:t>
          </w:r>
        </w:p>
        <w:p w:rsidR="00E961FB" w:rsidRDefault="00E961FB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A57F14" w:rsidRDefault="00A57F14" w:rsidP="00A57F1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</w:p>
        <w:p w:rsidR="00A57F14" w:rsidRDefault="00A57F14" w:rsidP="00A57F1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  <w:lastRenderedPageBreak/>
            <w:t>Комплект документов по охране труда компетенции « Охрана труда»</w:t>
          </w:r>
        </w:p>
        <w:p w:rsidR="00A57F14" w:rsidRDefault="00A57F14" w:rsidP="00A57F14">
          <w:pPr>
            <w:keepNext/>
            <w:keepLines/>
            <w:spacing w:after="0" w:line="36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keepLines/>
            <w:spacing w:after="0" w:line="360" w:lineRule="auto"/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  <w:lang w:eastAsia="ru-RU"/>
            </w:rPr>
          </w:pPr>
          <w:r w:rsidRPr="00A57F14"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  <w:lang w:eastAsia="ru-RU"/>
            </w:rPr>
            <w:t>Оглавление</w:t>
          </w:r>
          <w:bookmarkStart w:id="0" w:name="_GoBack"/>
          <w:bookmarkEnd w:id="0"/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rPr>
              <w:rFonts w:ascii="Calibri" w:eastAsia="Times New Roman" w:hAnsi="Calibri" w:cs="Times New Roman"/>
              <w:noProof/>
              <w:sz w:val="20"/>
              <w:szCs w:val="20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fldChar w:fldCharType="begin"/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instrText xml:space="preserve"> TOC \o "1-3" \h \z \u </w:instrTex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fldChar w:fldCharType="separate"/>
          </w:r>
          <w:hyperlink w:anchor="_Toc507427594" w:history="1">
            <w:r w:rsidRPr="00A57F14">
              <w:rPr>
                <w:rFonts w:ascii="Times New Roman" w:eastAsia="Calibri" w:hAnsi="Times New Roman" w:cs="Times New Roman"/>
                <w:noProof/>
                <w:color w:val="0000FF"/>
                <w:sz w:val="20"/>
                <w:szCs w:val="20"/>
                <w:u w:val="single"/>
                <w:lang w:eastAsia="ru-RU"/>
              </w:rPr>
              <w:t>Программа инструктажа по охране труда и технике безопасности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_Toc507427594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2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rPr>
              <w:rFonts w:ascii="Calibri" w:eastAsia="Times New Roman" w:hAnsi="Calibri" w:cs="Times New Roman"/>
              <w:noProof/>
              <w:sz w:val="20"/>
              <w:szCs w:val="20"/>
              <w:lang w:eastAsia="ru-RU"/>
            </w:rPr>
          </w:pPr>
          <w:hyperlink w:anchor="_Toc507427595" w:history="1">
            <w:r w:rsidRPr="00A57F14">
              <w:rPr>
                <w:rFonts w:ascii="Times New Roman" w:eastAsia="Calibri" w:hAnsi="Times New Roman" w:cs="Times New Roman"/>
                <w:noProof/>
                <w:color w:val="0000FF"/>
                <w:sz w:val="20"/>
                <w:szCs w:val="20"/>
                <w:u w:val="single"/>
                <w:lang w:eastAsia="ru-RU"/>
              </w:rPr>
              <w:t xml:space="preserve">Инструкция по охране труда для участников 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_Toc507427595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3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i/>
              <w:noProof/>
              <w:sz w:val="20"/>
              <w:szCs w:val="20"/>
              <w:lang w:eastAsia="ru-RU"/>
            </w:rPr>
          </w:pPr>
          <w:hyperlink w:anchor="_Toc507427596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1.Общие требования охраны труда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instrText xml:space="preserve"> PAGEREF _Toc507427596 \h </w:instrTex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>3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i/>
              <w:noProof/>
              <w:sz w:val="20"/>
              <w:szCs w:val="20"/>
              <w:lang w:eastAsia="ru-RU"/>
            </w:rPr>
          </w:pPr>
          <w:hyperlink w:anchor="_Toc507427597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2.Требования охраны труда перед началом работы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instrText xml:space="preserve"> PAGEREF _Toc507427597 \h </w:instrTex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>5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i/>
              <w:noProof/>
              <w:sz w:val="20"/>
              <w:szCs w:val="20"/>
              <w:lang w:eastAsia="ru-RU"/>
            </w:rPr>
          </w:pPr>
          <w:hyperlink w:anchor="_Toc507427598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3.Требования охраны труда во время работы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instrText xml:space="preserve"> PAGEREF _Toc507427598 \h </w:instrTex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>6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i/>
              <w:noProof/>
              <w:sz w:val="20"/>
              <w:szCs w:val="20"/>
              <w:lang w:eastAsia="ru-RU"/>
            </w:rPr>
          </w:pPr>
          <w:hyperlink w:anchor="_Toc507427599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4. Требования охраны труда в аварийных ситуациях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instrText xml:space="preserve"> PAGEREF _Toc507427599 \h </w:instrTex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>7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i/>
              <w:noProof/>
              <w:sz w:val="20"/>
              <w:szCs w:val="20"/>
              <w:lang w:eastAsia="ru-RU"/>
            </w:rPr>
          </w:pPr>
          <w:hyperlink w:anchor="_Toc507427600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5.Требование охраны труда по окончании работ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instrText xml:space="preserve"> PAGEREF _Toc507427600 \h </w:instrTex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t>8</w:t>
            </w:r>
            <w:r w:rsidRPr="00A57F14">
              <w:rPr>
                <w:rFonts w:ascii="Times New Roman" w:eastAsia="Calibri" w:hAnsi="Times New Roman" w:cs="Times New Roman"/>
                <w:i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rPr>
              <w:rFonts w:ascii="Calibri" w:eastAsia="Times New Roman" w:hAnsi="Calibri" w:cs="Times New Roman"/>
              <w:noProof/>
              <w:sz w:val="20"/>
              <w:szCs w:val="20"/>
              <w:lang w:eastAsia="ru-RU"/>
            </w:rPr>
          </w:pPr>
          <w:hyperlink w:anchor="_Toc507427601" w:history="1">
            <w:r w:rsidRPr="00A57F14">
              <w:rPr>
                <w:rFonts w:ascii="Times New Roman" w:eastAsia="Calibri" w:hAnsi="Times New Roman" w:cs="Times New Roman"/>
                <w:noProof/>
                <w:color w:val="0000FF"/>
                <w:sz w:val="20"/>
                <w:szCs w:val="20"/>
                <w:u w:val="single"/>
                <w:lang w:eastAsia="ru-RU"/>
              </w:rPr>
              <w:t>Инструкция по охране труда для экспертов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_Toc507427601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9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noProof/>
              <w:sz w:val="20"/>
              <w:szCs w:val="20"/>
              <w:lang w:eastAsia="ru-RU"/>
            </w:rPr>
          </w:pPr>
          <w:hyperlink w:anchor="_Toc507427602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1.Общие требования охраны труда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_Toc507427602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9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noProof/>
              <w:sz w:val="20"/>
              <w:szCs w:val="20"/>
              <w:lang w:eastAsia="ru-RU"/>
            </w:rPr>
          </w:pPr>
          <w:hyperlink w:anchor="_Toc507427603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2.Требования охраны труда перед началом работы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_Toc507427603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10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noProof/>
              <w:sz w:val="20"/>
              <w:szCs w:val="20"/>
              <w:lang w:eastAsia="ru-RU"/>
            </w:rPr>
          </w:pPr>
          <w:hyperlink w:anchor="_Toc507427604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3.Требования охраны труда во время работы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_Toc507427604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11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noProof/>
              <w:sz w:val="20"/>
              <w:szCs w:val="20"/>
              <w:lang w:eastAsia="ru-RU"/>
            </w:rPr>
          </w:pPr>
          <w:hyperlink w:anchor="_Toc507427605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4. Требования охраны труда в аварийных ситуациях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_Toc507427605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12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tabs>
              <w:tab w:val="right" w:leader="dot" w:pos="9911"/>
            </w:tabs>
            <w:spacing w:after="0" w:line="360" w:lineRule="auto"/>
            <w:ind w:left="567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507427606" w:history="1">
            <w:r w:rsidRPr="00A57F14">
              <w:rPr>
                <w:rFonts w:ascii="Times New Roman" w:eastAsia="Calibri" w:hAnsi="Times New Roman" w:cs="Times New Roman"/>
                <w:i/>
                <w:noProof/>
                <w:color w:val="0000FF"/>
                <w:sz w:val="20"/>
                <w:szCs w:val="20"/>
                <w:u w:val="single"/>
                <w:lang w:eastAsia="ru-RU"/>
              </w:rPr>
              <w:t>5.Требование охраны труда по окончании работ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ab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begin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instrText xml:space="preserve"> PAGEREF _Toc507427606 \h </w:instrTex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separate"/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t>13</w:t>
            </w:r>
            <w:r w:rsidRPr="00A57F14">
              <w:rPr>
                <w:rFonts w:ascii="Times New Roman" w:eastAsia="Calibri" w:hAnsi="Times New Roman" w:cs="Times New Roman"/>
                <w:noProof/>
                <w:webHidden/>
                <w:sz w:val="20"/>
                <w:szCs w:val="20"/>
                <w:lang w:eastAsia="ru-RU"/>
              </w:rPr>
              <w:fldChar w:fldCharType="end"/>
            </w:r>
          </w:hyperlink>
        </w:p>
        <w:p w:rsidR="00A57F14" w:rsidRPr="00A57F14" w:rsidRDefault="00A57F14" w:rsidP="00A57F14">
          <w:pPr>
            <w:spacing w:after="0" w:line="36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ru-RU"/>
            </w:rPr>
            <w:fldChar w:fldCharType="end"/>
          </w:r>
        </w:p>
        <w:p w:rsidR="00A57F14" w:rsidRPr="00A57F14" w:rsidRDefault="00A57F14" w:rsidP="00A57F14">
          <w:pPr>
            <w:keepNext/>
            <w:keepLines/>
            <w:spacing w:before="120" w:after="120" w:line="240" w:lineRule="auto"/>
            <w:ind w:firstLine="709"/>
            <w:outlineLvl w:val="0"/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  <w:lang w:eastAsia="ru-RU"/>
            </w:rPr>
          </w:pPr>
          <w:bookmarkStart w:id="1" w:name="_Toc507427594"/>
          <w:r w:rsidRPr="00A57F14"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  <w:lang w:eastAsia="ru-RU"/>
            </w:rPr>
            <w:t>Программа инструктажа по охране труда и технике безопасности</w:t>
          </w:r>
          <w:bookmarkEnd w:id="1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 Время начала и окончания проведения конкурсных заданий, нахождение посторонних лиц на площадке.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 Контроль требований охраны труда участниками и экспертами. Штрафные баллы за нарушений требований охраны труда.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 Вредные и опасные факторы во время выполнения конкурсных заданий и нахождения на территории проведения конкурса.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6. Основные требования санитарии и личной гигиены.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7. Средства индивидуальной и коллективной защиты, необходимость их использования.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8. Порядок действий при плохом самочувствии или получении травмы. Правила оказания первой помощи.</w:t>
          </w:r>
        </w:p>
        <w:p w:rsid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9. Действия при возникновении чрезвычайной ситуации, ознакомление со схемой эвакуации и пожарными выходами.</w:t>
          </w:r>
          <w:bookmarkStart w:id="2" w:name="_Toc507427595"/>
        </w:p>
        <w:p w:rsid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spacing w:before="120" w:after="120" w:line="240" w:lineRule="auto"/>
            <w:ind w:firstLine="709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  <w:lang w:eastAsia="ru-RU"/>
            </w:rPr>
            <w:t>Инструкция по охране труда для участников</w:t>
          </w:r>
          <w:bookmarkEnd w:id="2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spacing w:before="120" w:after="120" w:line="240" w:lineRule="auto"/>
            <w:ind w:firstLine="709"/>
            <w:outlineLvl w:val="1"/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</w:pPr>
          <w:bookmarkStart w:id="3" w:name="_Toc507427596"/>
          <w:r w:rsidRPr="00A57F14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1.Общие требования охраны труда</w:t>
          </w:r>
          <w:bookmarkEnd w:id="3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color w:val="FF0000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color w:val="FF0000"/>
              <w:sz w:val="24"/>
              <w:szCs w:val="24"/>
              <w:lang w:eastAsia="ru-RU"/>
            </w:rPr>
            <w:t>Для участников до 14 лет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1.1. К участию в конкурсе, под непосредственным руководством Экспертов или совместно с Экспертом, Компетенции «Охрана труда» по стандартам «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WorldSkills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» допускаются участники в возрасте до 14 лет: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прошедшие инструктаж по охране труда по «Программе инструктажа по охране труда и технике безопасности»;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ознакомленные с инструкцией по охране труда;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имеющие необходимые навыки по эксплуатации инструмента, приспособлений совместной работы на оборудовании;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имеющие противопоказаний к выполнению конкурсных заданий по состоянию здоровья.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color w:val="FF0000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color w:val="FF0000"/>
              <w:sz w:val="24"/>
              <w:szCs w:val="24"/>
              <w:lang w:eastAsia="ru-RU"/>
            </w:rPr>
            <w:t>Для участников от 14 до 18 лет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1.1. К участию в конкурсе, под непосредственным руководством Экспертов Компетенции «Охрана труда» по стандартам «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WorldSkills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» допускаются участники в возрасте от 14 до 18 лет: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прошедшие инструктаж по охране труда по «Программе инструктажа по охране труда и технике безопасности»;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ознакомленные с инструкцией по охране труда;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имеющие необходимые навыки по эксплуатации инструмента, приспособлений совместной работы на оборудовании;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имеющие противопоказаний к выполнению конкурсных заданий по состоянию здоровья.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color w:val="FF0000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color w:val="FF0000"/>
              <w:sz w:val="24"/>
              <w:szCs w:val="24"/>
              <w:lang w:eastAsia="ru-RU"/>
            </w:rPr>
            <w:t>Для участников старше 18 лет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1.1. К самостоятельному выполнению конкурсных заданий в Компетенции «Охрана труда» по стандартам «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WorldSkills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» допускаются участники не моложе 18 лет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прошедшие инструктаж по охране труда по «Программе инструктажа по охране труда и технике безопасности»;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ознакомленные с инструкцией по охране труда;</w:t>
          </w:r>
        </w:p>
        <w:p w:rsid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имеющие необходимые навыки по эксплуатации инструмента, приспособлений совместной работы на оборудовании;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- не имеющие противопоказаний к выполнению конкурсных заданий по состоянию здоровья.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инструкции по охране труда и технике безопасности;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заходить за ограждения и в технические помещения;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соблюдать личную гигиену;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принимать пищу в строго отведенных местах.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1.3. Участник для выполнения конкурсного задания использует: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персональный компьютер или ноутбук;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принтер;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канцелярские принадлежности.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1.4. При выполнении конкурсного задания на участника могут воздействовать следующие вредные и (или) опасные факторы: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Физические: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режущие и колющие предметы;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электрический ток;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повышенный шум;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недостаточность/яркость освещения;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повышенный уровень пульсации светового потока;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повышенное значение напряжения в электрической цепи, замыкание которой может произойти через тело человека;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повышенный или пониженный уровень освещенности;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повышенный уровень прямой и отраженной яркости монитора;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Психологические: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-чрезмерное напряжение внимания;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-усиленная нагрузка на зрение;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-повышенная ответственность.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1.5. Во время выполнения конкурсного задания средства индивидуальной защиты не требуются. Одежда и обувь должны быть удобными, по сезону, не приносить дискомфорт.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1.6. Знаки безопасности, используемые на рабочем месте, для обозначения присутствующих опасностей: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-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 xml:space="preserve"> F 04 Огнетушитель        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448945" cy="437515"/>
                <wp:effectExtent l="0" t="0" r="8255" b="635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6" r="-26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> E 22 Указатель выхода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768350" cy="409575"/>
                <wp:effectExtent l="0" t="0" r="0" b="9525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50" r="-26" b="-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>E 23 Указатель запасного выхода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813435" cy="437515"/>
                <wp:effectExtent l="0" t="0" r="5715" b="635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49" r="-2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 xml:space="preserve">EC 01 Аптечка первой медицинской помощи      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465455" cy="465455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6" r="-26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45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>P 01 Запрещается курить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493395" cy="493395"/>
                <wp:effectExtent l="0" t="0" r="1905" b="190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6" r="-26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1.7. При несчастном случае пострадавший или очевидец несчастного случая обязан немедленно сообщить о случившемся Экспертам.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В помещении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Вышеуказанные случаи подлежат обязательной регистрации в Форме регистрации несчастных случаев и в Форме регистрации перерывов в работе.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1.8. Участники, допустившие невыполнение или нарушение инструкции по охране труда, привлекаются к ответственности в соответствии с Регламентом 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WorldSkills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Russia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spacing w:before="120" w:after="120" w:line="240" w:lineRule="auto"/>
            <w:ind w:firstLine="709"/>
            <w:outlineLvl w:val="1"/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</w:pPr>
          <w:bookmarkStart w:id="4" w:name="_Toc507427597"/>
          <w:r w:rsidRPr="00A57F14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2.Требования охраны труда перед началом работы</w:t>
          </w:r>
          <w:bookmarkEnd w:id="4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Перед началом работы участники должны выполнить следующее: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2.1. 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2.2. Подготовить рабочее место: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разместить канцелярские принадлежности на рабочем столе;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проверить высоту стула и стола.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2.3. Подготовить оборудование разрешенное к самостоятельной работе: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43"/>
            <w:gridCol w:w="6228"/>
          </w:tblGrid>
          <w:tr w:rsidR="00A57F14" w:rsidRPr="00A57F14" w:rsidTr="0056789C">
            <w:trPr>
              <w:tblHeader/>
            </w:trPr>
            <w:tc>
              <w:tcPr>
                <w:tcW w:w="3510" w:type="dxa"/>
                <w:shd w:val="clear" w:color="auto" w:fill="auto"/>
              </w:tcPr>
              <w:p w:rsidR="00A57F14" w:rsidRPr="00A57F14" w:rsidRDefault="00A57F14" w:rsidP="00A57F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  <w:t>Наименование оборудования</w:t>
                </w:r>
              </w:p>
            </w:tc>
            <w:tc>
              <w:tcPr>
                <w:tcW w:w="6627" w:type="dxa"/>
                <w:shd w:val="clear" w:color="auto" w:fill="auto"/>
              </w:tcPr>
              <w:p w:rsidR="00A57F14" w:rsidRPr="00A57F14" w:rsidRDefault="00A57F14" w:rsidP="00A57F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  <w:t>Правила подготовки к выполнению конкурсного задания</w:t>
                </w:r>
              </w:p>
            </w:tc>
          </w:tr>
          <w:tr w:rsidR="00A57F14" w:rsidRPr="00A57F14" w:rsidTr="0056789C">
            <w:tc>
              <w:tcPr>
                <w:tcW w:w="3510" w:type="dxa"/>
                <w:shd w:val="clear" w:color="auto" w:fill="auto"/>
              </w:tcPr>
              <w:p w:rsidR="00A57F14" w:rsidRPr="00A57F14" w:rsidRDefault="00A57F14" w:rsidP="00A57F14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Компьютер в сборе (монитор, мышь, клавиатура)  - ноутбук</w:t>
                </w:r>
              </w:p>
            </w:tc>
            <w:tc>
              <w:tcPr>
                <w:tcW w:w="6627" w:type="dxa"/>
                <w:shd w:val="clear" w:color="auto" w:fill="auto"/>
              </w:tcPr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проверить исправность оборудования и приспособлений:</w:t>
                </w:r>
              </w:p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- наличие защитных кожухов (в системном блоке);</w:t>
                </w:r>
              </w:p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- исправность работы мыши и клавиатуры;</w:t>
                </w:r>
              </w:p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- исправность цветопередачи монитора;</w:t>
                </w:r>
              </w:p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- отсутствие розеток и/или иных проводов  в зоне досягаемости;</w:t>
                </w:r>
              </w:p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- скорость работы при полной загруженности ПК;</w:t>
                </w:r>
              </w:p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    </w:r>
              </w:p>
              <w:p w:rsidR="00A57F14" w:rsidRPr="00A57F14" w:rsidRDefault="00A57F14" w:rsidP="00A57F14">
                <w:pPr>
                  <w:shd w:val="clear" w:color="auto" w:fill="FEFEFE"/>
                  <w:spacing w:before="120"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следить за тем, чтобы вентиляционные отверстия устройств ничем не были закрыты.</w:t>
                </w:r>
              </w:p>
            </w:tc>
          </w:tr>
          <w:tr w:rsidR="00A57F14" w:rsidRPr="00A57F14" w:rsidTr="0056789C">
            <w:tc>
              <w:tcPr>
                <w:tcW w:w="3510" w:type="dxa"/>
                <w:shd w:val="clear" w:color="auto" w:fill="auto"/>
              </w:tcPr>
              <w:p w:rsidR="00A57F14" w:rsidRPr="00A57F14" w:rsidRDefault="00A57F14" w:rsidP="00A57F14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Принтер </w:t>
                </w:r>
              </w:p>
            </w:tc>
            <w:tc>
              <w:tcPr>
                <w:tcW w:w="6627" w:type="dxa"/>
                <w:shd w:val="clear" w:color="auto" w:fill="auto"/>
              </w:tcPr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проверить синхронность работы ПК и принтера;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совершить пробный запуск тестовой печати;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проверить наличие тонера и бумаги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eastAsia="ru-RU"/>
                  </w:rPr>
                  <w:t>Электробезопасность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Используйте шнур питания, поставляемый с принтером.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 xml:space="preserve">Не используйте переходник с заземлением для подключения принтера к розетке питания без контакта </w:t>
                </w: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lastRenderedPageBreak/>
                  <w:t>заземления.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Не используйте удлинитель или сетевой разветвитель.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color w:val="FF0000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Не размещайте принтер в таком месте, где на шнур питания могут по неосторожности наступить.</w:t>
                </w:r>
              </w:p>
            </w:tc>
          </w:tr>
        </w:tbl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2.5. Ежедневно, перед началом выполнения конкурсного задания, в процессе подготовки рабочего места: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осмотреть и привести в порядок рабочее место;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убедиться в достаточности освещенности;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проверить (визуально) правильность подключения оборудования;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2.6. Подготовить необходимые для работы материалы, приспособления, и разложить их на свои места, убрать с рабочего стола все лишнее.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spacing w:before="120" w:after="120" w:line="240" w:lineRule="auto"/>
            <w:ind w:firstLine="709"/>
            <w:outlineLvl w:val="1"/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</w:pPr>
          <w:bookmarkStart w:id="5" w:name="_Toc507427598"/>
          <w:r w:rsidRPr="00A57F14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3.Требования охраны труда во время работы</w:t>
          </w:r>
          <w:bookmarkEnd w:id="5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076"/>
            <w:gridCol w:w="7495"/>
          </w:tblGrid>
          <w:tr w:rsidR="00A57F14" w:rsidRPr="00A57F14" w:rsidTr="0056789C">
            <w:trPr>
              <w:tblHeader/>
            </w:trPr>
            <w:tc>
              <w:tcPr>
                <w:tcW w:w="2093" w:type="dxa"/>
                <w:shd w:val="clear" w:color="auto" w:fill="auto"/>
                <w:vAlign w:val="center"/>
              </w:tcPr>
              <w:p w:rsidR="00A57F14" w:rsidRPr="00A57F14" w:rsidRDefault="00A57F14" w:rsidP="00A57F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  <w:t>Наименование инструмента/ оборудования</w:t>
                </w:r>
              </w:p>
            </w:tc>
            <w:tc>
              <w:tcPr>
                <w:tcW w:w="7796" w:type="dxa"/>
                <w:shd w:val="clear" w:color="auto" w:fill="auto"/>
                <w:vAlign w:val="center"/>
              </w:tcPr>
              <w:p w:rsidR="00A57F14" w:rsidRPr="00A57F14" w:rsidRDefault="00A57F14" w:rsidP="00A57F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  <w:t>Требования безопасности</w:t>
                </w:r>
              </w:p>
            </w:tc>
          </w:tr>
          <w:tr w:rsidR="00A57F14" w:rsidRPr="00A57F14" w:rsidTr="0056789C">
            <w:tc>
              <w:tcPr>
                <w:tcW w:w="2093" w:type="dxa"/>
                <w:shd w:val="clear" w:color="auto" w:fill="auto"/>
              </w:tcPr>
              <w:p w:rsidR="00A57F14" w:rsidRPr="00A57F14" w:rsidRDefault="00A57F14" w:rsidP="00A57F14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Компьютер в сборе (монитор, </w:t>
                </w: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lastRenderedPageBreak/>
                  <w:t>мышь, клавиатура)  - ноутбук</w:t>
                </w:r>
              </w:p>
            </w:tc>
            <w:tc>
              <w:tcPr>
                <w:tcW w:w="7796" w:type="dxa"/>
                <w:shd w:val="clear" w:color="auto" w:fill="auto"/>
              </w:tcPr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lastRenderedPageBreak/>
                  <w:t>Во время работы: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lastRenderedPageBreak/>
                  <w:t>- необходимо аккуратно обращаться с проводами;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запрещается работать с неисправным компьютером/ноутбуком;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нельзя заниматься очисткой компьютера/ноутбука, когда он находится под напряжением;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недопустимо самостоятельно проводить ремонт ПК и оргтехники при отсутствии специальных навыков;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нельзя располагать рядом с компьютером/ноутбуком жидкости, а также работать с мокрыми руками;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суммарное время непосредственной работы с персональным компьютером и другой оргтехникой в течение конкурсного дня должно быть не более 6 часов.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запрещается прикасаться к задней панели персонального компьютера и другой оргтехники, монитора при включенном питании;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нельзя допускать попадание влаги на поверхность монитора, рабочую поверхность клавиатуры, дисководов, принтеров и других устройств;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нельзя производить самостоятельно вскрытие и ремонт оборудования;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запрещается переключать разъемы интерфейсных кабелей периферийных устройств;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- запрещается загромождение верхних панелей устройств бумагами и посторонними предметами;</w:t>
                </w:r>
              </w:p>
            </w:tc>
          </w:tr>
          <w:tr w:rsidR="00A57F14" w:rsidRPr="00A57F14" w:rsidTr="0056789C">
            <w:tc>
              <w:tcPr>
                <w:tcW w:w="2093" w:type="dxa"/>
                <w:shd w:val="clear" w:color="auto" w:fill="auto"/>
              </w:tcPr>
              <w:p w:rsidR="00A57F14" w:rsidRPr="00A57F14" w:rsidRDefault="00A57F14" w:rsidP="00A57F14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lastRenderedPageBreak/>
                  <w:t xml:space="preserve">Принтер </w:t>
                </w:r>
              </w:p>
            </w:tc>
            <w:tc>
              <w:tcPr>
                <w:tcW w:w="7796" w:type="dxa"/>
                <w:shd w:val="clear" w:color="auto" w:fill="auto"/>
              </w:tcPr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eastAsia="ru-RU"/>
                  </w:rPr>
                  <w:t>Электробезопасность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Не кладите предметы на шнур питания.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Не закрывайте вентиляционные отверстия. Эти отверстия предотвращают перегрев принтера.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Не допускайте попадания в принтер скобок и скрепок для бумаги.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Не вставляйте никаких предметов в щели и отверстия принтера. Контакт с высоким напряжением или короткое замыкание могут привести к возгоранию или поражению электрическим током.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eastAsia="ru-RU"/>
                  </w:rPr>
                  <w:t>В случае возникновения необычного шума или запаха: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lastRenderedPageBreak/>
                  <w:t>Немедленно выключите принтер.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Выньте вилку шнура питания из розетки.</w:t>
                </w:r>
              </w:p>
              <w:p w:rsidR="00A57F14" w:rsidRPr="00A57F14" w:rsidRDefault="00A57F14" w:rsidP="00A57F14">
                <w:pPr>
                  <w:spacing w:before="120" w:after="12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</w:pPr>
                <w:r w:rsidRPr="00A57F14">
                  <w:rPr>
                    <w:rFonts w:ascii="Times New Roman" w:eastAsia="Calibri" w:hAnsi="Times New Roman" w:cs="Times New Roman"/>
                    <w:sz w:val="24"/>
                    <w:szCs w:val="24"/>
                    <w:lang w:eastAsia="ru-RU"/>
                  </w:rPr>
                  <w:t>Для устранения неполадок сообщите эксперту.</w:t>
                </w:r>
              </w:p>
            </w:tc>
          </w:tr>
        </w:tbl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3.2. При выполнении конкурсных заданий и уборке рабочих мест: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необходимо быть внимательным, не отвлекаться посторонними разговорами и делами, не отвлекать других участников;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соблюдать настоящую инструкцию;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соблюдать правила эксплуатации ПК и оргтехники, не подвергать их механическим ударам, не допускать падений;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поддерживать порядок и чистоту на рабочем месте;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рабочий инструмент располагать таким образом, чтобы исключалась возможность его скатывания и падения;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3.3. При неисправности РК и оргтехники – прекратить выполнение конкурсного задания и сообщить об этом Эксперту, а в его отсутствие заместителю главного Эксперта.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spacing w:before="120" w:after="120" w:line="240" w:lineRule="auto"/>
            <w:ind w:firstLine="709"/>
            <w:outlineLvl w:val="1"/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</w:pPr>
          <w:bookmarkStart w:id="6" w:name="_Toc507427599"/>
          <w:r w:rsidRPr="00A57F14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4. Требования охраны труда в аварийных ситуациях</w:t>
          </w:r>
          <w:bookmarkEnd w:id="6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4.2. В случае возникновения у участника плохого самочувствия или получения травмы сообщить об этом эксперту.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spacing w:before="120" w:after="120" w:line="240" w:lineRule="auto"/>
            <w:ind w:firstLine="709"/>
            <w:outlineLvl w:val="1"/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</w:pPr>
          <w:bookmarkStart w:id="7" w:name="_Toc507427600"/>
          <w:r w:rsidRPr="00A57F14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5.Требование охраны труда по окончании работ</w:t>
          </w:r>
          <w:bookmarkEnd w:id="7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После окончания работ каждый участник обязан: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5.1. Привести в порядок рабочее место.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5.2. Отключить ПК и оргтехнику.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5.3. Убрать ноутбуки в специально предназначенное для хранений место.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5.4.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    </w:r>
        </w:p>
        <w:p w:rsidR="00A57F14" w:rsidRPr="00A57F14" w:rsidRDefault="00A57F14" w:rsidP="00A57F1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keepLines/>
            <w:spacing w:before="120" w:after="120" w:line="240" w:lineRule="auto"/>
            <w:ind w:firstLine="709"/>
            <w:outlineLvl w:val="0"/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  <w:lang w:eastAsia="ru-RU"/>
            </w:rPr>
          </w:pPr>
          <w:bookmarkStart w:id="8" w:name="_Toc507427601"/>
          <w:r w:rsidRPr="00A57F14"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  <w:lang w:eastAsia="ru-RU"/>
            </w:rPr>
            <w:t>Инструкция по охране труда для экспертов</w:t>
          </w:r>
          <w:bookmarkEnd w:id="8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keepLines/>
            <w:spacing w:before="120" w:after="120" w:line="240" w:lineRule="auto"/>
            <w:ind w:firstLine="709"/>
            <w:outlineLvl w:val="0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</w:pPr>
          <w:bookmarkStart w:id="9" w:name="_Toc507427602"/>
          <w:r w:rsidRPr="00A57F14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>1.Общие требования охраны труда</w:t>
          </w:r>
          <w:bookmarkEnd w:id="9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1.1. К работе в качестве эксперта Компетенции «Охрана труда» допускаются Эксперты, прошедшие специальное обучение и не имеющие противопоказаний по состоянию здоровья.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1.3. В процессе контроля выполнения конкурсных заданий и нахождения на территории и в помещениях места проведения конкурса Эксперт обязан четко соблюдать: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инструкции по охране труда и технике безопасности;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правила пожарной безопасности, знать места расположения первичных средств пожаротушения и планов эвакуации.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расписание и график проведения конкурсного задания, установленные режимы труда и отдыха.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— электрический ток;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— шум, обусловленный конструкцией оргтехники;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— химические вещества, выделяющиеся при работе оргтехники;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— зрительное перенапряжение при работе с ПК.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1.5. Во время наблюдения за выполнением конкурсного задания средства индивидуальной защиты не требуются. Одежда и обувь должны быть удобными, по сезону, не приносить дискомфорт -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1.6. Знаки безопасности, используемые на рабочих местах участников, для обозначения присутствующих опасностей: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 xml:space="preserve"> F 04 Огнетушитель        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448945" cy="437515"/>
                <wp:effectExtent l="0" t="0" r="8255" b="63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6" r="-26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> E 22 Указатель выхода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768350" cy="40957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50" r="-26" b="-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>E 23 Указатель запасного выхода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813435" cy="437515"/>
                <wp:effectExtent l="0" t="0" r="5715" b="63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49" r="-2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 xml:space="preserve">EC 01 Аптечка первой медицинской помощи      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465455" cy="46545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6" r="-26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45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- </w:t>
          </w:r>
          <w:r w:rsidRPr="00A57F14">
            <w:rPr>
              <w:rFonts w:ascii="Times New Roman" w:eastAsia="Calibri" w:hAnsi="Times New Roman" w:cs="Times New Roman"/>
              <w:color w:val="000000"/>
              <w:sz w:val="24"/>
              <w:szCs w:val="24"/>
              <w:u w:val="single"/>
              <w:lang w:eastAsia="ru-RU"/>
            </w:rPr>
            <w:t>P 01 Запрещается курить</w:t>
          </w: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         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493395" cy="493395"/>
                <wp:effectExtent l="0" t="0" r="1905" b="190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6" r="-26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В помещении Экспертов Компетенции «Охрана труда»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В случае возникновения несчастного случая или болезни Эксперта, об этом немедленно уведомляется Главный эксперт.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1.8. Эксперты, допустившие невыполнение или нарушение инструкции по охране труда, привлекаются к ответственности в соответствии с Регламентом 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WorldSkills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Russia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, а при необходимости согласно действующему законодательству.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keepLines/>
            <w:spacing w:before="120" w:after="120" w:line="240" w:lineRule="auto"/>
            <w:ind w:firstLine="709"/>
            <w:outlineLvl w:val="0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</w:pPr>
          <w:bookmarkStart w:id="10" w:name="_Toc507427603"/>
          <w:r w:rsidRPr="00A57F14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>2.Требования охраны труда перед началом работы</w:t>
          </w:r>
          <w:bookmarkEnd w:id="10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Перед началом работы Эксперты должны выполнить следующее: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2.1. В день С-1,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2.2.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2.3. Ежедневно, перед началом работ на конкурсной площадке и в помещении экспертов необходимо:</w:t>
          </w:r>
        </w:p>
        <w:p w:rsidR="00A57F14" w:rsidRPr="00A57F14" w:rsidRDefault="00A57F14" w:rsidP="00A57F14">
          <w:pPr>
            <w:tabs>
              <w:tab w:val="left" w:pos="709"/>
            </w:tabs>
            <w:spacing w:before="120" w:after="120" w:line="240" w:lineRule="auto"/>
            <w:ind w:firstLine="709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осмотреть рабочие места экспертов и участников;</w:t>
          </w:r>
        </w:p>
        <w:p w:rsidR="00A57F14" w:rsidRPr="00A57F14" w:rsidRDefault="00A57F14" w:rsidP="00A57F14">
          <w:pPr>
            <w:tabs>
              <w:tab w:val="left" w:pos="709"/>
            </w:tabs>
            <w:spacing w:before="120" w:after="120" w:line="240" w:lineRule="auto"/>
            <w:ind w:firstLine="709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-привести в порядок рабочее место эксперта;</w:t>
          </w:r>
        </w:p>
        <w:p w:rsidR="00A57F14" w:rsidRPr="00A57F14" w:rsidRDefault="00A57F14" w:rsidP="00A57F14">
          <w:pPr>
            <w:tabs>
              <w:tab w:val="left" w:pos="709"/>
            </w:tabs>
            <w:spacing w:before="120" w:after="120" w:line="240" w:lineRule="auto"/>
            <w:ind w:firstLine="709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-проверить правильность подключения оборудования в электросеть;</w:t>
          </w:r>
        </w:p>
        <w:p w:rsidR="00A57F14" w:rsidRPr="00A57F14" w:rsidRDefault="00A57F14" w:rsidP="00A57F14">
          <w:pPr>
            <w:tabs>
              <w:tab w:val="left" w:pos="709"/>
            </w:tabs>
            <w:spacing w:before="120" w:after="120" w:line="240" w:lineRule="auto"/>
            <w:ind w:firstLine="709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одеть необходимые средства индивидуальной защиты.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2.5. Подготовить необходимые для работы материалы, приспособления, и разложить их на свои места, убрать с рабочего стола все лишнее.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keepLines/>
            <w:spacing w:before="120" w:after="120" w:line="240" w:lineRule="auto"/>
            <w:ind w:firstLine="709"/>
            <w:outlineLvl w:val="0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</w:pPr>
          <w:bookmarkStart w:id="11" w:name="_Toc507427604"/>
          <w:r w:rsidRPr="00A57F14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>3.Требования охраны труда во время работы</w:t>
          </w:r>
          <w:bookmarkEnd w:id="11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3.4. Во избежание поражения током запрещается: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прикасаться к задней панели персонального компьютера и другой оргтехники, монитора при включенном питании;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допускать попадания влаги на поверхность монитора, рабочую поверхность клавиатуры, дисководов, принтеров и других устройств;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производить самостоятельно вскрытие и ремонт оборудования;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переключать разъемы интерфейсных кабелей периферийных устройств при включенном питании;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загромождать верхние панели устройств бумагами и посторонними предметами;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3.6. Эксперту во время работы с оргтехникой: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обращать внимание на символы, высвечивающиеся на панели оборудования, не игнорировать их;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производить включение/выключение аппаратов мокрыми руками;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ставить на устройство емкости с водой, не класть металлические предметы;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эксплуатировать аппарат, если он перегрелся, стал дымиться, появился посторонний запах или звук;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не эксплуатировать аппарат, если его уронили или корпус был поврежден;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вынимать застрявшие листы можно только после отключения устройства из сети;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-запрещается перемещать аппараты включенными в сеть;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все работы по замене картриджей, бумаги можно производить только после отключения аппарата от сети;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 xml:space="preserve">- запрещается опираться на стекло </w:t>
          </w:r>
          <w:proofErr w:type="spellStart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оригиналодержателя</w:t>
          </w:r>
          <w:proofErr w:type="spellEnd"/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, класть на него какие-либо вещи помимо оригинала;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запрещается работать на аппарате с треснувшим стеклом;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обязательно мыть руки теплой водой с мылом после каждой чистки картриджей, узлов и т.д.;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просыпанный тонер, носитель немедленно собрать пылесосом или влажной ветошью.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3.8. Запрещается: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устанавливать неизвестные системы паролирования и самостоятельно проводить переформатирование диска;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иметь при себе любые средства связи;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пользоваться любой документацией кроме предусмотренной конкурсным заданием.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3.10. При наблюдении за выполнением конкурсного задания участниками Эксперту: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- передвигаться по конкурсной площадке не спеша, не делая резких движений, смотря под ноги.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keepLines/>
            <w:spacing w:before="120" w:after="120" w:line="240" w:lineRule="auto"/>
            <w:ind w:firstLine="709"/>
            <w:outlineLvl w:val="0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</w:pPr>
          <w:bookmarkStart w:id="12" w:name="_Toc507427605"/>
          <w:r w:rsidRPr="00A57F14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>4. Требования охраны труда в аварийных ситуациях</w:t>
          </w:r>
          <w:bookmarkEnd w:id="12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 же сообщить о случившемся Техническому Эксперту. Работу продолжать только после устранения возникшей неисправности.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lastRenderedPageBreak/>
    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A57F14" w:rsidRPr="00A57F14" w:rsidRDefault="00A57F14" w:rsidP="00A57F14">
          <w:pPr>
            <w:keepNext/>
            <w:keepLines/>
            <w:spacing w:before="120" w:after="120" w:line="240" w:lineRule="auto"/>
            <w:ind w:firstLine="709"/>
            <w:outlineLvl w:val="0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</w:pPr>
          <w:bookmarkStart w:id="13" w:name="_Toc507427606"/>
          <w:r w:rsidRPr="00A57F14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>5.Требование охраны труда по окончании работ</w:t>
          </w:r>
          <w:bookmarkEnd w:id="13"/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После окончания конкурсного дня Эксперт обязан: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5.1. Отключить электрические приборы, оборудование, инструмент и устройства от источника питания.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5.2. Привести в порядок рабочее место Эксперта и проверить рабочие места участников. </w:t>
          </w:r>
        </w:p>
        <w:p w:rsidR="00A57F14" w:rsidRPr="00A57F14" w:rsidRDefault="00A57F14" w:rsidP="00A57F14">
          <w:pPr>
            <w:spacing w:before="120" w:after="120" w:line="240" w:lineRule="auto"/>
            <w:ind w:firstLine="709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57F1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    </w:r>
        </w:p>
        <w:p w:rsidR="004D6E23" w:rsidRPr="009955F8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E961FB" w:rsidRPr="004D6E23" w:rsidRDefault="00E961FB" w:rsidP="00E961FB">
          <w:pPr>
            <w:rPr>
              <w:rFonts w:ascii="Times New Roman" w:eastAsia="Arial Unicode MS" w:hAnsi="Times New Roman" w:cs="Times New Roman"/>
              <w:color w:val="FF0000"/>
              <w:sz w:val="40"/>
              <w:szCs w:val="40"/>
            </w:rPr>
          </w:pPr>
        </w:p>
        <w:p w:rsidR="00E961FB" w:rsidRPr="004D6E23" w:rsidRDefault="00A57F14" w:rsidP="00E961FB">
          <w:pPr>
            <w:rPr>
              <w:rFonts w:ascii="Times New Roman" w:eastAsia="Arial Unicode MS" w:hAnsi="Times New Roman" w:cs="Times New Roman"/>
              <w:color w:val="FF0000"/>
              <w:sz w:val="72"/>
              <w:szCs w:val="72"/>
            </w:rPr>
          </w:pPr>
        </w:p>
      </w:sdtContent>
    </w:sdt>
    <w:p w:rsidR="00E961FB" w:rsidRPr="009955F8" w:rsidRDefault="00E961FB" w:rsidP="00E961FB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E961FB" w:rsidRPr="009955F8" w:rsidRDefault="00E961FB" w:rsidP="00E961FB">
      <w:pPr>
        <w:ind w:left="-1701"/>
        <w:rPr>
          <w:rFonts w:ascii="Times New Roman" w:eastAsia="Arial Unicode MS" w:hAnsi="Times New Roman" w:cs="Times New Roman"/>
        </w:rPr>
      </w:pPr>
    </w:p>
    <w:p w:rsidR="00E961FB" w:rsidRDefault="00E961FB" w:rsidP="00E961FB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9D5F75" w:rsidRPr="00E961FB" w:rsidRDefault="009D5F75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sectPr w:rsidR="009D5F75" w:rsidRPr="00E961FB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E1" w:rsidRDefault="002C57E1" w:rsidP="004D6E23">
      <w:pPr>
        <w:spacing w:after="0" w:line="240" w:lineRule="auto"/>
      </w:pPr>
      <w:r>
        <w:separator/>
      </w:r>
    </w:p>
  </w:endnote>
  <w:end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56"/>
      <w:gridCol w:w="329"/>
    </w:tblGrid>
    <w:tr w:rsidR="004D6E23" w:rsidRPr="00832EBB" w:rsidTr="004D6E23">
      <w:trPr>
        <w:trHeight w:hRule="exact" w:val="115"/>
        <w:jc w:val="center"/>
      </w:trPr>
      <w:tc>
        <w:tcPr>
          <w:tcW w:w="9072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83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D6E23" w:rsidRPr="00832EBB" w:rsidTr="004D6E23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72" w:type="dxa"/>
              <w:shd w:val="clear" w:color="auto" w:fill="auto"/>
              <w:vAlign w:val="center"/>
            </w:tcPr>
            <w:p w:rsidR="004D6E23" w:rsidRPr="009955F8" w:rsidRDefault="004D6E23" w:rsidP="004D6E23">
              <w:pPr>
                <w:pStyle w:val="a8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(название компетенции)</w:t>
              </w:r>
            </w:p>
          </w:tc>
        </w:sdtContent>
      </w:sdt>
      <w:tc>
        <w:tcPr>
          <w:tcW w:w="283" w:type="dxa"/>
          <w:shd w:val="clear" w:color="auto" w:fill="auto"/>
          <w:vAlign w:val="center"/>
        </w:tcPr>
        <w:p w:rsidR="004D6E23" w:rsidRPr="00832EBB" w:rsidRDefault="004D6E23" w:rsidP="004D6E23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A57F14">
            <w:rPr>
              <w:caps/>
              <w:noProof/>
              <w:sz w:val="18"/>
              <w:szCs w:val="18"/>
            </w:rPr>
            <w:t>1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4D6E23" w:rsidRDefault="004D6E23" w:rsidP="004D6E23">
    <w:pPr>
      <w:pStyle w:val="a8"/>
    </w:pPr>
  </w:p>
  <w:p w:rsidR="004D6E23" w:rsidRDefault="004D6E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E1" w:rsidRDefault="002C57E1" w:rsidP="004D6E23">
      <w:pPr>
        <w:spacing w:after="0" w:line="240" w:lineRule="auto"/>
      </w:pPr>
      <w:r>
        <w:separator/>
      </w:r>
    </w:p>
  </w:footnote>
  <w:foot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23" w:rsidRDefault="004D6E2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AD4D119" wp14:editId="416668D9">
          <wp:simplePos x="0" y="0"/>
          <wp:positionH relativeFrom="column">
            <wp:posOffset>5201149</wp:posOffset>
          </wp:positionH>
          <wp:positionV relativeFrom="paragraph">
            <wp:posOffset>-140335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D6E23" w:rsidRDefault="004D6E23">
    <w:pPr>
      <w:pStyle w:val="a6"/>
    </w:pPr>
  </w:p>
  <w:p w:rsidR="004D6E23" w:rsidRDefault="004D6E23">
    <w:pPr>
      <w:pStyle w:val="a6"/>
    </w:pPr>
  </w:p>
  <w:p w:rsidR="004D6E23" w:rsidRDefault="004D6E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FB"/>
    <w:rsid w:val="00250F13"/>
    <w:rsid w:val="002C57E1"/>
    <w:rsid w:val="003E7D31"/>
    <w:rsid w:val="00435F60"/>
    <w:rsid w:val="004D6E23"/>
    <w:rsid w:val="00823846"/>
    <w:rsid w:val="009D5F75"/>
    <w:rsid w:val="00A57F14"/>
    <w:rsid w:val="00E9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4214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              (название компетенции)</dc:creator>
  <cp:keywords/>
  <dc:description/>
  <cp:lastModifiedBy>user</cp:lastModifiedBy>
  <cp:revision>6</cp:revision>
  <cp:lastPrinted>2018-05-07T10:16:00Z</cp:lastPrinted>
  <dcterms:created xsi:type="dcterms:W3CDTF">2018-05-07T10:04:00Z</dcterms:created>
  <dcterms:modified xsi:type="dcterms:W3CDTF">2018-07-16T11:19:00Z</dcterms:modified>
</cp:coreProperties>
</file>