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4E" w:rsidRPr="00BC3E4E" w:rsidRDefault="00BC3E4E" w:rsidP="00BC3E4E">
      <w:pPr>
        <w:spacing w:before="100" w:beforeAutospacing="1" w:line="240" w:lineRule="auto"/>
        <w:ind w:firstLine="0"/>
        <w:jc w:val="center"/>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Уголовная ответственность за получение и дачу взятки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За получение и дачу взятки Уголовным кодексом Российской Федерации предусмотрены меры уголовной ответственности.</w:t>
      </w:r>
    </w:p>
    <w:p w:rsidR="00BC3E4E" w:rsidRPr="00BC3E4E" w:rsidRDefault="00BC3E4E" w:rsidP="00BC3E4E">
      <w:pPr>
        <w:spacing w:before="100" w:beforeAutospacing="1" w:line="240" w:lineRule="auto"/>
        <w:ind w:firstLine="0"/>
        <w:jc w:val="left"/>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Статья 290. Получение взятки (УК РФ)</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xml:space="preserve">1. </w:t>
      </w:r>
      <w:proofErr w:type="gramStart"/>
      <w:r w:rsidRPr="00BC3E4E">
        <w:rPr>
          <w:rFonts w:ascii="Verdana" w:eastAsia="Times New Roman" w:hAnsi="Verdana" w:cs="Times New Roman"/>
          <w:color w:val="000000"/>
          <w:sz w:val="20"/>
          <w:szCs w:val="20"/>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BC3E4E">
        <w:rPr>
          <w:rFonts w:ascii="Verdana" w:eastAsia="Times New Roman" w:hAnsi="Verdana" w:cs="Times New Roman"/>
          <w:color w:val="000000"/>
          <w:sz w:val="20"/>
          <w:szCs w:val="20"/>
          <w:lang w:eastAsia="ru-RU"/>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BC3E4E">
        <w:rPr>
          <w:rFonts w:ascii="Verdana" w:eastAsia="Times New Roman" w:hAnsi="Verdana" w:cs="Times New Roman"/>
          <w:color w:val="000000"/>
          <w:sz w:val="20"/>
          <w:szCs w:val="20"/>
          <w:lang w:eastAsia="ru-RU"/>
        </w:rPr>
        <w:t>на срок от трех до семи лет со штрафом в размере</w:t>
      </w:r>
      <w:proofErr w:type="gramEnd"/>
      <w:r w:rsidRPr="00BC3E4E">
        <w:rPr>
          <w:rFonts w:ascii="Verdana" w:eastAsia="Times New Roman" w:hAnsi="Verdana" w:cs="Times New Roman"/>
          <w:color w:val="000000"/>
          <w:sz w:val="20"/>
          <w:szCs w:val="20"/>
          <w:lang w:eastAsia="ru-RU"/>
        </w:rPr>
        <w:t xml:space="preserve"> сорокакратной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BC3E4E">
        <w:rPr>
          <w:rFonts w:ascii="Verdana" w:eastAsia="Times New Roman" w:hAnsi="Verdana" w:cs="Times New Roman"/>
          <w:color w:val="000000"/>
          <w:sz w:val="20"/>
          <w:szCs w:val="20"/>
          <w:lang w:eastAsia="ru-RU"/>
        </w:rPr>
        <w:t>на срок от пяти до десяти лет со штрафом в размере</w:t>
      </w:r>
      <w:proofErr w:type="gramEnd"/>
      <w:r w:rsidRPr="00BC3E4E">
        <w:rPr>
          <w:rFonts w:ascii="Verdana" w:eastAsia="Times New Roman" w:hAnsi="Verdana" w:cs="Times New Roman"/>
          <w:color w:val="000000"/>
          <w:sz w:val="20"/>
          <w:szCs w:val="20"/>
          <w:lang w:eastAsia="ru-RU"/>
        </w:rPr>
        <w:t xml:space="preserve"> пятидесятикратной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5. Деяния, предусмотренные частями первой, третьей, четвертой настоящей статьи, если они совершены:</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а) группой лиц по предварительному сговору или организованной группой;</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б) с вымогательством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в) в крупном размере,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lastRenderedPageBreak/>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6. Деяния, предусмотренные частями первой, третьей, четвертой и пунктами "а" и "б" части пятой настоящей статьи, совершенные в особо крупном размере,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BC3E4E">
        <w:rPr>
          <w:rFonts w:ascii="Verdana" w:eastAsia="Times New Roman" w:hAnsi="Verdana" w:cs="Times New Roman"/>
          <w:color w:val="000000"/>
          <w:sz w:val="20"/>
          <w:szCs w:val="20"/>
          <w:lang w:eastAsia="ru-RU"/>
        </w:rPr>
        <w:t>на срок от восьми до пятнадцати лет со штрафом в размере</w:t>
      </w:r>
      <w:proofErr w:type="gramEnd"/>
      <w:r w:rsidRPr="00BC3E4E">
        <w:rPr>
          <w:rFonts w:ascii="Verdana" w:eastAsia="Times New Roman" w:hAnsi="Verdana" w:cs="Times New Roman"/>
          <w:color w:val="000000"/>
          <w:sz w:val="20"/>
          <w:szCs w:val="20"/>
          <w:lang w:eastAsia="ru-RU"/>
        </w:rPr>
        <w:t xml:space="preserve"> семидесятикратной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Примечания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i/>
          <w:iCs/>
          <w:color w:val="000000"/>
          <w:sz w:val="20"/>
          <w:szCs w:val="20"/>
          <w:lang w:eastAsia="ru-RU"/>
        </w:rPr>
        <w:t>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i/>
          <w:iCs/>
          <w:color w:val="000000"/>
          <w:sz w:val="20"/>
          <w:szCs w:val="20"/>
          <w:lang w:eastAsia="ru-RU"/>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BC3E4E">
        <w:rPr>
          <w:rFonts w:ascii="Verdana" w:eastAsia="Times New Roman" w:hAnsi="Verdana" w:cs="Times New Roman"/>
          <w:i/>
          <w:iCs/>
          <w:color w:val="000000"/>
          <w:sz w:val="20"/>
          <w:szCs w:val="20"/>
          <w:lang w:eastAsia="ru-RU"/>
        </w:rPr>
        <w:t>действовать</w:t>
      </w:r>
      <w:proofErr w:type="gramEnd"/>
      <w:r w:rsidRPr="00BC3E4E">
        <w:rPr>
          <w:rFonts w:ascii="Verdana" w:eastAsia="Times New Roman" w:hAnsi="Verdana" w:cs="Times New Roman"/>
          <w:i/>
          <w:iCs/>
          <w:color w:val="000000"/>
          <w:sz w:val="20"/>
          <w:szCs w:val="20"/>
          <w:lang w:eastAsia="ru-RU"/>
        </w:rPr>
        <w:t xml:space="preserve"> от ее имени.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Статья 291.1. Посредничество во взяточничестве (УК РФ)</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BC3E4E">
        <w:rPr>
          <w:rFonts w:ascii="Verdana" w:eastAsia="Times New Roman" w:hAnsi="Verdana" w:cs="Times New Roman"/>
          <w:color w:val="000000"/>
          <w:sz w:val="20"/>
          <w:szCs w:val="20"/>
          <w:lang w:eastAsia="ru-RU"/>
        </w:rPr>
        <w:t>на срок от трех до семи лет со штрафом в размере</w:t>
      </w:r>
      <w:proofErr w:type="gramEnd"/>
      <w:r w:rsidRPr="00BC3E4E">
        <w:rPr>
          <w:rFonts w:ascii="Verdana" w:eastAsia="Times New Roman" w:hAnsi="Verdana" w:cs="Times New Roman"/>
          <w:color w:val="000000"/>
          <w:sz w:val="20"/>
          <w:szCs w:val="20"/>
          <w:lang w:eastAsia="ru-RU"/>
        </w:rPr>
        <w:t xml:space="preserve"> тридцатикратной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3. Посредничество во взяточничестве, совершенное:</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а) группой лиц по предварительному сговору или организованной группой;</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б) в крупном размере,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lastRenderedPageBreak/>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BC3E4E">
        <w:rPr>
          <w:rFonts w:ascii="Verdana" w:eastAsia="Times New Roman" w:hAnsi="Verdana" w:cs="Times New Roman"/>
          <w:color w:val="000000"/>
          <w:sz w:val="20"/>
          <w:szCs w:val="20"/>
          <w:lang w:eastAsia="ru-RU"/>
        </w:rPr>
        <w:t>на срок от семи до двенадцати лет со штрафом в размере</w:t>
      </w:r>
      <w:proofErr w:type="gramEnd"/>
      <w:r w:rsidRPr="00BC3E4E">
        <w:rPr>
          <w:rFonts w:ascii="Verdana" w:eastAsia="Times New Roman" w:hAnsi="Verdana" w:cs="Times New Roman"/>
          <w:color w:val="000000"/>
          <w:sz w:val="20"/>
          <w:szCs w:val="20"/>
          <w:lang w:eastAsia="ru-RU"/>
        </w:rPr>
        <w:t xml:space="preserve"> шестидесятикратной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4. Посредничество во взяточничестве, совершенное в особо крупном размере,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BC3E4E">
        <w:rPr>
          <w:rFonts w:ascii="Verdana" w:eastAsia="Times New Roman" w:hAnsi="Verdana" w:cs="Times New Roman"/>
          <w:color w:val="000000"/>
          <w:sz w:val="20"/>
          <w:szCs w:val="20"/>
          <w:lang w:eastAsia="ru-RU"/>
        </w:rPr>
        <w:t>на срок от семи до двенадцати лет со штрафом в размере</w:t>
      </w:r>
      <w:proofErr w:type="gramEnd"/>
      <w:r w:rsidRPr="00BC3E4E">
        <w:rPr>
          <w:rFonts w:ascii="Verdana" w:eastAsia="Times New Roman" w:hAnsi="Verdana" w:cs="Times New Roman"/>
          <w:color w:val="000000"/>
          <w:sz w:val="20"/>
          <w:szCs w:val="20"/>
          <w:lang w:eastAsia="ru-RU"/>
        </w:rPr>
        <w:t xml:space="preserve"> семидесятикратной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5. Обещание или предложение посредничества во взяточничестве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proofErr w:type="gramStart"/>
      <w:r w:rsidRPr="00BC3E4E">
        <w:rPr>
          <w:rFonts w:ascii="Verdana" w:eastAsia="Times New Roman" w:hAnsi="Verdana" w:cs="Times New Roman"/>
          <w:color w:val="000000"/>
          <w:sz w:val="20"/>
          <w:szCs w:val="20"/>
          <w:lang w:eastAsia="ru-RU"/>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BC3E4E">
        <w:rPr>
          <w:rFonts w:ascii="Verdana" w:eastAsia="Times New Roman" w:hAnsi="Verdana" w:cs="Times New Roman"/>
          <w:color w:val="000000"/>
          <w:sz w:val="20"/>
          <w:szCs w:val="20"/>
          <w:lang w:eastAsia="ru-RU"/>
        </w:rPr>
        <w:t xml:space="preserve"> со штрафом в размере от десятикратной до шестидесятикратной суммы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Примечание.</w:t>
      </w:r>
      <w:r w:rsidRPr="00BC3E4E">
        <w:rPr>
          <w:rFonts w:ascii="Verdana" w:eastAsia="Times New Roman" w:hAnsi="Verdana" w:cs="Times New Roman"/>
          <w:color w:val="000000"/>
          <w:sz w:val="20"/>
          <w:lang w:eastAsia="ru-RU"/>
        </w:rPr>
        <w:t> </w:t>
      </w:r>
      <w:r w:rsidRPr="00BC3E4E">
        <w:rPr>
          <w:rFonts w:ascii="Verdana" w:eastAsia="Times New Roman" w:hAnsi="Verdana" w:cs="Times New Roman"/>
          <w:i/>
          <w:iCs/>
          <w:color w:val="000000"/>
          <w:sz w:val="20"/>
          <w:szCs w:val="20"/>
          <w:lang w:eastAsia="ru-RU"/>
        </w:rPr>
        <w:t>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Статья 19.28. Незаконное вознаграждение от имени юридического лица</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[Кодекс РФ об административных правонарушениях] [Глава 19] [Статья 19.28]</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xml:space="preserve">1. </w:t>
      </w:r>
      <w:proofErr w:type="gramStart"/>
      <w:r w:rsidRPr="00BC3E4E">
        <w:rPr>
          <w:rFonts w:ascii="Verdana" w:eastAsia="Times New Roman" w:hAnsi="Verdana" w:cs="Times New Roman"/>
          <w:color w:val="000000"/>
          <w:sz w:val="20"/>
          <w:szCs w:val="20"/>
          <w:lang w:eastAsia="ru-RU"/>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BC3E4E">
        <w:rPr>
          <w:rFonts w:ascii="Verdana" w:eastAsia="Times New Roman" w:hAnsi="Verdana" w:cs="Times New Roman"/>
          <w:color w:val="000000"/>
          <w:sz w:val="20"/>
          <w:szCs w:val="20"/>
          <w:lang w:eastAsia="ru-RU"/>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proofErr w:type="gramStart"/>
      <w:r w:rsidRPr="00BC3E4E">
        <w:rPr>
          <w:rFonts w:ascii="Verdana" w:eastAsia="Times New Roman" w:hAnsi="Verdana" w:cs="Times New Roman"/>
          <w:color w:val="000000"/>
          <w:sz w:val="20"/>
          <w:szCs w:val="20"/>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2. Действия, предусмотренные частью 1 настоящей статьи, совершенные в крупном размере,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proofErr w:type="gramStart"/>
      <w:r w:rsidRPr="00BC3E4E">
        <w:rPr>
          <w:rFonts w:ascii="Verdana" w:eastAsia="Times New Roman" w:hAnsi="Verdana" w:cs="Times New Roman"/>
          <w:color w:val="000000"/>
          <w:sz w:val="20"/>
          <w:szCs w:val="20"/>
          <w:lang w:eastAsia="ru-RU"/>
        </w:rPr>
        <w:t xml:space="preserve">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w:t>
      </w:r>
      <w:r w:rsidRPr="00BC3E4E">
        <w:rPr>
          <w:rFonts w:ascii="Verdana" w:eastAsia="Times New Roman" w:hAnsi="Verdana" w:cs="Times New Roman"/>
          <w:color w:val="000000"/>
          <w:sz w:val="20"/>
          <w:szCs w:val="20"/>
          <w:lang w:eastAsia="ru-RU"/>
        </w:rPr>
        <w:lastRenderedPageBreak/>
        <w:t>ценных бумаг, иного имущества или стоимости услуг имущественного характера, иных имущественных прав.</w:t>
      </w:r>
      <w:proofErr w:type="gramEnd"/>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3. Действия, предусмотренные частью 1 настоящей статьи, совершенные в особо крупном размере, -</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proofErr w:type="gramStart"/>
      <w:r w:rsidRPr="00BC3E4E">
        <w:rPr>
          <w:rFonts w:ascii="Verdana" w:eastAsia="Times New Roman" w:hAnsi="Verdana" w:cs="Times New Roman"/>
          <w:color w:val="000000"/>
          <w:sz w:val="20"/>
          <w:szCs w:val="20"/>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Примечания:</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1. В настоящей статье под должностным лицом понимаются лица, указанные в примечаниях 1 - 3 к статье 285 Уголовного кодекса Российской Федерации.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2. В настоящей статье под лицом, выполняющим управленческие функции в коммерческой или иной организации, понимается лицо, указанное в примечании 1 к статье 201 Уголовного кодекса Российской Федерации.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BC3E4E">
        <w:rPr>
          <w:rFonts w:ascii="Verdana" w:eastAsia="Times New Roman" w:hAnsi="Verdana" w:cs="Times New Roman"/>
          <w:color w:val="000000"/>
          <w:sz w:val="20"/>
          <w:szCs w:val="20"/>
          <w:lang w:eastAsia="ru-RU"/>
        </w:rPr>
        <w:t>действовать</w:t>
      </w:r>
      <w:proofErr w:type="gramEnd"/>
      <w:r w:rsidRPr="00BC3E4E">
        <w:rPr>
          <w:rFonts w:ascii="Verdana" w:eastAsia="Times New Roman" w:hAnsi="Verdana" w:cs="Times New Roman"/>
          <w:color w:val="000000"/>
          <w:sz w:val="20"/>
          <w:szCs w:val="20"/>
          <w:lang w:eastAsia="ru-RU"/>
        </w:rPr>
        <w:t xml:space="preserve"> от ее имени.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Постановление Пленума Верховного Суда Российской Федерации от 10.02.2000 года № 6 «О судебной практике по делам о взяточничестве и коммерческом подкупе» (в ред. Постановлений Пленума Верховного Суда РФ от 06.02.2007 N 7, от 23.12.2010 N 31, от 22.05.2012 N 7)</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Пункт 9.</w:t>
      </w:r>
      <w:r w:rsidRPr="00BC3E4E">
        <w:rPr>
          <w:rFonts w:ascii="Verdana" w:eastAsia="Times New Roman" w:hAnsi="Verdana" w:cs="Times New Roman"/>
          <w:color w:val="000000"/>
          <w:sz w:val="20"/>
          <w:szCs w:val="20"/>
          <w:lang w:eastAsia="ru-RU"/>
        </w:rPr>
        <w:t>  </w:t>
      </w:r>
      <w:r w:rsidRPr="00BC3E4E">
        <w:rPr>
          <w:rFonts w:ascii="Verdana" w:eastAsia="Times New Roman" w:hAnsi="Verdana" w:cs="Times New Roman"/>
          <w:color w:val="000000"/>
          <w:sz w:val="20"/>
          <w:lang w:eastAsia="ru-RU"/>
        </w:rPr>
        <w:t> </w:t>
      </w:r>
      <w:r w:rsidRPr="00BC3E4E">
        <w:rPr>
          <w:rFonts w:ascii="Verdana" w:eastAsia="Times New Roman" w:hAnsi="Verdana" w:cs="Times New Roman"/>
          <w:color w:val="000000"/>
          <w:sz w:val="20"/>
          <w:szCs w:val="20"/>
          <w:lang w:eastAsia="ru-RU"/>
        </w:rPr>
        <w:t>По смыслу закона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Указанные выгоды и услуги имущественного характера должны получить в приговоре денежную оценку.</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w:t>
      </w:r>
      <w:r w:rsidRPr="00BC3E4E">
        <w:rPr>
          <w:rFonts w:ascii="Verdana" w:eastAsia="Times New Roman" w:hAnsi="Verdana" w:cs="Times New Roman"/>
          <w:color w:val="000000"/>
          <w:sz w:val="20"/>
          <w:lang w:eastAsia="ru-RU"/>
        </w:rPr>
        <w:t> </w:t>
      </w:r>
      <w:r w:rsidRPr="00BC3E4E">
        <w:rPr>
          <w:rFonts w:ascii="Verdana" w:eastAsia="Times New Roman" w:hAnsi="Verdana" w:cs="Times New Roman"/>
          <w:color w:val="000000"/>
          <w:sz w:val="20"/>
          <w:szCs w:val="20"/>
          <w:lang w:eastAsia="ru-RU"/>
        </w:rPr>
        <w:t>Суду следует указывать в приговоре, за выполнение каких конкретных действий (бездействия) должностное лицо либо лицо, выполняющее управленческие функции в коммерческой или иной организации, получило взятку или предмет коммерческого подкупа от заинтересованного лица. Время их передачи (до или после совершения действия (бездействия) в интересах дающего) на квалификацию содеянного не влияет.</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lastRenderedPageBreak/>
        <w:t>   </w:t>
      </w:r>
      <w:r w:rsidRPr="00BC3E4E">
        <w:rPr>
          <w:rFonts w:ascii="Verdana" w:eastAsia="Times New Roman" w:hAnsi="Verdana" w:cs="Times New Roman"/>
          <w:color w:val="000000"/>
          <w:sz w:val="20"/>
          <w:lang w:eastAsia="ru-RU"/>
        </w:rPr>
        <w:t> </w:t>
      </w:r>
      <w:r w:rsidRPr="00BC3E4E">
        <w:rPr>
          <w:rFonts w:ascii="Verdana" w:eastAsia="Times New Roman" w:hAnsi="Verdana" w:cs="Times New Roman"/>
          <w:color w:val="000000"/>
          <w:sz w:val="20"/>
          <w:szCs w:val="20"/>
          <w:lang w:eastAsia="ru-RU"/>
        </w:rPr>
        <w:t xml:space="preserve">Если имущественные выгоды в виде денег, иных ценностей, оказания материальных услуг предоставлены родным и близким должностного лица с его </w:t>
      </w:r>
      <w:proofErr w:type="gramStart"/>
      <w:r w:rsidRPr="00BC3E4E">
        <w:rPr>
          <w:rFonts w:ascii="Verdana" w:eastAsia="Times New Roman" w:hAnsi="Verdana" w:cs="Times New Roman"/>
          <w:color w:val="000000"/>
          <w:sz w:val="20"/>
          <w:szCs w:val="20"/>
          <w:lang w:eastAsia="ru-RU"/>
        </w:rPr>
        <w:t>согласия</w:t>
      </w:r>
      <w:proofErr w:type="gramEnd"/>
      <w:r w:rsidRPr="00BC3E4E">
        <w:rPr>
          <w:rFonts w:ascii="Verdana" w:eastAsia="Times New Roman" w:hAnsi="Verdana" w:cs="Times New Roman"/>
          <w:color w:val="000000"/>
          <w:sz w:val="20"/>
          <w:szCs w:val="20"/>
          <w:lang w:eastAsia="ru-RU"/>
        </w:rPr>
        <w:t xml:space="preserve">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Пункт 11.</w:t>
      </w:r>
      <w:r w:rsidRPr="00BC3E4E">
        <w:rPr>
          <w:rFonts w:ascii="Verdana" w:eastAsia="Times New Roman" w:hAnsi="Verdana" w:cs="Times New Roman"/>
          <w:color w:val="000000"/>
          <w:sz w:val="20"/>
          <w:lang w:eastAsia="ru-RU"/>
        </w:rPr>
        <w:t> </w:t>
      </w:r>
      <w:r w:rsidRPr="00BC3E4E">
        <w:rPr>
          <w:rFonts w:ascii="Verdana" w:eastAsia="Times New Roman" w:hAnsi="Verdana" w:cs="Times New Roman"/>
          <w:color w:val="000000"/>
          <w:sz w:val="20"/>
          <w:szCs w:val="20"/>
          <w:lang w:eastAsia="ru-RU"/>
        </w:rPr>
        <w:t>Дача взятки или незаконного вознаграждения при коммерческом подкупе, а равно их получение должностным лицом либо лицом, выполняющим управленческие функции в коммерческой или иной организации, считаются оконченными с момента принятия получателем хотя бы части передаваемых ценностей.</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w:t>
      </w:r>
      <w:r w:rsidRPr="00BC3E4E">
        <w:rPr>
          <w:rFonts w:ascii="Verdana" w:eastAsia="Times New Roman" w:hAnsi="Verdana" w:cs="Times New Roman"/>
          <w:color w:val="000000"/>
          <w:sz w:val="20"/>
          <w:lang w:eastAsia="ru-RU"/>
        </w:rPr>
        <w:t> </w:t>
      </w:r>
      <w:r w:rsidRPr="00BC3E4E">
        <w:rPr>
          <w:rFonts w:ascii="Verdana" w:eastAsia="Times New Roman" w:hAnsi="Verdana" w:cs="Times New Roman"/>
          <w:color w:val="000000"/>
          <w:sz w:val="20"/>
          <w:szCs w:val="20"/>
          <w:lang w:eastAsia="ru-RU"/>
        </w:rPr>
        <w:t>В случаях, когда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взяткодатель или лицо, передающее предмет взятки или подкупа, несет ответственность за покушение на преступление, предусмотренное статьей 291 УК РФ или соответствующей частью статьи 204 УК РФ.</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w:t>
      </w:r>
      <w:r w:rsidRPr="00BC3E4E">
        <w:rPr>
          <w:rFonts w:ascii="Verdana" w:eastAsia="Times New Roman" w:hAnsi="Verdana" w:cs="Times New Roman"/>
          <w:color w:val="000000"/>
          <w:sz w:val="20"/>
          <w:lang w:eastAsia="ru-RU"/>
        </w:rPr>
        <w:t> </w:t>
      </w:r>
      <w:r w:rsidRPr="00BC3E4E">
        <w:rPr>
          <w:rFonts w:ascii="Verdana" w:eastAsia="Times New Roman" w:hAnsi="Verdana" w:cs="Times New Roman"/>
          <w:color w:val="000000"/>
          <w:sz w:val="20"/>
          <w:szCs w:val="20"/>
          <w:lang w:eastAsia="ru-RU"/>
        </w:rPr>
        <w:t xml:space="preserve">Если обусловленная передача ценностей не состоялась по обстоятельствам, не зависящим от воли лиц, пытавшихся передать или получить предмет взятки или подкупа, содеянное ими следует квалифицировать как покушение на </w:t>
      </w:r>
      <w:proofErr w:type="gramStart"/>
      <w:r w:rsidRPr="00BC3E4E">
        <w:rPr>
          <w:rFonts w:ascii="Verdana" w:eastAsia="Times New Roman" w:hAnsi="Verdana" w:cs="Times New Roman"/>
          <w:color w:val="000000"/>
          <w:sz w:val="20"/>
          <w:szCs w:val="20"/>
          <w:lang w:eastAsia="ru-RU"/>
        </w:rPr>
        <w:t>получение</w:t>
      </w:r>
      <w:proofErr w:type="gramEnd"/>
      <w:r w:rsidRPr="00BC3E4E">
        <w:rPr>
          <w:rFonts w:ascii="Verdana" w:eastAsia="Times New Roman" w:hAnsi="Verdana" w:cs="Times New Roman"/>
          <w:color w:val="000000"/>
          <w:sz w:val="20"/>
          <w:szCs w:val="20"/>
          <w:lang w:eastAsia="ru-RU"/>
        </w:rPr>
        <w:t xml:space="preserve"> либо дачу взятки или незаконного вознаграждения при коммерческом подкупе.</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color w:val="000000"/>
          <w:sz w:val="20"/>
          <w:szCs w:val="20"/>
          <w:lang w:eastAsia="ru-RU"/>
        </w:rPr>
        <w:t>   </w:t>
      </w:r>
      <w:r w:rsidRPr="00BC3E4E">
        <w:rPr>
          <w:rFonts w:ascii="Verdana" w:eastAsia="Times New Roman" w:hAnsi="Verdana" w:cs="Times New Roman"/>
          <w:color w:val="000000"/>
          <w:sz w:val="20"/>
          <w:lang w:eastAsia="ru-RU"/>
        </w:rPr>
        <w:t> </w:t>
      </w:r>
      <w:r w:rsidRPr="00BC3E4E">
        <w:rPr>
          <w:rFonts w:ascii="Verdana" w:eastAsia="Times New Roman" w:hAnsi="Verdana" w:cs="Times New Roman"/>
          <w:color w:val="000000"/>
          <w:sz w:val="20"/>
          <w:szCs w:val="20"/>
          <w:lang w:eastAsia="ru-RU"/>
        </w:rPr>
        <w:t>Не может быть квалифицировано как покушение на дачу или получение взятки либо на коммерческий подкуп высказанное намерение лица дать (получить) деньги, ценные бумаги, иное имущество либо предоставить возможность незаконно пользоваться услугами материального характера в случаях, когда лицо для реализации высказанного намерения никаких конкретных действий не предпринимало.</w:t>
      </w:r>
    </w:p>
    <w:p w:rsidR="00BC3E4E" w:rsidRPr="00BC3E4E" w:rsidRDefault="00BC3E4E" w:rsidP="00BC3E4E">
      <w:pPr>
        <w:spacing w:before="100" w:beforeAutospacing="1" w:line="240" w:lineRule="auto"/>
        <w:ind w:firstLine="0"/>
        <w:rPr>
          <w:rFonts w:ascii="Verdana" w:eastAsia="Times New Roman" w:hAnsi="Verdana" w:cs="Times New Roman"/>
          <w:color w:val="000000"/>
          <w:sz w:val="13"/>
          <w:szCs w:val="13"/>
          <w:lang w:eastAsia="ru-RU"/>
        </w:rPr>
      </w:pPr>
      <w:r w:rsidRPr="00BC3E4E">
        <w:rPr>
          <w:rFonts w:ascii="Verdana" w:eastAsia="Times New Roman" w:hAnsi="Verdana" w:cs="Times New Roman"/>
          <w:b/>
          <w:bCs/>
          <w:color w:val="000000"/>
          <w:sz w:val="20"/>
          <w:szCs w:val="20"/>
          <w:lang w:eastAsia="ru-RU"/>
        </w:rPr>
        <w:t>Пункт 15.</w:t>
      </w:r>
      <w:r w:rsidRPr="00BC3E4E">
        <w:rPr>
          <w:rFonts w:ascii="Verdana" w:eastAsia="Times New Roman" w:hAnsi="Verdana" w:cs="Times New Roman"/>
          <w:b/>
          <w:bCs/>
          <w:color w:val="000000"/>
          <w:sz w:val="20"/>
          <w:lang w:eastAsia="ru-RU"/>
        </w:rPr>
        <w:t> </w:t>
      </w:r>
      <w:proofErr w:type="gramStart"/>
      <w:r w:rsidRPr="00BC3E4E">
        <w:rPr>
          <w:rFonts w:ascii="Verdana" w:eastAsia="Times New Roman" w:hAnsi="Verdana" w:cs="Times New Roman"/>
          <w:color w:val="000000"/>
          <w:sz w:val="20"/>
          <w:szCs w:val="20"/>
          <w:lang w:eastAsia="ru-RU"/>
        </w:rPr>
        <w:t>Вымогательство означает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в виде денег, ценных бумаг, иного имущества при коммерческом подкупе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w:t>
      </w:r>
      <w:proofErr w:type="gramEnd"/>
      <w:r w:rsidRPr="00BC3E4E">
        <w:rPr>
          <w:rFonts w:ascii="Verdana" w:eastAsia="Times New Roman" w:hAnsi="Verdana" w:cs="Times New Roman"/>
          <w:color w:val="000000"/>
          <w:sz w:val="20"/>
          <w:szCs w:val="20"/>
          <w:lang w:eastAsia="ru-RU"/>
        </w:rPr>
        <w:t xml:space="preserve"> предотвращения вредных последствий для его правоохраняемых интересов.</w:t>
      </w:r>
    </w:p>
    <w:p w:rsidR="00AF1F32" w:rsidRDefault="00AF1F32"/>
    <w:sectPr w:rsidR="00AF1F32" w:rsidSect="00AF1F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C3E4E"/>
    <w:rsid w:val="00005131"/>
    <w:rsid w:val="00020189"/>
    <w:rsid w:val="00AF1F32"/>
    <w:rsid w:val="00BC3E4E"/>
    <w:rsid w:val="00BD4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89"/>
    <w:pPr>
      <w:spacing w:after="0" w:line="36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C3E4E"/>
  </w:style>
</w:styles>
</file>

<file path=word/webSettings.xml><?xml version="1.0" encoding="utf-8"?>
<w:webSettings xmlns:r="http://schemas.openxmlformats.org/officeDocument/2006/relationships" xmlns:w="http://schemas.openxmlformats.org/wordprocessingml/2006/main">
  <w:divs>
    <w:div w:id="13832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2165</Words>
  <Characters>12341</Characters>
  <Application>Microsoft Office Word</Application>
  <DocSecurity>0</DocSecurity>
  <Lines>102</Lines>
  <Paragraphs>28</Paragraphs>
  <ScaleCrop>false</ScaleCrop>
  <Company>Grizli777</Company>
  <LinksUpToDate>false</LinksUpToDate>
  <CharactersWithSpaces>14478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2015-01-28T06:23:00Z</dcterms:created>
  <dcterms:modified xsi:type="dcterms:W3CDTF">2015-01-28T06:24:00Z</dcterms:modified>
</cp:coreProperties>
</file>