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6"/>
      </w:tblGrid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Наименование ресурса</w:t>
            </w:r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Ссылка</w:t>
            </w:r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1. Министерство просвещения Российской Федерации  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4" w:tooltip="https://edu.gov.ru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https://edu.gov.ru/</w:t>
              </w:r>
            </w:hyperlink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2. Федеральная служба по надзору в сфере образования и науки 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tooltip="https://obrnadzor.gov.ru/gia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https://obrnadzor.gov.ru/gia/</w:t>
              </w:r>
            </w:hyperlink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3. Министерство общего и профессионального образования Ростовской области 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6" w:tooltip="https://minobr.donland.ru/activity/8286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https://minobr.donland.ru/activity/8286/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 ГБУ РО «Ростовский областной центр обработки информации в сфере образования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hyperlink r:id="rId7" w:tooltip="https://rcoi61.ru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https://rcoi61.ru/</w:t>
              </w:r>
            </w:hyperlink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5. Сайт отдела образования Целинского района 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8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https://celinaraion.donland.ru/activity/7950/</w:t>
              </w:r>
            </w:hyperlink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6. Официальный информационный портал ГИА-11 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9" w:tooltip="https://obrnadzor.gov.ru/gia/gia-11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https://obrnadzor.gov.ru/gia/gia-11/</w:t>
              </w:r>
            </w:hyperlink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 «Навигатор ГИА» —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«Демоверсии, спецификации и кодификаторы ЕГЭ»; «Материалы для подготовки к итоговому сочинению»; «Методические рекомендации для выпускников по самостоятельной подготовке к ЕГЭ»; «Открытый банк заданий ЕГЭ»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0" w:tooltip="http://nav-gia.obrnadzor.gov.ru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http://nav-gia.obrnadzor.gov.ru/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1" w:tooltip="https://fipi.ru/navigator-podgotovki/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https://fipi.ru/navigator-podgotovki/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 «Навигатор самостоятельной подготовки к ЕГЭ», где размещены методические рекомендации для обучающихся 11 классов, с советами разработчиков КИМ ЕГЭ и полезной информацией для организации индивидуальной подготовки к ЕГЭ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2" w:tooltip="https://fipi.ru/navigator-podgotovki/navigator-ege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https://fipi.ru/navigator-podgotovki/navigator-ege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 «Демоверсии, спецификации,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кодификаторы», где представлены документы, определяющие структуру и содержание КИМ ЕГЭ 2023 года: кодификаторы элементов содержания и требований к уровню подготовки обучающихся; спецификации КИМ для проведения ЕГЭ по учебным предметам;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демонстрационные варианты КИМ для проведения ЕГЭ по учебным предметам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3" w:tooltip="https://fipi.ru/ege/demoversii-specifikacii-kodifikatory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https://fipi.ru/ege/demoversii-specifikacii-kodifikatory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C44F1" w:rsidTr="003C44F1">
        <w:tc>
          <w:tcPr>
            <w:tcW w:w="4785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 Материалы для подготовки к ГВЭ-11, где размещены материалы для подготовки к ГВЭ по всем предметам, а также тренировочные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4786" w:type="dxa"/>
          </w:tcPr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4" w:tooltip="https://fipi.ru/gve/gve-11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https://fipi.ru/gve/gve-11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5" w:tooltip="https://fipi.ru/gve/trenirovochnyye-sborniki-dlya-obuchayushchikhsya-s-ovz-gia-11" w:history="1">
              <w:r>
                <w:rPr>
                  <w:rStyle w:val="a4"/>
                  <w:rFonts w:ascii="Verdana" w:hAnsi="Verdana"/>
                  <w:color w:val="0069A9"/>
                  <w:sz w:val="16"/>
                  <w:szCs w:val="16"/>
                </w:rPr>
                <w:t>https://fipi.ru/gve/trenirovochnyye-sborniki-dlya-obuchayushchikhsya-s-ovz-gia-11</w:t>
              </w:r>
            </w:hyperlink>
          </w:p>
          <w:p w:rsidR="003C44F1" w:rsidRDefault="003C44F1" w:rsidP="003C44F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553D7A" w:rsidRDefault="00553D7A"/>
    <w:sectPr w:rsidR="00553D7A" w:rsidSect="0055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44F1"/>
    <w:rsid w:val="0026122B"/>
    <w:rsid w:val="00280721"/>
    <w:rsid w:val="003C44F1"/>
    <w:rsid w:val="0055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44F1"/>
    <w:rPr>
      <w:color w:val="0000FF"/>
      <w:u w:val="single"/>
    </w:rPr>
  </w:style>
  <w:style w:type="table" w:styleId="a5">
    <w:name w:val="Table Grid"/>
    <w:basedOn w:val="a1"/>
    <w:uiPriority w:val="59"/>
    <w:rsid w:val="003C4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inaraion.donland.ru/activity/7950/" TargetMode="External"/><Relationship Id="rId13" Type="http://schemas.openxmlformats.org/officeDocument/2006/relationships/hyperlink" Target="https://fipi.ru/ege/demoversii-specifikacii-kodifika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coi61.ru/" TargetMode="External"/><Relationship Id="rId12" Type="http://schemas.openxmlformats.org/officeDocument/2006/relationships/hyperlink" Target="https://fipi.ru/navigator-podgotovki/navigator-eg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obr.donland.ru/activity/8286/" TargetMode="External"/><Relationship Id="rId11" Type="http://schemas.openxmlformats.org/officeDocument/2006/relationships/hyperlink" Target="https://fipi.ru/navigator-podgotovki/" TargetMode="External"/><Relationship Id="rId5" Type="http://schemas.openxmlformats.org/officeDocument/2006/relationships/hyperlink" Target="https://obrnadzor.gov.ru/gia/" TargetMode="External"/><Relationship Id="rId15" Type="http://schemas.openxmlformats.org/officeDocument/2006/relationships/hyperlink" Target="https://fipi.ru/gve/trenirovochnyye-sborniki-dlya-obuchayushchikhsya-s-ovz-gia-11" TargetMode="External"/><Relationship Id="rId10" Type="http://schemas.openxmlformats.org/officeDocument/2006/relationships/hyperlink" Target="http://nav-gia.obrnadzor.gov.ru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s://obrnadzor.gov.ru/gia/gia-11/" TargetMode="External"/><Relationship Id="rId14" Type="http://schemas.openxmlformats.org/officeDocument/2006/relationships/hyperlink" Target="https://fipi.ru/gve/gve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2022-11-18T09:15:00Z</dcterms:created>
  <dcterms:modified xsi:type="dcterms:W3CDTF">2022-11-18T09:24:00Z</dcterms:modified>
</cp:coreProperties>
</file>