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ED" w:rsidRDefault="000477ED" w:rsidP="000477ED">
      <w:pPr>
        <w:jc w:val="center"/>
        <w:rPr>
          <w:rFonts w:ascii="Times New Roman" w:hAnsi="Times New Roman" w:cs="Times New Roman"/>
          <w:sz w:val="32"/>
          <w:szCs w:val="32"/>
        </w:rPr>
      </w:pPr>
      <w:r w:rsidRPr="000477ED">
        <w:rPr>
          <w:rFonts w:ascii="Times New Roman" w:hAnsi="Times New Roman" w:cs="Times New Roman"/>
          <w:sz w:val="32"/>
          <w:szCs w:val="32"/>
        </w:rPr>
        <w:t>Материально-техническая база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28"/>
      </w:tblGrid>
      <w:tr w:rsidR="000477ED" w:rsidRPr="00C160A2" w:rsidTr="000477ED">
        <w:tc>
          <w:tcPr>
            <w:tcW w:w="562" w:type="dxa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3" w:type="dxa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28" w:type="dxa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Шкаф вытяжной с мойкой и хранением реактивов</w:t>
            </w:r>
            <w:r w:rsidRPr="00C160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Шкаф демонстрационный (с подводом воды). Габаритные размеры 1050x670x2200 мм. Шкаф вытяжной демонстрационный предназначен для проведения демонстрационных опытов с использованием агрессивных летучих веществ. Столешница выполнена из керамики, стойкой к агрессивным реактивам. На панели шкафа установлены две розетки 220 вольт для подключения лабораторного оборудования, автомат аварийного отключения питания. На крыше установлен фланец, диаметром 200 мм, для подключения к системе вытяжной вентиляции.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Шкаф многосекционный полуоткрытый. Габаритные размеры: 2550*450*2010 мм. Материал изготовления ЛДСП.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Шкаф широкий полуоткрытый. Габаритные размеры: 854*450*2010 мм. Две секции закрытые, три открытые.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Стол шахматный. Габаритные размеры: 800х600х750 мм.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Стол ученический бортиками. Габаритные размеры: 1200х600х760 мм.  (столешница с пластиковым покрытием)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Стол учебный с сантехникой. Габаритные размеры: 1200х600х760 мм.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15F2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Стол демонстрационный для кабинета физики. Габаритные размеры: 2400х750х900 мм. (столешницы с пластиковым покрытием)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</w:tbl>
    <w:tbl>
      <w:tblPr>
        <w:tblW w:w="5004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"/>
        <w:gridCol w:w="6647"/>
        <w:gridCol w:w="994"/>
        <w:gridCol w:w="1128"/>
      </w:tblGrid>
      <w:tr w:rsidR="000477ED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Стол демонстрационный для кабинета химии. Габаритные размеры: 2400х750х900 мм. (столешницы с пластиковым покрытием)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Шкаф полузакрытый. Габаритные размеры: 850х416х1866 мм.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Шкаф для пособий. Габаритные размеры: 1470х390х1514 мм. Шкаф имеет 8 дверей.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0477ED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Шкаф для пособий. Габаритные размеры: 1189х380х1104 мм. (6 ячеек, 3 двери)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477ED" w:rsidRPr="00C160A2" w:rsidRDefault="000477ED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Кресло. Спинка выполнена из эластичной "дышащей" сетки. Сидение обито тканью. Подлокотники пластиковые. Крестовина пластиковая. </w:t>
            </w:r>
          </w:p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Пуф, пуф-мешок</w:t>
            </w:r>
            <w:r w:rsidRPr="00C160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Пуф с пиковкой (утяжкой) Габаритные размеры: 400х400х420мм. Обивка искусственная кожа.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Стол.</w:t>
            </w:r>
            <w:r w:rsidRPr="00C160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Стол компьютерный аналитический. Габаритные размеры: 1200х600х750 мм. Стол имеет тумбу и 3 ящика. Материал изготовления: ЛДСП, края закрыты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кроской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ПВХ. Цвет ЛДСП: белый.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  <w:r w:rsidRPr="00C160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Каркас металлический. Перфорация спинки и сидения.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Одноместный модуль. Габаритные размеры: 600x620x770 мм. Обивка искусственная кожа.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Двухместный модуль. Габаритные размеры: 1200x620x770. Обивка искусст</w:t>
            </w:r>
            <w:r w:rsidR="00795FAC" w:rsidRPr="00C160A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енная кожа.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E46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Угловой модуль. Габаритные размеры: 620x620x770 мм. Обивка искусственная кожа.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6E46" w:rsidRPr="00C160A2" w:rsidRDefault="003A6E46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"Сцифомедуза".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"Тритон".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"Ящерица".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Влажный препарат "Гадюка"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"Внутреннее строение лягушки".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"Внутреннее строение птицы".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"Внутреннее строение рыбы".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"Корень бобового растения с клубеньками".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"Развитие курицы".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"Черепаха болотная".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Влажный препарат "Уж". Препарат в прозрачном пластмассовом сосуде с наклеенным на него наименованием. В сосуде с консервирующая жидкость.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"Деревья и кустарники". Комплектность: гербарные листы – 22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шт.В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пособии представлены засушенные и приклеенные на гербарные листы части 22 диких и культурных деревьев, кустарников и кустарничков.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"Дикорастущие растения" . Комплектность: гербарные листы – 30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шт.В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пособии представлены засушенные и приклеенные на гербарные листы части 30 дикорастущих растений.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"Кормовые растения". В гербарии представлены 20 видов кормовых растений, выращиваемые для скармливания скоту и домашней птице.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"Культурные растения". Комплектность: гербарные листы – 30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шт.В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пособии представлены засушенные и приклеенные на гербарные листы части 30 культурных растений, среди которых зерновые, зернобобовые, овощные, зеленные, кормовые, плодово-ягодные, технические, декоративные.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C160A2">
        <w:trPr>
          <w:trHeight w:val="20"/>
        </w:trPr>
        <w:tc>
          <w:tcPr>
            <w:tcW w:w="3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"Лекарственные растения" . Комплектность: гербарные листы – 22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шт.В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пособии представлены засушенные и приклеенные на гербарные листы лекарственных растений.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Гербарий "Основные группы растений" . Представляет собой 36 полноцветных ламинированных планшетов формата А4, на которых представлены фотографии, иллюстрирующие систематические группы: водоросли, лишайники, отделы Мохообразные, Папоротникообразные, Голосеменные, Цветковые.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Гербарий "Растительные сообщества" . Комплектность: плакат с изображением 3-х ярусов растительного сообщества широколиственного леса – 5 шт., планшеты – 45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Гербарий "Сельскохозяйственные растения" . В пособии представлены засушенные и приклеенные на гербарные листы части 30 сельскохозяйственных растений, среди которых зерновые, зернобобовые, овощные, зеленные, кормовые, плодово-ягодные, технические.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Гербарий "Ядовитые растения". В пособии представлены фотографии 18 видов ядовитых растений, наиболее распространенных на территории России.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Коллекция "Голосеменные растения". В коллекцию входят планшеты с образцами растений. На обратной стороне планшета имеется справочная информация по представленному растению и его фотоизображения.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Коллекция "Обитатели морского дна" . В коллекции представлено 10 видов обитателей морского дна.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"Палеонтологическая". Коллекция включает образцы окаменевшей флоры и фауны, принадлежащие к различным геологическим эрам и периодам.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"Представители  отрядов  насекомых" . В коллекции представлены насекомые (10 шт.), относящиеся к отрядам, входящим в группу многочисленных и распространенных в природе.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"Примеры защитных приспособлений у насекомых". В коллекции представлены насекомые (7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), с ярко выраженными 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признаками защитных приспособлений, закрепившихся у них в ходе эволюционного процесса.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Коллекция "Развитие насекомых с полным превращением" . В коллекции представлены все стадии развития насекомого с полным превращением на примере развития тутового шелкопряда.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"Развитие пшеницы" . В коллекции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представленны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стадии пшеницы.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Коллекция "Раковины моллюсков" . В комплекте - образцы раковин моллюсков -8шт.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Коллекция "Семена и плоды" . Комплектность: планшет "Сочные плоды" – 1 шт., планшет "Сухие плоды" – 1 шт., вкладыш для учащихся – 1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«Кислоты» азотная</w:t>
            </w:r>
          </w:p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серная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«Гидроксиды»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«Оксиды металлов»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«Щелочные и щелочноземельные металлы»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«Галогениды»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"Сульфаты, сульфиды, сульфиты"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"Карбонаты"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"Фосфаты. Силикаты"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"Ацетаты. Роданиды. Соединения железа"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"Соединения хрома"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"Нитраты"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"Индикаторы"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"Кислородсодержащие органические вещества"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"Углеводороды"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"Кислоты органические"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"Углеводы. Амины"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Источник постоянного и переменного напряжения. Выходные плавно регулируемые напряжения: переменное, В, с током нагрузки до 10 А: 0…30±3; постоянное (пульсирующее), В, с током нагрузки до 10 А: 0…30±3.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>Максимальная потребляемая мощность, ВА, не более: 300.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Манометр  жидкостной  демонстрационный. Комплектность: манометр - 1 шт., трубка гибкая  - 1 шт., винт - 1 шт.,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Камертон на резонансном ящике. Комплектность: деревянные ящички – 2 шт., камертоны – 2 шт., магниты – 2 шт., молоточек – 1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Насос вакуумный с электроприводом. Перечень демонстрационных опытов в которых применяется вакуумный насос: кипение жидкости при пониженном давлении, распространение звуковых колебаний в среде, свободное падение тел разной массы, внешнее и внутреннее давление, получение газового разряда. Материал-металл пластик.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давления в жидкости. Прибор состоит из датчика давления, прикрепленного к держателю, и силиконовой трубки для соединения с открытым демонстрационным манометром. Датчик может свободно поворачиваться вокруг оси при помощи металлического стержня. Держатель снабжен фиксатором для крепления за край стакана.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атмосферного давления (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магдебургские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полушария). Комплектность: полушария – 2 шт., канцелярские зажимы – 2 шт., баночка со смазкой – 1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тел равного объема. В наборе 3 тела. Тела представляют собой бруски цилиндрической формы с крючком на одном конце.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Набор тел равной массы. В наборе 3 тела. Тела представляют собой бруски цилиндрической формы с крючком на одном конце.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Сосуды сообщающиеся. Прибор представляет собой  вертикально ориентированных стеклянных трубок разной формы, соединенные между собой. Прибор расположен на пластмассовой подставке.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Трубка Ньютона. Прибор представляет собой прозрачную цилиндрическую трубку, закрытую с двух сторон пробками, в одной из которых вмонтирован кран для откачки воздуха. На кран надевается толстостенный резиновый шланг от вакуумного насоса. Внутри трубки находятся несколько тел различной массы.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Прибор  Ленца. Комплектность: кольцо – 1 шт., кольцо с прорезью – 1 шт., основание – 1 шт., стойка – 1 шт., перекладина для крепления колец – 1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Электроскопы . Электроскоп состоит из двух бумажных листков, подвешенных на проволочной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петле.Петля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с листками вставлена в изолирующую пробку, которая закреплена в прозрачном пластиковом стакане.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Палочка стеклянная . Длина палочки составляет 300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мм,Материал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- стекло.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Палочка эбонитовая . Длина палочки составляет 290 мм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Машина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электрофорная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. Прибор представляет собой два вращающихся в противоположные стороны пластмассовых диска на стойках и две лейденские банки. Внешние обкладки банок соединяются между собой подвижной пластиной, расположенной между двумя зажимами, а внутренние соединены с отдельными кондукторами.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Комплект проводов. Комплект проводов: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>Провод длиной 100 мм - 4 шт.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>Провод длиной 250 мм - 2 шт.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>Провод длиной 500 мм - 2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с держателями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Весы электронные учебные 200 г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мензурка, предел измерения 250 мл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динамометр 1Н  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динамометр 5Н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цилиндр стальной, 25см3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цилиндр алюминиевый 25 см3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цилиндр алюминиевый 34 см3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цилиндр пластиковый 56 см3 (для измерения силы Архимеда)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пружина 40 Н/м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пружина 10 Н/м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грузы по 100 г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груз наборный устанавливает массу с шагом 10 г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мерная лента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транспортир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брусок с крючком и нитью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направляющая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секундомер электронный с датчиком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направляющая со шкалой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брусок деревянный с пусковым магнитом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нитяной маятник с грузом с пусковым магнитом и с возможностью изменения длины нити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рычаг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блок подвижный и неподвижный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калориметр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источник питания постоянного тока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вольтметр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двухпредельный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(3В, 6В)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амперметр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двухпредельный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(0,6А, 3А)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резистор 4,7 Ом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резистор 5,7 Ом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Лампа с колпачком 4,8 В на подставке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переменный резистор (реостат) до 10 Ом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соединительные провода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ключ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проволочных резисторов p1S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собирающая линза, фокусное расстояние 100 мм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собирающая линза, фокусное расстояние 50 мм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рассеивающая линза, фокусное расстояние 75мм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экран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оптическая скамья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слайд «Модель предмета»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осветитель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полуцилиндр с планшетом с круговым транспортиром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изучения газовых законов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Капилляры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Дифракционная решетка 600 штрихов/мм Дифракционная решетка 300 штрихов/мм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Зеркало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Лазерная указка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Поляроид в рамке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Щели Юнга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Катушка моток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Блок диодов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Блок конденсаторов 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Компас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Магнит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Электромагнит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Опилки железные в банке 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Настенная демонстрационная цельная, магнитная доска с плоскими фигурами на магните в комплекте. Размер доски - 70 х 70 см.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7BA7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Набор шахматный (шахматы, часы):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1) Фигуры шахматные деревянные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cо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складной доской. Материал изготовления: дерево, фанера. - 1 шт.</w:t>
            </w:r>
            <w:r w:rsidRPr="00C160A2">
              <w:rPr>
                <w:rFonts w:ascii="Times New Roman" w:hAnsi="Times New Roman" w:cs="Times New Roman"/>
                <w:sz w:val="20"/>
                <w:szCs w:val="20"/>
              </w:rPr>
              <w:br/>
              <w:t>2) Шахматные часы электронные. Материал корпуса пластик. - 1 шт.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A7BA7" w:rsidRPr="00C160A2" w:rsidRDefault="000A7BA7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60A2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bookmarkStart w:id="0" w:name="_GoBack"/>
            <w:bookmarkEnd w:id="0"/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Моноблочное интерактивное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устройство.Технические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характеристики: диагональ 65", разрешение 4К (3840*2160), угол обзора 178 градусов, инфракрасная технология до 20 касаний,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, ОС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Android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, OPS модуль: процессор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IntelCore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, DDR4 8 Гб, SSD 120 Гб, ОС </w:t>
            </w:r>
            <w:proofErr w:type="spellStart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C160A2">
              <w:rPr>
                <w:rFonts w:ascii="Times New Roman" w:hAnsi="Times New Roman" w:cs="Times New Roman"/>
                <w:sz w:val="20"/>
                <w:szCs w:val="20"/>
              </w:rPr>
              <w:t xml:space="preserve"> 10 , настенное крепление в комплекте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0A2" w:rsidRPr="00C160A2" w:rsidTr="000A7BA7">
        <w:trPr>
          <w:trHeight w:val="20"/>
        </w:trPr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0A2" w:rsidRPr="00C160A2" w:rsidRDefault="00C160A2" w:rsidP="00C16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77ED" w:rsidRPr="00C160A2" w:rsidRDefault="000477ED" w:rsidP="00C160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477ED" w:rsidRPr="00C1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6C"/>
    <w:rsid w:val="000477ED"/>
    <w:rsid w:val="000A7BA7"/>
    <w:rsid w:val="003A6E46"/>
    <w:rsid w:val="00795FAC"/>
    <w:rsid w:val="00C160A2"/>
    <w:rsid w:val="00C663ED"/>
    <w:rsid w:val="00E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0B052-F154-4F92-822B-D014879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5</cp:revision>
  <dcterms:created xsi:type="dcterms:W3CDTF">2022-12-01T12:37:00Z</dcterms:created>
  <dcterms:modified xsi:type="dcterms:W3CDTF">2022-12-01T12:50:00Z</dcterms:modified>
</cp:coreProperties>
</file>